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4C4DA3" w:rsidRDefault="00D10D00">
      <w:pPr>
        <w:rPr>
          <w:b/>
          <w:sz w:val="28"/>
          <w:szCs w:val="28"/>
        </w:rPr>
      </w:pPr>
      <w:r w:rsidRPr="00D10D00">
        <w:rPr>
          <w:b/>
          <w:sz w:val="28"/>
          <w:szCs w:val="28"/>
        </w:rPr>
        <w:t>Multiple sclerosis in adults: management</w:t>
      </w:r>
    </w:p>
    <w:p w:rsidR="00D10D00" w:rsidRDefault="00D10D0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E54AB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2022-06-22T07:56:00Z</dcterms:created>
  <dcterms:modified xsi:type="dcterms:W3CDTF">2022-06-22T07:56:00Z</dcterms:modified>
</cp:coreProperties>
</file>