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D4636" w14:textId="77777777" w:rsidR="00D75A8F" w:rsidRPr="00377163" w:rsidRDefault="00A400A1" w:rsidP="00A400A1">
      <w:pPr>
        <w:widowControl/>
        <w:spacing w:after="160" w:line="360" w:lineRule="auto"/>
        <w:jc w:val="right"/>
        <w:rPr>
          <w:rFonts w:ascii="Arial" w:eastAsia="Segoe UI" w:hAnsi="Arial" w:cs="Arial"/>
          <w:b/>
          <w:bCs/>
          <w:sz w:val="36"/>
          <w:szCs w:val="36"/>
          <w:lang w:val="en-GB"/>
        </w:rPr>
      </w:pPr>
      <w:r w:rsidRPr="00377163">
        <w:rPr>
          <w:rFonts w:ascii="Arial" w:hAnsi="Arial" w:cs="Arial"/>
          <w:noProof/>
          <w:sz w:val="28"/>
          <w:szCs w:val="28"/>
          <w:lang w:val="en-GB" w:eastAsia="en-GB"/>
        </w:rPr>
        <w:drawing>
          <wp:anchor distT="0" distB="0" distL="114300" distR="114300" simplePos="0" relativeHeight="251660288" behindDoc="0" locked="0" layoutInCell="1" allowOverlap="1" wp14:anchorId="6C410141" wp14:editId="14DA0AB5">
            <wp:simplePos x="0" y="0"/>
            <wp:positionH relativeFrom="column">
              <wp:posOffset>4686300</wp:posOffset>
            </wp:positionH>
            <wp:positionV relativeFrom="paragraph">
              <wp:posOffset>-362585</wp:posOffset>
            </wp:positionV>
            <wp:extent cx="1838960" cy="1290320"/>
            <wp:effectExtent l="0" t="0" r="0"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pic:spPr>
                </pic:pic>
              </a:graphicData>
            </a:graphic>
            <wp14:sizeRelH relativeFrom="page">
              <wp14:pctWidth>0</wp14:pctWidth>
            </wp14:sizeRelH>
            <wp14:sizeRelV relativeFrom="page">
              <wp14:pctHeight>0</wp14:pctHeight>
            </wp14:sizeRelV>
          </wp:anchor>
        </w:drawing>
      </w:r>
      <w:r w:rsidR="00971C11" w:rsidRPr="00377163">
        <w:rPr>
          <w:rFonts w:ascii="Arial" w:eastAsia="Segoe UI" w:hAnsi="Arial" w:cs="Arial"/>
          <w:b/>
          <w:bCs/>
          <w:sz w:val="36"/>
          <w:szCs w:val="36"/>
          <w:lang w:val="en-GB"/>
        </w:rPr>
        <w:t xml:space="preserve"> </w:t>
      </w:r>
    </w:p>
    <w:p w14:paraId="670B357F" w14:textId="77777777" w:rsidR="00D75A8F" w:rsidRPr="00377163" w:rsidRDefault="00D75A8F" w:rsidP="006A7784">
      <w:pPr>
        <w:widowControl/>
        <w:spacing w:after="160" w:line="360" w:lineRule="auto"/>
        <w:rPr>
          <w:rFonts w:ascii="Arial" w:eastAsia="Segoe UI" w:hAnsi="Arial" w:cs="Arial"/>
          <w:b/>
          <w:bCs/>
          <w:sz w:val="36"/>
          <w:szCs w:val="36"/>
          <w:lang w:val="en-GB"/>
        </w:rPr>
      </w:pPr>
    </w:p>
    <w:p w14:paraId="34102599" w14:textId="77777777" w:rsidR="00D75A8F" w:rsidRPr="00377163" w:rsidRDefault="00D75A8F" w:rsidP="006A7784">
      <w:pPr>
        <w:widowControl/>
        <w:spacing w:after="160" w:line="360" w:lineRule="auto"/>
        <w:rPr>
          <w:rFonts w:ascii="Arial" w:eastAsia="Segoe UI" w:hAnsi="Arial" w:cs="Arial"/>
          <w:b/>
          <w:bCs/>
          <w:sz w:val="36"/>
          <w:szCs w:val="36"/>
          <w:lang w:val="en-GB"/>
        </w:rPr>
      </w:pPr>
    </w:p>
    <w:p w14:paraId="6A7F3DF7" w14:textId="77777777" w:rsidR="00A400A1" w:rsidRPr="00377163" w:rsidRDefault="00A400A1" w:rsidP="00D75A8F">
      <w:pPr>
        <w:widowControl/>
        <w:spacing w:after="160" w:line="360" w:lineRule="auto"/>
        <w:jc w:val="center"/>
        <w:rPr>
          <w:rFonts w:ascii="Arial" w:eastAsia="Segoe UI" w:hAnsi="Arial" w:cs="Arial"/>
          <w:b/>
          <w:bCs/>
          <w:sz w:val="36"/>
          <w:szCs w:val="36"/>
          <w:lang w:val="en-GB"/>
        </w:rPr>
      </w:pPr>
    </w:p>
    <w:p w14:paraId="2E790F56" w14:textId="77777777" w:rsidR="00A400A1" w:rsidRPr="00377163" w:rsidRDefault="00A400A1" w:rsidP="00D75A8F">
      <w:pPr>
        <w:widowControl/>
        <w:spacing w:after="160" w:line="360" w:lineRule="auto"/>
        <w:jc w:val="center"/>
        <w:rPr>
          <w:rFonts w:ascii="Arial" w:eastAsia="Segoe UI" w:hAnsi="Arial" w:cs="Arial"/>
          <w:b/>
          <w:bCs/>
          <w:sz w:val="36"/>
          <w:szCs w:val="36"/>
          <w:lang w:val="en-GB"/>
        </w:rPr>
      </w:pPr>
    </w:p>
    <w:p w14:paraId="754E3194" w14:textId="77777777" w:rsidR="00D75A8F" w:rsidRPr="00470E1F" w:rsidRDefault="00D75A8F" w:rsidP="00D75A8F">
      <w:pPr>
        <w:widowControl/>
        <w:spacing w:after="160" w:line="360" w:lineRule="auto"/>
        <w:jc w:val="center"/>
        <w:rPr>
          <w:rFonts w:ascii="Arial" w:eastAsia="Segoe UI" w:hAnsi="Arial" w:cs="Arial"/>
          <w:b/>
          <w:bCs/>
          <w:sz w:val="40"/>
          <w:szCs w:val="40"/>
          <w:lang w:val="en-GB"/>
        </w:rPr>
      </w:pPr>
      <w:r w:rsidRPr="00470E1F">
        <w:rPr>
          <w:rFonts w:ascii="Arial" w:eastAsia="Segoe UI" w:hAnsi="Arial" w:cs="Arial"/>
          <w:b/>
          <w:bCs/>
          <w:sz w:val="40"/>
          <w:szCs w:val="40"/>
          <w:lang w:val="en-GB"/>
        </w:rPr>
        <w:t>The Rural Needs Act (NI) 2016</w:t>
      </w:r>
    </w:p>
    <w:p w14:paraId="53D0E4B7" w14:textId="77777777" w:rsidR="00D75A8F" w:rsidRPr="00377163" w:rsidRDefault="00D75A8F" w:rsidP="00D75A8F">
      <w:pPr>
        <w:widowControl/>
        <w:spacing w:after="160" w:line="360" w:lineRule="auto"/>
        <w:jc w:val="center"/>
        <w:rPr>
          <w:rFonts w:ascii="Arial" w:eastAsia="Segoe UI" w:hAnsi="Arial" w:cs="Arial"/>
          <w:b/>
          <w:bCs/>
          <w:sz w:val="40"/>
          <w:szCs w:val="40"/>
          <w:lang w:val="en-GB"/>
        </w:rPr>
      </w:pPr>
    </w:p>
    <w:p w14:paraId="0FE31454" w14:textId="60BA4EB0" w:rsidR="00D26F48" w:rsidRPr="00377163" w:rsidRDefault="006A7784" w:rsidP="00D75A8F">
      <w:pPr>
        <w:widowControl/>
        <w:spacing w:after="160" w:line="360" w:lineRule="auto"/>
        <w:jc w:val="center"/>
        <w:rPr>
          <w:rFonts w:ascii="Arial" w:eastAsia="Segoe UI" w:hAnsi="Arial" w:cs="Arial"/>
          <w:b/>
          <w:bCs/>
          <w:sz w:val="40"/>
          <w:szCs w:val="40"/>
          <w:lang w:val="en-GB"/>
        </w:rPr>
      </w:pPr>
      <w:r w:rsidRPr="00377163">
        <w:rPr>
          <w:rFonts w:ascii="Arial" w:eastAsia="Segoe UI" w:hAnsi="Arial" w:cs="Arial"/>
          <w:b/>
          <w:bCs/>
          <w:sz w:val="40"/>
          <w:szCs w:val="40"/>
          <w:lang w:val="en-GB"/>
        </w:rPr>
        <w:t>Rural Needs Impact Assessment</w:t>
      </w:r>
      <w:r w:rsidR="00DE5763">
        <w:rPr>
          <w:rFonts w:ascii="Arial" w:eastAsia="Segoe UI" w:hAnsi="Arial" w:cs="Arial"/>
          <w:b/>
          <w:bCs/>
          <w:sz w:val="40"/>
          <w:szCs w:val="40"/>
          <w:lang w:val="en-GB"/>
        </w:rPr>
        <w:t xml:space="preserve"> – Reshaping Stroke Care: Saving Lives, Reducing Disability.</w:t>
      </w:r>
      <w:r w:rsidRPr="00377163">
        <w:rPr>
          <w:rFonts w:ascii="Arial" w:eastAsia="Segoe UI" w:hAnsi="Arial" w:cs="Arial"/>
          <w:b/>
          <w:bCs/>
          <w:sz w:val="40"/>
          <w:szCs w:val="40"/>
          <w:lang w:val="en-GB"/>
        </w:rPr>
        <w:t xml:space="preserve"> </w:t>
      </w:r>
    </w:p>
    <w:p w14:paraId="40BFAA01" w14:textId="77777777" w:rsidR="004F49E8" w:rsidRPr="00377163" w:rsidRDefault="004F49E8">
      <w:pPr>
        <w:rPr>
          <w:rFonts w:ascii="Arial" w:eastAsia="Arial" w:hAnsi="Arial"/>
          <w:b/>
          <w:color w:val="000000" w:themeColor="text1"/>
          <w:sz w:val="32"/>
          <w:szCs w:val="40"/>
          <w:lang w:val="en-GB"/>
        </w:rPr>
      </w:pPr>
      <w:r w:rsidRPr="00377163">
        <w:rPr>
          <w:rFonts w:ascii="Arial" w:eastAsia="Arial" w:hAnsi="Arial"/>
          <w:b/>
          <w:color w:val="000000" w:themeColor="text1"/>
          <w:sz w:val="32"/>
          <w:szCs w:val="40"/>
          <w:lang w:val="en-GB"/>
        </w:rPr>
        <w:br w:type="page"/>
      </w:r>
    </w:p>
    <w:p w14:paraId="13E9BEFC" w14:textId="77777777" w:rsidR="00BC286B" w:rsidRPr="00377163" w:rsidRDefault="00BC286B" w:rsidP="0029235B">
      <w:pPr>
        <w:rPr>
          <w:rFonts w:ascii="Arial" w:eastAsia="Arial" w:hAnsi="Arial" w:cs="Arial"/>
          <w:sz w:val="14"/>
          <w:szCs w:val="14"/>
          <w:lang w:val="en-GB"/>
        </w:rPr>
      </w:pPr>
    </w:p>
    <w:p w14:paraId="09507C21" w14:textId="77777777" w:rsidR="00BC286B" w:rsidRPr="00377163" w:rsidRDefault="00E37D73">
      <w:pPr>
        <w:spacing w:before="83"/>
        <w:ind w:right="780"/>
        <w:jc w:val="right"/>
        <w:rPr>
          <w:rFonts w:ascii="Arial" w:eastAsia="Arial" w:hAnsi="Arial" w:cs="Arial"/>
          <w:sz w:val="14"/>
          <w:szCs w:val="14"/>
          <w:lang w:val="en-GB"/>
        </w:rPr>
      </w:pPr>
      <w:r w:rsidRPr="00377163">
        <w:rPr>
          <w:rFonts w:ascii="Arial"/>
          <w:noProof/>
          <w:color w:val="1A1B1F"/>
          <w:sz w:val="14"/>
          <w:lang w:val="en-GB" w:eastAsia="en-GB"/>
        </w:rPr>
        <mc:AlternateContent>
          <mc:Choice Requires="wps">
            <w:drawing>
              <wp:anchor distT="45720" distB="45720" distL="114300" distR="114300" simplePos="0" relativeHeight="251658240" behindDoc="0" locked="0" layoutInCell="1" allowOverlap="0" wp14:anchorId="0BD99168" wp14:editId="34ABF97B">
                <wp:simplePos x="0" y="0"/>
                <wp:positionH relativeFrom="column">
                  <wp:posOffset>419100</wp:posOffset>
                </wp:positionH>
                <wp:positionV relativeFrom="paragraph">
                  <wp:posOffset>55880</wp:posOffset>
                </wp:positionV>
                <wp:extent cx="6534150" cy="685800"/>
                <wp:effectExtent l="9525" t="8255" r="9525" b="10795"/>
                <wp:wrapSquare wrapText="bothSides"/>
                <wp:docPr id="1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5800"/>
                        </a:xfrm>
                        <a:prstGeom prst="rect">
                          <a:avLst/>
                        </a:prstGeom>
                        <a:solidFill>
                          <a:schemeClr val="bg1">
                            <a:lumMod val="100000"/>
                            <a:lumOff val="0"/>
                          </a:schemeClr>
                        </a:solidFill>
                        <a:ln w="9525">
                          <a:solidFill>
                            <a:srgbClr val="00B0F0"/>
                          </a:solidFill>
                          <a:miter lim="800000"/>
                          <a:headEnd/>
                          <a:tailEnd/>
                        </a:ln>
                      </wps:spPr>
                      <wps:txbx>
                        <w:txbxContent>
                          <w:p w14:paraId="4C51048D" w14:textId="77777777" w:rsidR="00321593" w:rsidRPr="00962596" w:rsidRDefault="00321593"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99168" id="_x0000_t202" coordsize="21600,21600" o:spt="202" path="m,l,21600r21600,l21600,xe">
                <v:stroke joinstyle="miter"/>
                <v:path gradientshapeok="t" o:connecttype="rect"/>
              </v:shapetype>
              <v:shape id="Text Box 256" o:spid="_x0000_s1026" type="#_x0000_t202" style="position:absolute;left:0;text-align:left;margin-left:33pt;margin-top:4.4pt;width:514.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" o:allowoverlap="f" fillcolor="white [3212]" strokecolor="#00b0f0">
                <v:textbox>
                  <w:txbxContent>
                    <w:p w14:paraId="4C51048D" w14:textId="77777777" w:rsidR="00321593" w:rsidRPr="00962596" w:rsidRDefault="00321593"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v:textbox>
                <w10:wrap type="square"/>
              </v:shape>
            </w:pict>
          </mc:Fallback>
        </mc:AlternateContent>
      </w:r>
    </w:p>
    <w:p w14:paraId="6FB6A267" w14:textId="77777777" w:rsidR="00BC286B" w:rsidRPr="00377163" w:rsidRDefault="00BC286B">
      <w:pPr>
        <w:spacing w:before="83"/>
        <w:ind w:right="780"/>
        <w:jc w:val="right"/>
        <w:rPr>
          <w:rFonts w:ascii="Arial" w:eastAsia="Arial" w:hAnsi="Arial" w:cs="Arial"/>
          <w:sz w:val="14"/>
          <w:szCs w:val="14"/>
          <w:lang w:val="en-GB"/>
        </w:rPr>
      </w:pPr>
    </w:p>
    <w:p w14:paraId="4C812DE5" w14:textId="77777777" w:rsidR="00BC286B" w:rsidRPr="00377163" w:rsidRDefault="00BC286B">
      <w:pPr>
        <w:spacing w:before="83"/>
        <w:ind w:right="780"/>
        <w:jc w:val="right"/>
        <w:rPr>
          <w:rFonts w:ascii="Arial" w:eastAsia="Arial" w:hAnsi="Arial" w:cs="Arial"/>
          <w:sz w:val="14"/>
          <w:szCs w:val="14"/>
          <w:lang w:val="en-GB"/>
        </w:rPr>
      </w:pPr>
    </w:p>
    <w:p w14:paraId="12CA9A5D" w14:textId="77777777" w:rsidR="00BC286B" w:rsidRPr="00377163" w:rsidRDefault="00BC286B">
      <w:pPr>
        <w:spacing w:before="83"/>
        <w:ind w:right="780"/>
        <w:jc w:val="right"/>
        <w:rPr>
          <w:rFonts w:ascii="Arial" w:eastAsia="Arial" w:hAnsi="Arial" w:cs="Arial"/>
          <w:sz w:val="14"/>
          <w:szCs w:val="14"/>
          <w:lang w:val="en-GB"/>
        </w:rPr>
      </w:pPr>
    </w:p>
    <w:p w14:paraId="0190920B" w14:textId="77777777" w:rsidR="00BC286B" w:rsidRPr="00377163" w:rsidRDefault="00BC286B">
      <w:pPr>
        <w:spacing w:before="83"/>
        <w:ind w:right="780"/>
        <w:jc w:val="right"/>
        <w:rPr>
          <w:rFonts w:ascii="Arial" w:eastAsia="Arial" w:hAnsi="Arial" w:cs="Arial"/>
          <w:sz w:val="14"/>
          <w:szCs w:val="14"/>
          <w:lang w:val="en-GB"/>
        </w:rPr>
      </w:pPr>
    </w:p>
    <w:p w14:paraId="223F6293"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29235B" w:rsidRPr="00377163" w14:paraId="6F0410B0" w14:textId="77777777" w:rsidTr="00425D25">
        <w:trPr>
          <w:trHeight w:val="268"/>
        </w:trPr>
        <w:tc>
          <w:tcPr>
            <w:tcW w:w="10289" w:type="dxa"/>
            <w:shd w:val="clear" w:color="auto" w:fill="C6D9F1" w:themeFill="text2" w:themeFillTint="33"/>
          </w:tcPr>
          <w:p w14:paraId="74B56C2E" w14:textId="77777777" w:rsidR="00425D25" w:rsidRPr="00377163" w:rsidRDefault="0029235B" w:rsidP="009B0505">
            <w:pPr>
              <w:spacing w:before="240" w:after="240" w:line="276" w:lineRule="auto"/>
              <w:rPr>
                <w:rFonts w:ascii="Arial" w:hAnsi="Arial" w:cs="Arial"/>
                <w:b/>
                <w:color w:val="1A1B1F"/>
                <w:sz w:val="24"/>
                <w:szCs w:val="24"/>
                <w:lang w:val="en-GB"/>
              </w:rPr>
            </w:pPr>
            <w:r w:rsidRPr="00377163">
              <w:rPr>
                <w:rFonts w:ascii="Arial" w:hAnsi="Arial" w:cs="Arial"/>
                <w:b/>
                <w:sz w:val="24"/>
                <w:szCs w:val="24"/>
                <w:lang w:val="en-GB"/>
              </w:rPr>
              <w:t>1A.</w:t>
            </w:r>
            <w:r w:rsidRPr="00377163">
              <w:rPr>
                <w:rFonts w:ascii="Arial" w:hAnsi="Arial" w:cs="Arial"/>
                <w:b/>
                <w:color w:val="1A1B1F"/>
                <w:sz w:val="24"/>
                <w:szCs w:val="24"/>
                <w:lang w:val="en-GB"/>
              </w:rPr>
              <w:t xml:space="preserve"> Name of Public Authority</w:t>
            </w:r>
            <w:r w:rsidR="00FB7FCA" w:rsidRPr="00377163">
              <w:rPr>
                <w:rFonts w:ascii="Arial" w:hAnsi="Arial" w:cs="Arial"/>
                <w:b/>
                <w:color w:val="1A1B1F"/>
                <w:sz w:val="24"/>
                <w:szCs w:val="24"/>
                <w:lang w:val="en-GB"/>
              </w:rPr>
              <w:t xml:space="preserve"> -</w:t>
            </w:r>
            <w:r w:rsidR="00D75A8F" w:rsidRPr="00377163">
              <w:rPr>
                <w:rFonts w:ascii="Arial" w:hAnsi="Arial" w:cs="Arial"/>
                <w:b/>
                <w:color w:val="1A1B1F"/>
                <w:sz w:val="24"/>
                <w:szCs w:val="24"/>
                <w:lang w:val="en-GB"/>
              </w:rPr>
              <w:t xml:space="preserve">  </w:t>
            </w:r>
            <w:r w:rsidR="009B0505">
              <w:rPr>
                <w:rFonts w:ascii="Arial" w:hAnsi="Arial" w:cs="Arial"/>
                <w:b/>
                <w:color w:val="1A1B1F"/>
                <w:sz w:val="28"/>
                <w:szCs w:val="28"/>
                <w:lang w:val="en-GB"/>
              </w:rPr>
              <w:t>Department of Health</w:t>
            </w:r>
          </w:p>
        </w:tc>
      </w:tr>
    </w:tbl>
    <w:p w14:paraId="0A012ECB" w14:textId="77777777" w:rsidR="00626FA8" w:rsidRPr="00377163" w:rsidRDefault="00626FA8"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D75A8F" w:rsidRPr="00377163" w14:paraId="6F395AFA" w14:textId="77777777" w:rsidTr="00D75A8F">
        <w:trPr>
          <w:trHeight w:val="610"/>
        </w:trPr>
        <w:tc>
          <w:tcPr>
            <w:tcW w:w="10348" w:type="dxa"/>
            <w:shd w:val="clear" w:color="auto" w:fill="C6D9F1" w:themeFill="text2" w:themeFillTint="33"/>
          </w:tcPr>
          <w:p w14:paraId="6A6CE927" w14:textId="77777777" w:rsidR="00D75A8F" w:rsidRPr="00377163" w:rsidRDefault="00D75A8F" w:rsidP="00D75A8F">
            <w:pPr>
              <w:spacing w:before="8"/>
              <w:rPr>
                <w:rFonts w:ascii="Arial" w:eastAsia="Arial" w:hAnsi="Arial" w:cs="Arial"/>
                <w:sz w:val="24"/>
                <w:szCs w:val="24"/>
                <w:lang w:val="en-GB"/>
              </w:rPr>
            </w:pPr>
            <w:r w:rsidRPr="00377163">
              <w:rPr>
                <w:rFonts w:ascii="Arial" w:hAnsi="Arial" w:cs="Arial"/>
                <w:b/>
                <w:sz w:val="24"/>
                <w:szCs w:val="24"/>
                <w:lang w:val="en-GB"/>
              </w:rPr>
              <w:t>1B.</w:t>
            </w:r>
            <w:r w:rsidRPr="00377163">
              <w:rPr>
                <w:rFonts w:ascii="Arial" w:hAnsi="Arial" w:cs="Arial"/>
                <w:b/>
                <w:color w:val="1A1B1F"/>
                <w:sz w:val="24"/>
                <w:szCs w:val="24"/>
                <w:lang w:val="en-GB"/>
              </w:rPr>
              <w:t xml:space="preserve"> Please provide the official title/ description of the Strategy, Policy, Plan or Public Service document or initiative:</w:t>
            </w:r>
          </w:p>
        </w:tc>
      </w:tr>
    </w:tbl>
    <w:p w14:paraId="0664128C" w14:textId="77777777" w:rsidR="00D75A8F" w:rsidRPr="00377163" w:rsidRDefault="00D75A8F"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D75A8F" w:rsidRPr="00377163" w14:paraId="084667CA" w14:textId="77777777" w:rsidTr="00D75A8F">
        <w:tc>
          <w:tcPr>
            <w:tcW w:w="10348" w:type="dxa"/>
          </w:tcPr>
          <w:p w14:paraId="482843B9" w14:textId="02334027" w:rsidR="00D75A8F" w:rsidRPr="00470E1F" w:rsidRDefault="00FE6E95" w:rsidP="00DF7B25">
            <w:pPr>
              <w:ind w:right="780"/>
              <w:rPr>
                <w:rFonts w:ascii="Tahoma" w:eastAsia="Arial" w:hAnsi="Tahoma" w:cs="Tahoma"/>
                <w:b/>
                <w:lang w:val="en-GB"/>
              </w:rPr>
            </w:pPr>
            <w:r w:rsidRPr="00470E1F">
              <w:rPr>
                <w:rFonts w:ascii="Tahoma" w:eastAsia="Arial" w:hAnsi="Tahoma" w:cs="Tahoma"/>
                <w:b/>
                <w:lang w:val="en-GB"/>
              </w:rPr>
              <w:t xml:space="preserve">TITLE: </w:t>
            </w:r>
            <w:r w:rsidR="0075596F" w:rsidRPr="00470E1F">
              <w:rPr>
                <w:rFonts w:ascii="Tahoma" w:eastAsia="Arial" w:hAnsi="Tahoma" w:cs="Tahoma"/>
                <w:b/>
                <w:lang w:val="en-GB"/>
              </w:rPr>
              <w:t xml:space="preserve">Reshaping Stroke Care - </w:t>
            </w:r>
            <w:r w:rsidR="00CA61BE" w:rsidRPr="00470E1F">
              <w:rPr>
                <w:rFonts w:ascii="Tahoma" w:eastAsia="Arial" w:hAnsi="Tahoma" w:cs="Tahoma"/>
                <w:b/>
                <w:lang w:val="en-GB"/>
              </w:rPr>
              <w:t xml:space="preserve">Saving Lives, </w:t>
            </w:r>
            <w:r w:rsidR="0075596F" w:rsidRPr="00470E1F">
              <w:rPr>
                <w:rFonts w:ascii="Tahoma" w:eastAsia="Arial" w:hAnsi="Tahoma" w:cs="Tahoma"/>
                <w:b/>
                <w:lang w:val="en-GB"/>
              </w:rPr>
              <w:t>Reducing Disability</w:t>
            </w:r>
            <w:r w:rsidR="005A0AAC" w:rsidRPr="00470E1F">
              <w:rPr>
                <w:rFonts w:ascii="Tahoma" w:eastAsia="Arial" w:hAnsi="Tahoma" w:cs="Tahoma"/>
                <w:b/>
                <w:lang w:val="en-GB"/>
              </w:rPr>
              <w:t>.</w:t>
            </w:r>
          </w:p>
          <w:p w14:paraId="4BBAF942" w14:textId="77777777" w:rsidR="000A199B" w:rsidRPr="00470E1F" w:rsidRDefault="000A199B" w:rsidP="00DF7B25">
            <w:pPr>
              <w:ind w:right="780"/>
              <w:rPr>
                <w:rFonts w:ascii="Tahoma" w:eastAsia="Arial" w:hAnsi="Tahoma" w:cs="Tahoma"/>
                <w:lang w:val="en-GB"/>
              </w:rPr>
            </w:pPr>
          </w:p>
          <w:p w14:paraId="4887E1B0" w14:textId="77777777" w:rsidR="00CA61BE" w:rsidRPr="00470E1F" w:rsidRDefault="007819D1" w:rsidP="00DF7B25">
            <w:pPr>
              <w:rPr>
                <w:rFonts w:ascii="Tahoma" w:hAnsi="Tahoma" w:cs="Tahoma"/>
                <w:lang w:val="en-GB"/>
              </w:rPr>
            </w:pPr>
            <w:r w:rsidRPr="00470E1F">
              <w:rPr>
                <w:rFonts w:ascii="Tahoma" w:hAnsi="Tahoma" w:cs="Tahoma"/>
                <w:lang w:val="en-GB"/>
              </w:rPr>
              <w:t xml:space="preserve">Stroke is a major health issue in Northern Ireland with around 2,800 people being admitted to hospital each year and 36,000 stroke survivors living in our communities.  It is important that every opportunity is taken to secure excellent care for people after a stroke and give them the best possible chance of a good recovery. </w:t>
            </w:r>
          </w:p>
          <w:p w14:paraId="6C1A9411" w14:textId="77777777" w:rsidR="00CA61BE" w:rsidRPr="00470E1F" w:rsidRDefault="00CA61BE" w:rsidP="00DF7B25">
            <w:pPr>
              <w:rPr>
                <w:rFonts w:ascii="Tahoma" w:hAnsi="Tahoma" w:cs="Tahoma"/>
                <w:lang w:val="en-GB"/>
              </w:rPr>
            </w:pPr>
          </w:p>
          <w:p w14:paraId="5EF925C7" w14:textId="1FE9EC4A" w:rsidR="007819D1" w:rsidRPr="00470E1F" w:rsidRDefault="007819D1" w:rsidP="00DF7B25">
            <w:pPr>
              <w:rPr>
                <w:rFonts w:ascii="Tahoma" w:hAnsi="Tahoma" w:cs="Tahoma"/>
                <w:lang w:val="en-GB"/>
              </w:rPr>
            </w:pPr>
            <w:r w:rsidRPr="00470E1F">
              <w:rPr>
                <w:rFonts w:ascii="Tahoma" w:hAnsi="Tahoma" w:cs="Tahoma"/>
                <w:lang w:val="en-GB"/>
              </w:rPr>
              <w:t>Opportunities exist across the entire pat</w:t>
            </w:r>
            <w:r w:rsidR="00DF3108" w:rsidRPr="00470E1F">
              <w:rPr>
                <w:rFonts w:ascii="Tahoma" w:hAnsi="Tahoma" w:cs="Tahoma"/>
                <w:lang w:val="en-GB"/>
              </w:rPr>
              <w:t xml:space="preserve">hway for improving stroke care and </w:t>
            </w:r>
            <w:r w:rsidRPr="00470E1F">
              <w:rPr>
                <w:rFonts w:ascii="Tahoma" w:hAnsi="Tahoma" w:cs="Tahoma"/>
                <w:lang w:val="en-GB"/>
              </w:rPr>
              <w:t>much is currently being done to raise awareness of stroke, prevent more strokes, invest in rehabilitation and review the long-term support for those with stroke.</w:t>
            </w:r>
          </w:p>
          <w:p w14:paraId="172B241A" w14:textId="77777777" w:rsidR="007819D1" w:rsidRPr="00470E1F" w:rsidRDefault="007819D1" w:rsidP="00DF7B25">
            <w:pPr>
              <w:rPr>
                <w:rFonts w:ascii="Tahoma" w:hAnsi="Tahoma" w:cs="Tahoma"/>
                <w:lang w:val="en-GB"/>
              </w:rPr>
            </w:pPr>
          </w:p>
          <w:p w14:paraId="1A911D38" w14:textId="4B0976DF" w:rsidR="004A1197" w:rsidRPr="00470E1F" w:rsidRDefault="007819D1" w:rsidP="00DF7B25">
            <w:pPr>
              <w:rPr>
                <w:rFonts w:ascii="Tahoma" w:hAnsi="Tahoma" w:cs="Tahoma"/>
                <w:lang w:val="en-GB"/>
              </w:rPr>
            </w:pPr>
            <w:r w:rsidRPr="00470E1F">
              <w:rPr>
                <w:rFonts w:ascii="Tahoma" w:hAnsi="Tahoma" w:cs="Tahoma"/>
                <w:lang w:val="en-GB"/>
              </w:rPr>
              <w:t>The consultation document</w:t>
            </w:r>
            <w:r w:rsidR="004A1197" w:rsidRPr="00470E1F">
              <w:rPr>
                <w:rFonts w:ascii="Tahoma" w:hAnsi="Tahoma" w:cs="Tahoma"/>
                <w:lang w:val="en-GB"/>
              </w:rPr>
              <w:t xml:space="preserve"> outlines s</w:t>
            </w:r>
            <w:r w:rsidR="00C91B4B" w:rsidRPr="00470E1F">
              <w:rPr>
                <w:rFonts w:ascii="Tahoma" w:hAnsi="Tahoma" w:cs="Tahoma"/>
                <w:lang w:val="en-GB"/>
              </w:rPr>
              <w:t>even</w:t>
            </w:r>
            <w:r w:rsidR="004A1197" w:rsidRPr="00470E1F">
              <w:rPr>
                <w:rFonts w:ascii="Tahoma" w:hAnsi="Tahoma" w:cs="Tahoma"/>
                <w:lang w:val="en-GB"/>
              </w:rPr>
              <w:t xml:space="preserve"> commitments to strengthen and improve both community and hospital-based stroke care</w:t>
            </w:r>
            <w:r w:rsidR="00C91B4B" w:rsidRPr="00470E1F">
              <w:rPr>
                <w:rFonts w:ascii="Tahoma" w:hAnsi="Tahoma" w:cs="Tahoma"/>
                <w:lang w:val="en-GB"/>
              </w:rPr>
              <w:t>.</w:t>
            </w:r>
            <w:r w:rsidRPr="00470E1F">
              <w:rPr>
                <w:rFonts w:ascii="Tahoma" w:hAnsi="Tahoma" w:cs="Tahoma"/>
                <w:lang w:val="en-GB"/>
              </w:rPr>
              <w:t xml:space="preserve"> </w:t>
            </w:r>
          </w:p>
          <w:p w14:paraId="350884EB" w14:textId="77777777" w:rsidR="004A1197" w:rsidRPr="00470E1F" w:rsidRDefault="004A1197" w:rsidP="00DF7B25">
            <w:pPr>
              <w:rPr>
                <w:rFonts w:ascii="Tahoma" w:hAnsi="Tahoma" w:cs="Tahoma"/>
                <w:lang w:val="en-GB"/>
              </w:rPr>
            </w:pPr>
          </w:p>
          <w:p w14:paraId="22DFFD7F" w14:textId="77777777" w:rsidR="004A1197" w:rsidRPr="00470E1F" w:rsidRDefault="004A1197" w:rsidP="00DF7B25">
            <w:pPr>
              <w:rPr>
                <w:rFonts w:ascii="Tahoma" w:hAnsi="Tahoma" w:cs="Tahoma"/>
                <w:lang w:val="en-GB"/>
              </w:rPr>
            </w:pPr>
            <w:r w:rsidRPr="00470E1F">
              <w:rPr>
                <w:rFonts w:ascii="Tahoma" w:hAnsi="Tahoma" w:cs="Tahoma"/>
                <w:lang w:val="en-GB"/>
              </w:rPr>
              <w:t>These are:</w:t>
            </w:r>
          </w:p>
          <w:p w14:paraId="37ED3DF1" w14:textId="77777777" w:rsidR="00C91B4B" w:rsidRPr="00470E1F" w:rsidRDefault="00C91B4B" w:rsidP="00DF7B25">
            <w:pPr>
              <w:rPr>
                <w:rFonts w:ascii="Tahoma" w:hAnsi="Tahoma" w:cs="Tahoma"/>
                <w:lang w:val="en-GB"/>
              </w:rPr>
            </w:pPr>
          </w:p>
          <w:p w14:paraId="2B96DE48" w14:textId="77777777" w:rsidR="004A1197" w:rsidRPr="00470E1F" w:rsidRDefault="004A1197" w:rsidP="00470E1F">
            <w:pPr>
              <w:pStyle w:val="ListParagraph"/>
              <w:numPr>
                <w:ilvl w:val="0"/>
                <w:numId w:val="33"/>
              </w:numPr>
              <w:rPr>
                <w:rFonts w:ascii="Tahoma" w:hAnsi="Tahoma" w:cs="Tahoma"/>
                <w:lang w:val="en-GB"/>
              </w:rPr>
            </w:pPr>
            <w:r w:rsidRPr="00470E1F">
              <w:rPr>
                <w:rFonts w:ascii="Tahoma" w:hAnsi="Tahoma" w:cs="Tahoma"/>
                <w:lang w:val="en-GB"/>
              </w:rPr>
              <w:t>Identify a regional model for TIA assessment by March 2020 for implementation by 2022 to deliver a 7 day service of specialist assessment within 24 hours of symptoms.</w:t>
            </w:r>
          </w:p>
          <w:p w14:paraId="5502F2E9" w14:textId="77777777" w:rsidR="004A1197" w:rsidRPr="00470E1F" w:rsidRDefault="004A1197" w:rsidP="00470E1F">
            <w:pPr>
              <w:pStyle w:val="ListParagraph"/>
              <w:numPr>
                <w:ilvl w:val="0"/>
                <w:numId w:val="33"/>
              </w:numPr>
              <w:rPr>
                <w:rFonts w:ascii="Tahoma" w:hAnsi="Tahoma" w:cs="Tahoma"/>
                <w:lang w:val="en-GB"/>
              </w:rPr>
            </w:pPr>
            <w:r w:rsidRPr="00470E1F">
              <w:rPr>
                <w:rFonts w:ascii="Tahoma" w:hAnsi="Tahoma" w:cs="Tahoma"/>
                <w:lang w:val="en-GB"/>
              </w:rPr>
              <w:t>By 2022, remove the variance in the delivery of thrombolysis to ensure that patients across NI have timely access to the treatment.</w:t>
            </w:r>
          </w:p>
          <w:p w14:paraId="0F34DE12" w14:textId="77777777" w:rsidR="004A1197" w:rsidRPr="00470E1F" w:rsidRDefault="004A1197" w:rsidP="00470E1F">
            <w:pPr>
              <w:pStyle w:val="ListParagraph"/>
              <w:numPr>
                <w:ilvl w:val="0"/>
                <w:numId w:val="33"/>
              </w:numPr>
              <w:rPr>
                <w:rFonts w:ascii="Tahoma" w:hAnsi="Tahoma" w:cs="Tahoma"/>
                <w:lang w:val="en-GB"/>
              </w:rPr>
            </w:pPr>
            <w:r w:rsidRPr="00470E1F">
              <w:rPr>
                <w:rFonts w:ascii="Tahoma" w:hAnsi="Tahoma" w:cs="Tahoma"/>
                <w:lang w:val="en-GB"/>
              </w:rPr>
              <w:t xml:space="preserve">Increase the availability of </w:t>
            </w:r>
            <w:proofErr w:type="spellStart"/>
            <w:r w:rsidRPr="00470E1F">
              <w:rPr>
                <w:rFonts w:ascii="Tahoma" w:hAnsi="Tahoma" w:cs="Tahoma"/>
                <w:lang w:val="en-GB"/>
              </w:rPr>
              <w:t>thrombectomy</w:t>
            </w:r>
            <w:proofErr w:type="spellEnd"/>
            <w:r w:rsidRPr="00470E1F">
              <w:rPr>
                <w:rFonts w:ascii="Tahoma" w:hAnsi="Tahoma" w:cs="Tahoma"/>
                <w:lang w:val="en-GB"/>
              </w:rPr>
              <w:t>, moving to a Monday-Friday 8am-8pm service by December 2019 and a 24/7 service by 2022.</w:t>
            </w:r>
          </w:p>
          <w:p w14:paraId="4E09BBAA" w14:textId="77777777" w:rsidR="004A1197" w:rsidRPr="00470E1F" w:rsidRDefault="004A1197" w:rsidP="00470E1F">
            <w:pPr>
              <w:pStyle w:val="ListParagraph"/>
              <w:numPr>
                <w:ilvl w:val="0"/>
                <w:numId w:val="33"/>
              </w:numPr>
              <w:rPr>
                <w:rFonts w:ascii="Tahoma" w:hAnsi="Tahoma" w:cs="Tahoma"/>
                <w:lang w:val="en-GB"/>
              </w:rPr>
            </w:pPr>
            <w:r w:rsidRPr="00470E1F">
              <w:rPr>
                <w:rFonts w:ascii="Tahoma" w:hAnsi="Tahoma" w:cs="Tahoma"/>
                <w:lang w:val="en-GB"/>
              </w:rPr>
              <w:t xml:space="preserve">Reshape stroke services by 2022 to establish dedicated </w:t>
            </w:r>
            <w:proofErr w:type="spellStart"/>
            <w:r w:rsidRPr="00470E1F">
              <w:rPr>
                <w:rFonts w:ascii="Tahoma" w:hAnsi="Tahoma" w:cs="Tahoma"/>
                <w:lang w:val="en-GB"/>
              </w:rPr>
              <w:t>Hyperacute</w:t>
            </w:r>
            <w:proofErr w:type="spellEnd"/>
            <w:r w:rsidRPr="00470E1F">
              <w:rPr>
                <w:rFonts w:ascii="Tahoma" w:hAnsi="Tahoma" w:cs="Tahoma"/>
                <w:lang w:val="en-GB"/>
              </w:rPr>
              <w:t xml:space="preserve"> Stroke Units (HASUs) and Acute Stroke Units (ASUs) underpinned by regional service standards to deliver improved outcomes for stroke patients.</w:t>
            </w:r>
          </w:p>
          <w:p w14:paraId="5A08E779" w14:textId="61492F9C" w:rsidR="004A1197" w:rsidRPr="00470E1F" w:rsidRDefault="00890C3C" w:rsidP="00470E1F">
            <w:pPr>
              <w:pStyle w:val="ListParagraph"/>
              <w:numPr>
                <w:ilvl w:val="0"/>
                <w:numId w:val="33"/>
              </w:numPr>
              <w:rPr>
                <w:rFonts w:ascii="Tahoma" w:hAnsi="Tahoma" w:cs="Tahoma"/>
                <w:lang w:val="en-GB"/>
              </w:rPr>
            </w:pPr>
            <w:r w:rsidRPr="009A27BE">
              <w:rPr>
                <w:rFonts w:ascii="Tahoma" w:hAnsi="Tahoma" w:cs="Tahoma"/>
              </w:rPr>
              <w:t>The recently published Stroke Association document ‘Struggling to recover’ makes six recommendations to improve services. Alongside the reshaping of hospital services, we are committed to driving improvement in rehabilitation and long-term support and will use the Stroke Association’s analysis and recommendations as a blueprint to drive that improvement.</w:t>
            </w:r>
          </w:p>
          <w:p w14:paraId="09016AC8" w14:textId="77777777" w:rsidR="004A1197" w:rsidRPr="00470E1F" w:rsidRDefault="004A1197" w:rsidP="00470E1F">
            <w:pPr>
              <w:pStyle w:val="ListParagraph"/>
              <w:numPr>
                <w:ilvl w:val="0"/>
                <w:numId w:val="33"/>
              </w:numPr>
              <w:rPr>
                <w:rFonts w:ascii="Tahoma" w:hAnsi="Tahoma" w:cs="Tahoma"/>
                <w:lang w:val="en-GB"/>
              </w:rPr>
            </w:pPr>
            <w:r w:rsidRPr="00470E1F">
              <w:rPr>
                <w:rFonts w:ascii="Tahoma" w:hAnsi="Tahoma" w:cs="Tahoma"/>
                <w:lang w:val="en-GB"/>
              </w:rPr>
              <w:t>The HSC will undertake a workforce review to identify the staffing and skill mix required to deliver effective stroke services.</w:t>
            </w:r>
          </w:p>
          <w:p w14:paraId="076231C7" w14:textId="45222F24" w:rsidR="007A6245" w:rsidRPr="00470E1F" w:rsidRDefault="007A6245" w:rsidP="00470E1F">
            <w:pPr>
              <w:pStyle w:val="ListParagraph"/>
              <w:numPr>
                <w:ilvl w:val="0"/>
                <w:numId w:val="33"/>
              </w:numPr>
              <w:rPr>
                <w:rFonts w:ascii="Tahoma" w:hAnsi="Tahoma" w:cs="Tahoma"/>
              </w:rPr>
            </w:pPr>
            <w:r w:rsidRPr="00470E1F">
              <w:rPr>
                <w:rFonts w:ascii="Tahoma" w:hAnsi="Tahoma" w:cs="Tahoma"/>
              </w:rPr>
              <w:t>We will extend the partnership with the charity AANI to enable the Helicopter Emergency Medical Service (HEMS) to provide a secondary response to incidents including strokes by 2022 to improve access to services, particularly from rural areas.</w:t>
            </w:r>
          </w:p>
          <w:p w14:paraId="57D7EA09" w14:textId="391EB21B" w:rsidR="00CA61BE" w:rsidRPr="00470E1F" w:rsidRDefault="00CA61BE" w:rsidP="00470E1F">
            <w:pPr>
              <w:ind w:left="360"/>
              <w:rPr>
                <w:rFonts w:ascii="Tahoma" w:hAnsi="Tahoma" w:cs="Tahoma"/>
                <w:lang w:val="en-GB"/>
              </w:rPr>
            </w:pPr>
          </w:p>
          <w:p w14:paraId="127A0791" w14:textId="1AA8FF48" w:rsidR="00B07BE0" w:rsidRPr="00470E1F" w:rsidRDefault="004A1197" w:rsidP="00A0177B">
            <w:pPr>
              <w:rPr>
                <w:rFonts w:ascii="Tahoma" w:hAnsi="Tahoma" w:cs="Tahoma"/>
              </w:rPr>
            </w:pPr>
            <w:r w:rsidRPr="00470E1F">
              <w:rPr>
                <w:rFonts w:ascii="Tahoma" w:hAnsi="Tahoma" w:cs="Tahoma"/>
                <w:lang w:val="en-GB"/>
              </w:rPr>
              <w:t xml:space="preserve">In line with commitment 4, six </w:t>
            </w:r>
            <w:r w:rsidR="00B07BE0" w:rsidRPr="00470E1F">
              <w:rPr>
                <w:rFonts w:ascii="Tahoma" w:hAnsi="Tahoma" w:cs="Tahoma"/>
              </w:rPr>
              <w:t>potential options have been identified</w:t>
            </w:r>
            <w:r w:rsidR="00125A43" w:rsidRPr="00470E1F">
              <w:rPr>
                <w:rFonts w:ascii="Tahoma" w:hAnsi="Tahoma" w:cs="Tahoma"/>
              </w:rPr>
              <w:t xml:space="preserve"> </w:t>
            </w:r>
            <w:r w:rsidR="00125A43" w:rsidRPr="00470E1F">
              <w:rPr>
                <w:rFonts w:ascii="Tahoma" w:hAnsi="Tahoma" w:cs="Tahoma"/>
                <w:lang w:val="en-GB"/>
              </w:rPr>
              <w:t xml:space="preserve">for the provision of specialist emergency stroke care in </w:t>
            </w:r>
            <w:proofErr w:type="spellStart"/>
            <w:r w:rsidR="00125A43" w:rsidRPr="00470E1F">
              <w:rPr>
                <w:rFonts w:ascii="Tahoma" w:hAnsi="Tahoma" w:cs="Tahoma"/>
                <w:lang w:val="en-GB"/>
              </w:rPr>
              <w:t>Hyperacute</w:t>
            </w:r>
            <w:proofErr w:type="spellEnd"/>
            <w:r w:rsidR="00125A43" w:rsidRPr="00470E1F">
              <w:rPr>
                <w:rFonts w:ascii="Tahoma" w:hAnsi="Tahoma" w:cs="Tahoma"/>
                <w:lang w:val="en-GB"/>
              </w:rPr>
              <w:t xml:space="preserve"> Stroke Unit (HASU) sites, normally used for the first 72 hours of hospital care</w:t>
            </w:r>
            <w:r w:rsidR="00470E1F">
              <w:rPr>
                <w:rFonts w:ascii="Tahoma" w:hAnsi="Tahoma" w:cs="Tahoma"/>
                <w:lang w:val="en-GB"/>
              </w:rPr>
              <w:t>. These</w:t>
            </w:r>
            <w:r w:rsidR="00B07BE0" w:rsidRPr="00470E1F">
              <w:rPr>
                <w:rFonts w:ascii="Tahoma" w:hAnsi="Tahoma" w:cs="Tahoma"/>
              </w:rPr>
              <w:t xml:space="preserve"> are:</w:t>
            </w:r>
          </w:p>
          <w:p w14:paraId="6E80EF55" w14:textId="77777777" w:rsidR="00B07BE0" w:rsidRPr="00470E1F" w:rsidRDefault="00B07BE0" w:rsidP="00DF7B25">
            <w:pPr>
              <w:rPr>
                <w:rFonts w:ascii="Tahoma" w:hAnsi="Tahoma" w:cs="Tahoma"/>
              </w:rPr>
            </w:pPr>
          </w:p>
          <w:p w14:paraId="636A8FC8" w14:textId="3A817440" w:rsidR="00B07BE0" w:rsidRPr="00470E1F" w:rsidRDefault="009B03F7" w:rsidP="00DF7B25">
            <w:pPr>
              <w:rPr>
                <w:rFonts w:ascii="Tahoma" w:hAnsi="Tahoma" w:cs="Tahoma"/>
                <w:u w:val="single"/>
              </w:rPr>
            </w:pPr>
            <w:r w:rsidRPr="00470E1F">
              <w:rPr>
                <w:rFonts w:ascii="Tahoma" w:hAnsi="Tahoma" w:cs="Tahoma"/>
                <w:u w:val="single"/>
              </w:rPr>
              <w:t>Five</w:t>
            </w:r>
            <w:r w:rsidR="00B07BE0" w:rsidRPr="00470E1F">
              <w:rPr>
                <w:rFonts w:ascii="Tahoma" w:hAnsi="Tahoma" w:cs="Tahoma"/>
                <w:u w:val="single"/>
              </w:rPr>
              <w:t xml:space="preserve"> HASU Configuration </w:t>
            </w:r>
          </w:p>
          <w:p w14:paraId="0A1AC7E6" w14:textId="77777777" w:rsidR="00B07BE0" w:rsidRPr="00470E1F" w:rsidRDefault="00B07BE0" w:rsidP="00DF7B25">
            <w:pPr>
              <w:rPr>
                <w:rFonts w:ascii="Tahoma" w:hAnsi="Tahoma" w:cs="Tahoma"/>
              </w:rPr>
            </w:pPr>
          </w:p>
          <w:p w14:paraId="79167D80" w14:textId="5C3EA551" w:rsidR="00CA61BE" w:rsidRPr="00470E1F" w:rsidRDefault="00B07BE0" w:rsidP="0000050E">
            <w:pPr>
              <w:pStyle w:val="ListParagraph"/>
              <w:widowControl/>
              <w:numPr>
                <w:ilvl w:val="0"/>
                <w:numId w:val="30"/>
              </w:numPr>
              <w:contextualSpacing/>
              <w:rPr>
                <w:rFonts w:ascii="Tahoma" w:hAnsi="Tahoma" w:cs="Tahoma"/>
                <w:u w:val="single"/>
              </w:rPr>
            </w:pPr>
            <w:r w:rsidRPr="00470E1F">
              <w:rPr>
                <w:rFonts w:ascii="Tahoma" w:hAnsi="Tahoma" w:cs="Tahoma"/>
                <w:b/>
                <w:lang w:val="en-GB"/>
              </w:rPr>
              <w:lastRenderedPageBreak/>
              <w:t xml:space="preserve">Option </w:t>
            </w:r>
            <w:r w:rsidR="00546FA9">
              <w:rPr>
                <w:rFonts w:ascii="Tahoma" w:hAnsi="Tahoma" w:cs="Tahoma"/>
                <w:b/>
                <w:lang w:val="en-GB"/>
              </w:rPr>
              <w:t>A</w:t>
            </w:r>
            <w:r w:rsidRPr="00470E1F">
              <w:rPr>
                <w:rFonts w:ascii="Tahoma" w:hAnsi="Tahoma" w:cs="Tahoma"/>
                <w:b/>
                <w:lang w:val="en-GB"/>
              </w:rPr>
              <w:t>:</w:t>
            </w:r>
            <w:r w:rsidRPr="00470E1F">
              <w:rPr>
                <w:rFonts w:ascii="Tahoma" w:hAnsi="Tahoma" w:cs="Tahoma"/>
                <w:lang w:val="en-GB"/>
              </w:rPr>
              <w:t xml:space="preserve"> under this option, 5 HASUs</w:t>
            </w:r>
            <w:r w:rsidR="00CA61BE" w:rsidRPr="00470E1F">
              <w:rPr>
                <w:rFonts w:ascii="Tahoma" w:hAnsi="Tahoma" w:cs="Tahoma"/>
                <w:lang w:val="en-GB"/>
              </w:rPr>
              <w:t xml:space="preserve"> </w:t>
            </w:r>
            <w:r w:rsidR="0000050E" w:rsidRPr="00470E1F">
              <w:rPr>
                <w:rFonts w:ascii="Tahoma" w:hAnsi="Tahoma" w:cs="Tahoma"/>
                <w:lang w:val="en-GB"/>
              </w:rPr>
              <w:t xml:space="preserve">would be </w:t>
            </w:r>
            <w:r w:rsidR="00CA61BE" w:rsidRPr="00470E1F">
              <w:rPr>
                <w:rFonts w:ascii="Tahoma" w:hAnsi="Tahoma" w:cs="Tahoma"/>
                <w:lang w:val="en-GB"/>
              </w:rPr>
              <w:t>located at</w:t>
            </w:r>
            <w:r w:rsidRPr="00470E1F">
              <w:rPr>
                <w:rFonts w:ascii="Tahoma" w:hAnsi="Tahoma" w:cs="Tahoma"/>
                <w:lang w:val="en-GB"/>
              </w:rPr>
              <w:t xml:space="preserve">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Antrim Area Hospital, Craigavon Area Hospital, Royal Victoria Hospital and South West Acute Hospital</w:t>
            </w:r>
            <w:r w:rsidR="00CA61BE" w:rsidRPr="00470E1F">
              <w:rPr>
                <w:rFonts w:ascii="Tahoma" w:hAnsi="Tahoma" w:cs="Tahoma"/>
                <w:lang w:val="en-GB"/>
              </w:rPr>
              <w:t>.</w:t>
            </w:r>
            <w:r w:rsidR="00DF42DA" w:rsidRPr="00470E1F">
              <w:rPr>
                <w:rFonts w:ascii="Tahoma" w:hAnsi="Tahoma" w:cs="Tahoma"/>
                <w:lang w:val="en-GB"/>
              </w:rPr>
              <w:t xml:space="preserve">  A</w:t>
            </w:r>
            <w:r w:rsidR="00902E5F">
              <w:rPr>
                <w:rFonts w:ascii="Tahoma" w:hAnsi="Tahoma" w:cs="Tahoma"/>
                <w:lang w:val="en-GB"/>
              </w:rPr>
              <w:t xml:space="preserve">cute </w:t>
            </w:r>
            <w:r w:rsidR="00DF42DA" w:rsidRPr="00470E1F">
              <w:rPr>
                <w:rFonts w:ascii="Tahoma" w:hAnsi="Tahoma" w:cs="Tahoma"/>
                <w:lang w:val="en-GB"/>
              </w:rPr>
              <w:t>S</w:t>
            </w:r>
            <w:r w:rsidR="00902E5F">
              <w:rPr>
                <w:rFonts w:ascii="Tahoma" w:hAnsi="Tahoma" w:cs="Tahoma"/>
                <w:lang w:val="en-GB"/>
              </w:rPr>
              <w:t xml:space="preserve">troke </w:t>
            </w:r>
            <w:r w:rsidR="00DF42DA" w:rsidRPr="00470E1F">
              <w:rPr>
                <w:rFonts w:ascii="Tahoma" w:hAnsi="Tahoma" w:cs="Tahoma"/>
                <w:lang w:val="en-GB"/>
              </w:rPr>
              <w:t>U</w:t>
            </w:r>
            <w:r w:rsidR="00902E5F">
              <w:rPr>
                <w:rFonts w:ascii="Tahoma" w:hAnsi="Tahoma" w:cs="Tahoma"/>
                <w:lang w:val="en-GB"/>
              </w:rPr>
              <w:t>nit</w:t>
            </w:r>
            <w:r w:rsidR="00DF42DA" w:rsidRPr="00470E1F">
              <w:rPr>
                <w:rFonts w:ascii="Tahoma" w:hAnsi="Tahoma" w:cs="Tahoma"/>
                <w:lang w:val="en-GB"/>
              </w:rPr>
              <w:t>s</w:t>
            </w:r>
            <w:r w:rsidR="00902E5F">
              <w:rPr>
                <w:rFonts w:ascii="Tahoma" w:hAnsi="Tahoma" w:cs="Tahoma"/>
                <w:lang w:val="en-GB"/>
              </w:rPr>
              <w:t xml:space="preserve"> (ASUs)</w:t>
            </w:r>
            <w:r w:rsidR="00DF42DA" w:rsidRPr="00470E1F">
              <w:rPr>
                <w:rFonts w:ascii="Tahoma" w:hAnsi="Tahoma" w:cs="Tahoma"/>
                <w:lang w:val="en-GB"/>
              </w:rPr>
              <w:t xml:space="preserve"> would be co-located.</w:t>
            </w:r>
          </w:p>
          <w:p w14:paraId="7D9DC8D6" w14:textId="77777777" w:rsidR="00020DA5" w:rsidRPr="00470E1F" w:rsidRDefault="00020DA5" w:rsidP="00DF7B25">
            <w:pPr>
              <w:widowControl/>
              <w:ind w:left="360"/>
              <w:contextualSpacing/>
              <w:rPr>
                <w:rFonts w:ascii="Tahoma" w:hAnsi="Tahoma" w:cs="Tahoma"/>
                <w:u w:val="single"/>
              </w:rPr>
            </w:pPr>
          </w:p>
          <w:p w14:paraId="44581D95" w14:textId="77777777" w:rsidR="002525F0" w:rsidRPr="00470E1F" w:rsidRDefault="002525F0" w:rsidP="00DF7B25">
            <w:pPr>
              <w:widowControl/>
              <w:ind w:left="360"/>
              <w:contextualSpacing/>
              <w:rPr>
                <w:rFonts w:ascii="Tahoma" w:hAnsi="Tahoma" w:cs="Tahoma"/>
                <w:u w:val="single"/>
              </w:rPr>
            </w:pPr>
          </w:p>
          <w:p w14:paraId="26369D17" w14:textId="0D6F7084" w:rsidR="00B07BE0" w:rsidRPr="00470E1F" w:rsidRDefault="009B03F7" w:rsidP="00DF7B25">
            <w:pPr>
              <w:widowControl/>
              <w:contextualSpacing/>
              <w:rPr>
                <w:rFonts w:ascii="Tahoma" w:hAnsi="Tahoma" w:cs="Tahoma"/>
                <w:u w:val="single"/>
              </w:rPr>
            </w:pPr>
            <w:r w:rsidRPr="00470E1F">
              <w:rPr>
                <w:rFonts w:ascii="Tahoma" w:hAnsi="Tahoma" w:cs="Tahoma"/>
                <w:u w:val="single"/>
              </w:rPr>
              <w:t>Four</w:t>
            </w:r>
            <w:r w:rsidR="00B07BE0" w:rsidRPr="00470E1F">
              <w:rPr>
                <w:rFonts w:ascii="Tahoma" w:hAnsi="Tahoma" w:cs="Tahoma"/>
                <w:u w:val="single"/>
              </w:rPr>
              <w:t xml:space="preserve"> HASU Configurations</w:t>
            </w:r>
          </w:p>
          <w:p w14:paraId="18355592" w14:textId="77777777" w:rsidR="00B07BE0" w:rsidRPr="00470E1F" w:rsidRDefault="00B07BE0" w:rsidP="00DF7B25">
            <w:pPr>
              <w:rPr>
                <w:rFonts w:ascii="Tahoma" w:hAnsi="Tahoma" w:cs="Tahoma"/>
              </w:rPr>
            </w:pPr>
          </w:p>
          <w:p w14:paraId="229C684B" w14:textId="74E3E864" w:rsidR="00DF42DA" w:rsidRPr="00470E1F" w:rsidRDefault="00B07BE0" w:rsidP="0000050E">
            <w:pPr>
              <w:pStyle w:val="ListParagraph"/>
              <w:numPr>
                <w:ilvl w:val="0"/>
                <w:numId w:val="30"/>
              </w:numPr>
              <w:rPr>
                <w:rFonts w:ascii="Tahoma" w:hAnsi="Tahoma" w:cs="Tahoma"/>
                <w:lang w:val="en-GB"/>
              </w:rPr>
            </w:pPr>
            <w:r w:rsidRPr="00470E1F">
              <w:rPr>
                <w:rFonts w:ascii="Tahoma" w:hAnsi="Tahoma" w:cs="Tahoma"/>
                <w:b/>
              </w:rPr>
              <w:t xml:space="preserve">Option </w:t>
            </w:r>
            <w:r w:rsidR="00546FA9">
              <w:rPr>
                <w:rFonts w:ascii="Tahoma" w:hAnsi="Tahoma" w:cs="Tahoma"/>
                <w:b/>
              </w:rPr>
              <w:t>B</w:t>
            </w:r>
            <w:r w:rsidRPr="00470E1F">
              <w:rPr>
                <w:rFonts w:ascii="Tahoma" w:hAnsi="Tahoma" w:cs="Tahoma"/>
                <w:b/>
              </w:rPr>
              <w:t xml:space="preserve">: </w:t>
            </w:r>
            <w:r w:rsidRPr="00470E1F">
              <w:rPr>
                <w:rFonts w:ascii="Tahoma" w:hAnsi="Tahoma" w:cs="Tahoma"/>
              </w:rPr>
              <w:t>u</w:t>
            </w:r>
            <w:proofErr w:type="spellStart"/>
            <w:r w:rsidRPr="00470E1F">
              <w:rPr>
                <w:rFonts w:ascii="Tahoma" w:hAnsi="Tahoma" w:cs="Tahoma"/>
                <w:lang w:val="en-GB"/>
              </w:rPr>
              <w:t>nder</w:t>
            </w:r>
            <w:proofErr w:type="spellEnd"/>
            <w:r w:rsidRPr="00470E1F">
              <w:rPr>
                <w:rFonts w:ascii="Tahoma" w:hAnsi="Tahoma" w:cs="Tahoma"/>
                <w:lang w:val="en-GB"/>
              </w:rPr>
              <w:t xml:space="preserve"> this option, 4 HASUs </w:t>
            </w:r>
            <w:r w:rsidR="0000050E" w:rsidRPr="00470E1F">
              <w:rPr>
                <w:rFonts w:ascii="Tahoma" w:hAnsi="Tahoma" w:cs="Tahoma"/>
                <w:lang w:val="en-GB"/>
              </w:rPr>
              <w:t xml:space="preserve">would be </w:t>
            </w:r>
            <w:r w:rsidRPr="00470E1F">
              <w:rPr>
                <w:rFonts w:ascii="Tahoma" w:hAnsi="Tahoma" w:cs="Tahoma"/>
                <w:lang w:val="en-GB"/>
              </w:rPr>
              <w:t xml:space="preserve">located </w:t>
            </w:r>
            <w:r w:rsidR="0000050E" w:rsidRPr="00470E1F">
              <w:rPr>
                <w:rFonts w:ascii="Tahoma" w:hAnsi="Tahoma" w:cs="Tahoma"/>
                <w:lang w:val="en-GB"/>
              </w:rPr>
              <w:t xml:space="preserve">at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Antrim Area Hospital, Craigavon Area Hospital and Royal Victoria Hospital</w:t>
            </w:r>
            <w:r w:rsidR="00DF42DA" w:rsidRPr="00470E1F">
              <w:rPr>
                <w:rFonts w:ascii="Tahoma" w:hAnsi="Tahoma" w:cs="Tahoma"/>
                <w:lang w:val="en-GB"/>
              </w:rPr>
              <w:t>.  A</w:t>
            </w:r>
            <w:r w:rsidR="00902E5F">
              <w:rPr>
                <w:rFonts w:ascii="Tahoma" w:hAnsi="Tahoma" w:cs="Tahoma"/>
                <w:lang w:val="en-GB"/>
              </w:rPr>
              <w:t>SUs</w:t>
            </w:r>
            <w:r w:rsidR="00DF42DA" w:rsidRPr="00470E1F">
              <w:rPr>
                <w:rFonts w:ascii="Tahoma" w:hAnsi="Tahoma" w:cs="Tahoma"/>
                <w:lang w:val="en-GB"/>
              </w:rPr>
              <w:t xml:space="preserve"> to be co-located, with consideration of a fifth ASU at the Ulster hospital.</w:t>
            </w:r>
          </w:p>
          <w:p w14:paraId="689DB794" w14:textId="77777777" w:rsidR="0000050E" w:rsidRPr="00470E1F" w:rsidRDefault="0000050E" w:rsidP="0000050E">
            <w:pPr>
              <w:pStyle w:val="ListParagraph"/>
              <w:ind w:left="720"/>
              <w:rPr>
                <w:rFonts w:ascii="Tahoma" w:hAnsi="Tahoma" w:cs="Tahoma"/>
                <w:lang w:val="en-GB"/>
              </w:rPr>
            </w:pPr>
          </w:p>
          <w:p w14:paraId="7547DAD3" w14:textId="665749B3" w:rsidR="00B07BE0" w:rsidRPr="00470E1F" w:rsidRDefault="00B07BE0" w:rsidP="0000050E">
            <w:pPr>
              <w:pStyle w:val="ListParagraph"/>
              <w:numPr>
                <w:ilvl w:val="0"/>
                <w:numId w:val="30"/>
              </w:numPr>
              <w:rPr>
                <w:rFonts w:ascii="Tahoma" w:hAnsi="Tahoma" w:cs="Tahoma"/>
                <w:lang w:val="en-GB"/>
              </w:rPr>
            </w:pPr>
            <w:r w:rsidRPr="00470E1F">
              <w:rPr>
                <w:rFonts w:ascii="Tahoma" w:hAnsi="Tahoma" w:cs="Tahoma"/>
                <w:b/>
                <w:lang w:val="en-GB"/>
              </w:rPr>
              <w:t xml:space="preserve">Option </w:t>
            </w:r>
            <w:r w:rsidR="00546FA9">
              <w:rPr>
                <w:rFonts w:ascii="Tahoma" w:hAnsi="Tahoma" w:cs="Tahoma"/>
                <w:b/>
                <w:lang w:val="en-GB"/>
              </w:rPr>
              <w:t>C</w:t>
            </w:r>
            <w:r w:rsidRPr="00470E1F">
              <w:rPr>
                <w:rFonts w:ascii="Tahoma" w:hAnsi="Tahoma" w:cs="Tahoma"/>
                <w:b/>
                <w:lang w:val="en-GB"/>
              </w:rPr>
              <w:t xml:space="preserve">: </w:t>
            </w:r>
            <w:r w:rsidRPr="00470E1F">
              <w:rPr>
                <w:rFonts w:ascii="Tahoma" w:hAnsi="Tahoma" w:cs="Tahoma"/>
                <w:lang w:val="en-GB"/>
              </w:rPr>
              <w:t>under this option, 4 H</w:t>
            </w:r>
            <w:r w:rsidR="00DF42DA" w:rsidRPr="00470E1F">
              <w:rPr>
                <w:rFonts w:ascii="Tahoma" w:hAnsi="Tahoma" w:cs="Tahoma"/>
                <w:lang w:val="en-GB"/>
              </w:rPr>
              <w:t xml:space="preserve">ASUs </w:t>
            </w:r>
            <w:r w:rsidR="0000050E" w:rsidRPr="00470E1F">
              <w:rPr>
                <w:rFonts w:ascii="Tahoma" w:hAnsi="Tahoma" w:cs="Tahoma"/>
                <w:lang w:val="en-GB"/>
              </w:rPr>
              <w:t xml:space="preserve">would be </w:t>
            </w:r>
            <w:r w:rsidRPr="00470E1F">
              <w:rPr>
                <w:rFonts w:ascii="Tahoma" w:hAnsi="Tahoma" w:cs="Tahoma"/>
                <w:lang w:val="en-GB"/>
              </w:rPr>
              <w:t xml:space="preserve">located at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Craigavon Area Hospital, Royal Victoria Hospital and South West Acute Hospital</w:t>
            </w:r>
            <w:r w:rsidR="00902E5F">
              <w:rPr>
                <w:rFonts w:ascii="Tahoma" w:hAnsi="Tahoma" w:cs="Tahoma"/>
                <w:lang w:val="en-GB"/>
              </w:rPr>
              <w:t>. ASUs to be co-located</w:t>
            </w:r>
            <w:r w:rsidR="00CA61BE" w:rsidRPr="00470E1F">
              <w:rPr>
                <w:rFonts w:ascii="Tahoma" w:hAnsi="Tahoma" w:cs="Tahoma"/>
                <w:lang w:val="en-GB"/>
              </w:rPr>
              <w:t>,</w:t>
            </w:r>
            <w:r w:rsidR="00651500" w:rsidRPr="00470E1F">
              <w:rPr>
                <w:rFonts w:ascii="Tahoma" w:hAnsi="Tahoma" w:cs="Tahoma"/>
                <w:lang w:val="en-GB"/>
              </w:rPr>
              <w:t xml:space="preserve"> with </w:t>
            </w:r>
            <w:r w:rsidR="00DF42DA" w:rsidRPr="00470E1F">
              <w:rPr>
                <w:rFonts w:ascii="Tahoma" w:hAnsi="Tahoma" w:cs="Tahoma"/>
                <w:lang w:val="en-GB"/>
              </w:rPr>
              <w:t>consideration of a fifth ASU</w:t>
            </w:r>
            <w:r w:rsidR="00651500" w:rsidRPr="00470E1F">
              <w:rPr>
                <w:rFonts w:ascii="Tahoma" w:hAnsi="Tahoma" w:cs="Tahoma"/>
                <w:lang w:val="en-GB"/>
              </w:rPr>
              <w:t xml:space="preserve"> at the Ulster Hospital.</w:t>
            </w:r>
          </w:p>
          <w:p w14:paraId="5A844BC3" w14:textId="77777777" w:rsidR="00DF42DA" w:rsidRPr="00470E1F" w:rsidRDefault="00DF42DA" w:rsidP="00DF7B25">
            <w:pPr>
              <w:rPr>
                <w:rFonts w:ascii="Tahoma" w:hAnsi="Tahoma" w:cs="Tahoma"/>
                <w:lang w:val="en-GB"/>
              </w:rPr>
            </w:pPr>
          </w:p>
          <w:p w14:paraId="5DE8F945" w14:textId="77777777" w:rsidR="00B07BE0" w:rsidRPr="00470E1F" w:rsidRDefault="00B07BE0" w:rsidP="00DF7B25">
            <w:pPr>
              <w:widowControl/>
              <w:contextualSpacing/>
              <w:rPr>
                <w:rFonts w:ascii="Tahoma" w:hAnsi="Tahoma" w:cs="Tahoma"/>
                <w:u w:val="single"/>
              </w:rPr>
            </w:pPr>
            <w:r w:rsidRPr="00470E1F">
              <w:rPr>
                <w:rFonts w:ascii="Tahoma" w:hAnsi="Tahoma" w:cs="Tahoma"/>
                <w:u w:val="single"/>
              </w:rPr>
              <w:t>Two Phased Approaches</w:t>
            </w:r>
          </w:p>
          <w:p w14:paraId="4DAFC599" w14:textId="77777777" w:rsidR="00651500" w:rsidRPr="00470E1F" w:rsidRDefault="00651500" w:rsidP="00DF7B25">
            <w:pPr>
              <w:widowControl/>
              <w:contextualSpacing/>
              <w:rPr>
                <w:rFonts w:ascii="Tahoma" w:hAnsi="Tahoma" w:cs="Tahoma"/>
                <w:u w:val="single"/>
              </w:rPr>
            </w:pPr>
          </w:p>
          <w:p w14:paraId="6B3C703F" w14:textId="3DB33E28" w:rsidR="00651500" w:rsidRPr="00470E1F" w:rsidRDefault="00651500" w:rsidP="0000050E">
            <w:pPr>
              <w:pStyle w:val="ListParagraph"/>
              <w:numPr>
                <w:ilvl w:val="0"/>
                <w:numId w:val="30"/>
              </w:numPr>
              <w:rPr>
                <w:rFonts w:ascii="Tahoma" w:hAnsi="Tahoma" w:cs="Tahoma"/>
                <w:lang w:val="en-GB"/>
              </w:rPr>
            </w:pPr>
            <w:r w:rsidRPr="00470E1F">
              <w:rPr>
                <w:rFonts w:ascii="Tahoma" w:hAnsi="Tahoma" w:cs="Tahoma"/>
                <w:b/>
                <w:lang w:val="en-GB"/>
              </w:rPr>
              <w:t xml:space="preserve">Option </w:t>
            </w:r>
            <w:r w:rsidR="00546FA9">
              <w:rPr>
                <w:rFonts w:ascii="Tahoma" w:hAnsi="Tahoma" w:cs="Tahoma"/>
                <w:b/>
                <w:lang w:val="en-GB"/>
              </w:rPr>
              <w:t>D</w:t>
            </w:r>
            <w:r w:rsidRPr="00470E1F">
              <w:rPr>
                <w:rFonts w:ascii="Tahoma" w:hAnsi="Tahoma" w:cs="Tahoma"/>
                <w:b/>
                <w:lang w:val="en-GB"/>
              </w:rPr>
              <w:t xml:space="preserve">: </w:t>
            </w:r>
            <w:r w:rsidRPr="00470E1F">
              <w:rPr>
                <w:rFonts w:ascii="Tahoma" w:hAnsi="Tahoma" w:cs="Tahoma"/>
                <w:lang w:val="en-GB"/>
              </w:rPr>
              <w:t xml:space="preserve">under this option 4 HASUs </w:t>
            </w:r>
            <w:r w:rsidR="0000050E" w:rsidRPr="00470E1F">
              <w:rPr>
                <w:rFonts w:ascii="Tahoma" w:hAnsi="Tahoma" w:cs="Tahoma"/>
                <w:lang w:val="en-GB"/>
              </w:rPr>
              <w:t xml:space="preserve">would be </w:t>
            </w:r>
            <w:r w:rsidRPr="00470E1F">
              <w:rPr>
                <w:rFonts w:ascii="Tahoma" w:hAnsi="Tahoma" w:cs="Tahoma"/>
                <w:lang w:val="en-GB"/>
              </w:rPr>
              <w:t xml:space="preserve">located at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Antrim Area Hospital, Craigavon Area Hospital and Royal Victoria Hospital with</w:t>
            </w:r>
            <w:r w:rsidR="00CA61BE" w:rsidRPr="00470E1F">
              <w:rPr>
                <w:rFonts w:ascii="Tahoma" w:hAnsi="Tahoma" w:cs="Tahoma"/>
                <w:lang w:val="en-GB"/>
              </w:rPr>
              <w:t xml:space="preserve"> services removed from Antrim Area Hospital over time.</w:t>
            </w:r>
          </w:p>
          <w:p w14:paraId="08AB0FC9" w14:textId="77777777" w:rsidR="00B07BE0" w:rsidRPr="00470E1F" w:rsidRDefault="00B07BE0" w:rsidP="00DF7B25">
            <w:pPr>
              <w:widowControl/>
              <w:contextualSpacing/>
              <w:rPr>
                <w:rFonts w:ascii="Tahoma" w:hAnsi="Tahoma" w:cs="Tahoma"/>
                <w:u w:val="single"/>
              </w:rPr>
            </w:pPr>
          </w:p>
          <w:p w14:paraId="5AEF4664" w14:textId="20644E1D" w:rsidR="00CA61BE" w:rsidRPr="00470E1F" w:rsidRDefault="00651500" w:rsidP="0000050E">
            <w:pPr>
              <w:pStyle w:val="ListParagraph"/>
              <w:numPr>
                <w:ilvl w:val="0"/>
                <w:numId w:val="30"/>
              </w:numPr>
              <w:rPr>
                <w:rFonts w:ascii="Tahoma" w:hAnsi="Tahoma" w:cs="Tahoma"/>
                <w:lang w:val="en-GB"/>
              </w:rPr>
            </w:pPr>
            <w:r w:rsidRPr="00470E1F">
              <w:rPr>
                <w:rFonts w:ascii="Tahoma" w:hAnsi="Tahoma" w:cs="Tahoma"/>
                <w:b/>
                <w:lang w:val="en-GB"/>
              </w:rPr>
              <w:t xml:space="preserve">Option </w:t>
            </w:r>
            <w:r w:rsidR="00546FA9">
              <w:rPr>
                <w:rFonts w:ascii="Tahoma" w:hAnsi="Tahoma" w:cs="Tahoma"/>
                <w:b/>
                <w:lang w:val="en-GB"/>
              </w:rPr>
              <w:t>E</w:t>
            </w:r>
            <w:r w:rsidRPr="00470E1F">
              <w:rPr>
                <w:rFonts w:ascii="Tahoma" w:hAnsi="Tahoma" w:cs="Tahoma"/>
                <w:b/>
                <w:lang w:val="en-GB"/>
              </w:rPr>
              <w:t xml:space="preserve">: </w:t>
            </w:r>
            <w:r w:rsidR="0000050E" w:rsidRPr="00470E1F">
              <w:rPr>
                <w:rFonts w:ascii="Tahoma" w:hAnsi="Tahoma" w:cs="Tahoma"/>
                <w:lang w:val="en-GB"/>
              </w:rPr>
              <w:t xml:space="preserve">under this option </w:t>
            </w:r>
            <w:r w:rsidRPr="00470E1F">
              <w:rPr>
                <w:rFonts w:ascii="Tahoma" w:hAnsi="Tahoma" w:cs="Tahoma"/>
                <w:lang w:val="en-GB"/>
              </w:rPr>
              <w:t xml:space="preserve">4 HASUs </w:t>
            </w:r>
            <w:r w:rsidR="0000050E" w:rsidRPr="00470E1F">
              <w:rPr>
                <w:rFonts w:ascii="Tahoma" w:hAnsi="Tahoma" w:cs="Tahoma"/>
                <w:lang w:val="en-GB"/>
              </w:rPr>
              <w:t xml:space="preserve">would be </w:t>
            </w:r>
            <w:r w:rsidRPr="00470E1F">
              <w:rPr>
                <w:rFonts w:ascii="Tahoma" w:hAnsi="Tahoma" w:cs="Tahoma"/>
                <w:lang w:val="en-GB"/>
              </w:rPr>
              <w:t xml:space="preserve">located at </w:t>
            </w:r>
            <w:proofErr w:type="spellStart"/>
            <w:r w:rsidRPr="00470E1F">
              <w:rPr>
                <w:rFonts w:ascii="Tahoma" w:hAnsi="Tahoma" w:cs="Tahoma"/>
                <w:lang w:val="en-GB"/>
              </w:rPr>
              <w:t>Altnagelvin</w:t>
            </w:r>
            <w:proofErr w:type="spellEnd"/>
            <w:r w:rsidRPr="00470E1F">
              <w:rPr>
                <w:rFonts w:ascii="Tahoma" w:hAnsi="Tahoma" w:cs="Tahoma"/>
                <w:lang w:val="en-GB"/>
              </w:rPr>
              <w:t xml:space="preserve"> Area</w:t>
            </w:r>
            <w:r w:rsidR="00DF42DA" w:rsidRPr="00470E1F">
              <w:rPr>
                <w:rFonts w:ascii="Tahoma" w:hAnsi="Tahoma" w:cs="Tahoma"/>
                <w:lang w:val="en-GB"/>
              </w:rPr>
              <w:t xml:space="preserve"> Hospital, </w:t>
            </w:r>
            <w:r w:rsidRPr="00470E1F">
              <w:rPr>
                <w:rFonts w:ascii="Tahoma" w:hAnsi="Tahoma" w:cs="Tahoma"/>
                <w:lang w:val="en-GB"/>
              </w:rPr>
              <w:t>Craigavon Area</w:t>
            </w:r>
            <w:r w:rsidR="00DF42DA" w:rsidRPr="00470E1F">
              <w:rPr>
                <w:rFonts w:ascii="Tahoma" w:hAnsi="Tahoma" w:cs="Tahoma"/>
                <w:lang w:val="en-GB"/>
              </w:rPr>
              <w:t xml:space="preserve"> Hospital</w:t>
            </w:r>
            <w:r w:rsidRPr="00470E1F">
              <w:rPr>
                <w:rFonts w:ascii="Tahoma" w:hAnsi="Tahoma" w:cs="Tahoma"/>
                <w:lang w:val="en-GB"/>
              </w:rPr>
              <w:t xml:space="preserve">, Royal Victoria </w:t>
            </w:r>
            <w:r w:rsidR="00DF42DA" w:rsidRPr="00470E1F">
              <w:rPr>
                <w:rFonts w:ascii="Tahoma" w:hAnsi="Tahoma" w:cs="Tahoma"/>
                <w:lang w:val="en-GB"/>
              </w:rPr>
              <w:t xml:space="preserve">Hospital </w:t>
            </w:r>
            <w:r w:rsidRPr="00470E1F">
              <w:rPr>
                <w:rFonts w:ascii="Tahoma" w:hAnsi="Tahoma" w:cs="Tahoma"/>
                <w:lang w:val="en-GB"/>
              </w:rPr>
              <w:t xml:space="preserve">and South West Acute </w:t>
            </w:r>
            <w:r w:rsidR="00DF42DA" w:rsidRPr="00470E1F">
              <w:rPr>
                <w:rFonts w:ascii="Tahoma" w:hAnsi="Tahoma" w:cs="Tahoma"/>
                <w:lang w:val="en-GB"/>
              </w:rPr>
              <w:t xml:space="preserve">Hospital, </w:t>
            </w:r>
            <w:r w:rsidR="00125A43" w:rsidRPr="00470E1F">
              <w:rPr>
                <w:rFonts w:ascii="Tahoma" w:hAnsi="Tahoma" w:cs="Tahoma"/>
                <w:lang w:val="en-GB"/>
              </w:rPr>
              <w:t>w</w:t>
            </w:r>
            <w:r w:rsidR="00CA61BE" w:rsidRPr="00470E1F">
              <w:rPr>
                <w:rFonts w:ascii="Tahoma" w:hAnsi="Tahoma" w:cs="Tahoma"/>
                <w:lang w:val="en-GB"/>
              </w:rPr>
              <w:t xml:space="preserve">ith services removed from the South West Acute </w:t>
            </w:r>
            <w:r w:rsidR="00DF42DA" w:rsidRPr="00470E1F">
              <w:rPr>
                <w:rFonts w:ascii="Tahoma" w:hAnsi="Tahoma" w:cs="Tahoma"/>
                <w:lang w:val="en-GB"/>
              </w:rPr>
              <w:t>H</w:t>
            </w:r>
            <w:r w:rsidR="00CA61BE" w:rsidRPr="00470E1F">
              <w:rPr>
                <w:rFonts w:ascii="Tahoma" w:hAnsi="Tahoma" w:cs="Tahoma"/>
                <w:lang w:val="en-GB"/>
              </w:rPr>
              <w:t>ospital over time.</w:t>
            </w:r>
          </w:p>
          <w:p w14:paraId="1D3EF631" w14:textId="7BB5B668" w:rsidR="00651500" w:rsidRPr="00470E1F" w:rsidRDefault="00651500" w:rsidP="00DF7B25">
            <w:pPr>
              <w:rPr>
                <w:rFonts w:ascii="Tahoma" w:hAnsi="Tahoma" w:cs="Tahoma"/>
                <w:lang w:val="en-GB"/>
              </w:rPr>
            </w:pPr>
          </w:p>
          <w:p w14:paraId="13777A37" w14:textId="66821362" w:rsidR="00125A43" w:rsidRPr="00470E1F" w:rsidRDefault="009B03F7" w:rsidP="00DF7B25">
            <w:pPr>
              <w:widowControl/>
              <w:contextualSpacing/>
              <w:rPr>
                <w:rFonts w:ascii="Tahoma" w:hAnsi="Tahoma" w:cs="Tahoma"/>
                <w:u w:val="single"/>
              </w:rPr>
            </w:pPr>
            <w:r w:rsidRPr="00470E1F">
              <w:rPr>
                <w:rFonts w:ascii="Tahoma" w:hAnsi="Tahoma" w:cs="Tahoma"/>
                <w:u w:val="single"/>
              </w:rPr>
              <w:t>Three</w:t>
            </w:r>
            <w:r w:rsidR="00125A43" w:rsidRPr="00470E1F">
              <w:rPr>
                <w:rFonts w:ascii="Tahoma" w:hAnsi="Tahoma" w:cs="Tahoma"/>
                <w:u w:val="single"/>
              </w:rPr>
              <w:t xml:space="preserve"> HASU Configuration </w:t>
            </w:r>
          </w:p>
          <w:p w14:paraId="69983D3C" w14:textId="77777777" w:rsidR="00125A43" w:rsidRPr="00470E1F" w:rsidRDefault="00125A43" w:rsidP="00DF7B25">
            <w:pPr>
              <w:widowControl/>
              <w:contextualSpacing/>
              <w:rPr>
                <w:rFonts w:ascii="Tahoma" w:hAnsi="Tahoma" w:cs="Tahoma"/>
                <w:u w:val="single"/>
              </w:rPr>
            </w:pPr>
          </w:p>
          <w:p w14:paraId="10721BEA" w14:textId="4315703F" w:rsidR="00125A43" w:rsidRPr="00470E1F" w:rsidRDefault="00125A43" w:rsidP="0000050E">
            <w:pPr>
              <w:pStyle w:val="ListParagraph"/>
              <w:numPr>
                <w:ilvl w:val="0"/>
                <w:numId w:val="30"/>
              </w:numPr>
              <w:rPr>
                <w:rFonts w:ascii="Tahoma" w:hAnsi="Tahoma" w:cs="Tahoma"/>
                <w:lang w:val="en-GB"/>
              </w:rPr>
            </w:pPr>
            <w:r w:rsidRPr="00470E1F">
              <w:rPr>
                <w:rFonts w:ascii="Tahoma" w:hAnsi="Tahoma" w:cs="Tahoma"/>
                <w:b/>
              </w:rPr>
              <w:t xml:space="preserve">Option </w:t>
            </w:r>
            <w:r w:rsidR="00546FA9">
              <w:rPr>
                <w:rFonts w:ascii="Tahoma" w:hAnsi="Tahoma" w:cs="Tahoma"/>
                <w:b/>
              </w:rPr>
              <w:t>F</w:t>
            </w:r>
            <w:r w:rsidRPr="00470E1F">
              <w:rPr>
                <w:rFonts w:ascii="Tahoma" w:hAnsi="Tahoma" w:cs="Tahoma"/>
                <w:b/>
              </w:rPr>
              <w:t xml:space="preserve">: </w:t>
            </w:r>
            <w:r w:rsidRPr="00470E1F">
              <w:rPr>
                <w:rFonts w:ascii="Tahoma" w:hAnsi="Tahoma" w:cs="Tahoma"/>
                <w:lang w:val="en-GB"/>
              </w:rPr>
              <w:t>under this option</w:t>
            </w:r>
            <w:r w:rsidR="0064059D" w:rsidRPr="00470E1F">
              <w:rPr>
                <w:rFonts w:ascii="Tahoma" w:hAnsi="Tahoma" w:cs="Tahoma"/>
                <w:lang w:val="en-GB"/>
              </w:rPr>
              <w:t xml:space="preserve"> 3</w:t>
            </w:r>
            <w:r w:rsidRPr="00470E1F">
              <w:rPr>
                <w:rFonts w:ascii="Tahoma" w:hAnsi="Tahoma" w:cs="Tahoma"/>
                <w:lang w:val="en-GB"/>
              </w:rPr>
              <w:t xml:space="preserve"> HASUs </w:t>
            </w:r>
            <w:r w:rsidR="0000050E" w:rsidRPr="00470E1F">
              <w:rPr>
                <w:rFonts w:ascii="Tahoma" w:hAnsi="Tahoma" w:cs="Tahoma"/>
                <w:lang w:val="en-GB"/>
              </w:rPr>
              <w:t xml:space="preserve">would be </w:t>
            </w:r>
            <w:r w:rsidRPr="00470E1F">
              <w:rPr>
                <w:rFonts w:ascii="Tahoma" w:hAnsi="Tahoma" w:cs="Tahoma"/>
                <w:lang w:val="en-GB"/>
              </w:rPr>
              <w:t xml:space="preserve">located at </w:t>
            </w:r>
            <w:proofErr w:type="spellStart"/>
            <w:r w:rsidRPr="00470E1F">
              <w:rPr>
                <w:rFonts w:ascii="Tahoma" w:hAnsi="Tahoma" w:cs="Tahoma"/>
                <w:lang w:val="en-GB"/>
              </w:rPr>
              <w:t>Altnagelvin</w:t>
            </w:r>
            <w:proofErr w:type="spellEnd"/>
            <w:r w:rsidR="00916DCA" w:rsidRPr="00470E1F">
              <w:rPr>
                <w:rFonts w:ascii="Tahoma" w:hAnsi="Tahoma" w:cs="Tahoma"/>
                <w:lang w:val="en-GB"/>
              </w:rPr>
              <w:t xml:space="preserve"> Area Hospital</w:t>
            </w:r>
            <w:r w:rsidRPr="00470E1F">
              <w:rPr>
                <w:rFonts w:ascii="Tahoma" w:hAnsi="Tahoma" w:cs="Tahoma"/>
                <w:lang w:val="en-GB"/>
              </w:rPr>
              <w:t>, Craigavon</w:t>
            </w:r>
            <w:r w:rsidR="00916DCA" w:rsidRPr="00470E1F">
              <w:rPr>
                <w:rFonts w:ascii="Tahoma" w:hAnsi="Tahoma" w:cs="Tahoma"/>
                <w:lang w:val="en-GB"/>
              </w:rPr>
              <w:t xml:space="preserve"> Area Hospital</w:t>
            </w:r>
            <w:r w:rsidR="0064059D" w:rsidRPr="00470E1F">
              <w:rPr>
                <w:rFonts w:ascii="Tahoma" w:hAnsi="Tahoma" w:cs="Tahoma"/>
                <w:lang w:val="en-GB"/>
              </w:rPr>
              <w:t xml:space="preserve"> and</w:t>
            </w:r>
            <w:r w:rsidRPr="00470E1F">
              <w:rPr>
                <w:rFonts w:ascii="Tahoma" w:hAnsi="Tahoma" w:cs="Tahoma"/>
                <w:lang w:val="en-GB"/>
              </w:rPr>
              <w:t xml:space="preserve"> Royal Victoria</w:t>
            </w:r>
            <w:r w:rsidR="00916DCA" w:rsidRPr="00470E1F">
              <w:rPr>
                <w:rFonts w:ascii="Tahoma" w:hAnsi="Tahoma" w:cs="Tahoma"/>
                <w:lang w:val="en-GB"/>
              </w:rPr>
              <w:t xml:space="preserve"> H</w:t>
            </w:r>
            <w:r w:rsidR="00DF42DA" w:rsidRPr="00470E1F">
              <w:rPr>
                <w:rFonts w:ascii="Tahoma" w:hAnsi="Tahoma" w:cs="Tahoma"/>
                <w:lang w:val="en-GB"/>
              </w:rPr>
              <w:t>ospital</w:t>
            </w:r>
            <w:r w:rsidR="008440B5" w:rsidRPr="00470E1F">
              <w:rPr>
                <w:rFonts w:ascii="Tahoma" w:hAnsi="Tahoma" w:cs="Tahoma"/>
                <w:lang w:val="en-GB"/>
              </w:rPr>
              <w:t xml:space="preserve">, with </w:t>
            </w:r>
            <w:r w:rsidR="00916DCA" w:rsidRPr="00470E1F">
              <w:rPr>
                <w:rFonts w:ascii="Tahoma" w:hAnsi="Tahoma" w:cs="Tahoma"/>
                <w:lang w:val="en-GB"/>
              </w:rPr>
              <w:t xml:space="preserve">additional </w:t>
            </w:r>
            <w:r w:rsidRPr="00470E1F">
              <w:rPr>
                <w:rFonts w:ascii="Tahoma" w:hAnsi="Tahoma" w:cs="Tahoma"/>
                <w:lang w:val="en-GB"/>
              </w:rPr>
              <w:t xml:space="preserve">ASUs </w:t>
            </w:r>
            <w:r w:rsidR="00916DCA" w:rsidRPr="00470E1F">
              <w:rPr>
                <w:rFonts w:ascii="Tahoma" w:hAnsi="Tahoma" w:cs="Tahoma"/>
                <w:lang w:val="en-GB"/>
              </w:rPr>
              <w:t>l</w:t>
            </w:r>
            <w:r w:rsidRPr="00470E1F">
              <w:rPr>
                <w:rFonts w:ascii="Tahoma" w:hAnsi="Tahoma" w:cs="Tahoma"/>
                <w:lang w:val="en-GB"/>
              </w:rPr>
              <w:t xml:space="preserve">ocated at the Ulster Hospital </w:t>
            </w:r>
            <w:r w:rsidR="0064059D" w:rsidRPr="00470E1F">
              <w:rPr>
                <w:rFonts w:ascii="Tahoma" w:hAnsi="Tahoma" w:cs="Tahoma"/>
                <w:lang w:val="en-GB"/>
              </w:rPr>
              <w:t>and Antrim Area Hospital.</w:t>
            </w:r>
          </w:p>
          <w:p w14:paraId="04A58FD1" w14:textId="77777777" w:rsidR="007819D1" w:rsidRPr="00470E1F" w:rsidRDefault="007819D1" w:rsidP="00DF7B25">
            <w:pPr>
              <w:ind w:left="720"/>
              <w:rPr>
                <w:rFonts w:ascii="Tahoma" w:hAnsi="Tahoma" w:cs="Tahoma"/>
                <w:lang w:val="en-GB"/>
              </w:rPr>
            </w:pPr>
          </w:p>
          <w:p w14:paraId="5E8AF40E" w14:textId="77777777" w:rsidR="007819D1" w:rsidRPr="00470E1F" w:rsidRDefault="007819D1" w:rsidP="00DF7B25">
            <w:pPr>
              <w:rPr>
                <w:rFonts w:ascii="Tahoma" w:hAnsi="Tahoma" w:cs="Tahoma"/>
                <w:lang w:val="en-GB"/>
              </w:rPr>
            </w:pPr>
            <w:r w:rsidRPr="00470E1F">
              <w:rPr>
                <w:rFonts w:ascii="Tahoma" w:hAnsi="Tahoma" w:cs="Tahoma"/>
                <w:lang w:val="en-GB"/>
              </w:rPr>
              <w:t xml:space="preserve">It is recommended that acute stroke units for ongoing hospital care after 72 hours should be co-located with </w:t>
            </w:r>
            <w:proofErr w:type="spellStart"/>
            <w:r w:rsidRPr="00470E1F">
              <w:rPr>
                <w:rFonts w:ascii="Tahoma" w:hAnsi="Tahoma" w:cs="Tahoma"/>
                <w:lang w:val="en-GB"/>
              </w:rPr>
              <w:t>hyperacute</w:t>
            </w:r>
            <w:proofErr w:type="spellEnd"/>
            <w:r w:rsidRPr="00470E1F">
              <w:rPr>
                <w:rFonts w:ascii="Tahoma" w:hAnsi="Tahoma" w:cs="Tahoma"/>
                <w:lang w:val="en-GB"/>
              </w:rPr>
              <w:t xml:space="preserve"> stroke units if possible so that the valuable staff </w:t>
            </w:r>
            <w:r w:rsidR="0064059D" w:rsidRPr="00470E1F">
              <w:rPr>
                <w:rFonts w:ascii="Tahoma" w:hAnsi="Tahoma" w:cs="Tahoma"/>
                <w:lang w:val="en-GB"/>
              </w:rPr>
              <w:t>resource can be consolidated on</w:t>
            </w:r>
            <w:r w:rsidRPr="00470E1F">
              <w:rPr>
                <w:rFonts w:ascii="Tahoma" w:hAnsi="Tahoma" w:cs="Tahoma"/>
                <w:lang w:val="en-GB"/>
              </w:rPr>
              <w:t xml:space="preserve">to as few sites as possible. </w:t>
            </w:r>
          </w:p>
          <w:p w14:paraId="13C1A098" w14:textId="77777777" w:rsidR="0064059D" w:rsidRPr="00470E1F" w:rsidRDefault="0064059D" w:rsidP="00DF7B25">
            <w:pPr>
              <w:rPr>
                <w:rFonts w:ascii="Tahoma" w:hAnsi="Tahoma" w:cs="Tahoma"/>
                <w:lang w:val="en-GB"/>
              </w:rPr>
            </w:pPr>
          </w:p>
          <w:p w14:paraId="063AA317" w14:textId="1290B35E" w:rsidR="007819D1" w:rsidRPr="00470E1F" w:rsidRDefault="00916DCA" w:rsidP="00DF7B25">
            <w:pPr>
              <w:rPr>
                <w:rFonts w:ascii="Tahoma" w:hAnsi="Tahoma" w:cs="Tahoma"/>
                <w:lang w:val="en-GB"/>
              </w:rPr>
            </w:pPr>
            <w:r w:rsidRPr="00470E1F">
              <w:rPr>
                <w:rFonts w:ascii="Tahoma" w:hAnsi="Tahoma" w:cs="Tahoma"/>
                <w:lang w:val="en-GB"/>
              </w:rPr>
              <w:t xml:space="preserve">The order of options noted above is not a ranking and at </w:t>
            </w:r>
            <w:r w:rsidR="0064059D" w:rsidRPr="00470E1F">
              <w:rPr>
                <w:rFonts w:ascii="Tahoma" w:hAnsi="Tahoma" w:cs="Tahoma"/>
                <w:lang w:val="en-GB"/>
              </w:rPr>
              <w:t>this stage</w:t>
            </w:r>
            <w:r w:rsidR="00F32B06" w:rsidRPr="00470E1F">
              <w:rPr>
                <w:rFonts w:ascii="Tahoma" w:hAnsi="Tahoma" w:cs="Tahoma"/>
                <w:lang w:val="en-GB"/>
              </w:rPr>
              <w:t xml:space="preserve"> </w:t>
            </w:r>
            <w:r w:rsidRPr="00470E1F">
              <w:rPr>
                <w:rFonts w:ascii="Tahoma" w:hAnsi="Tahoma" w:cs="Tahoma"/>
                <w:lang w:val="en-GB"/>
              </w:rPr>
              <w:t xml:space="preserve">the </w:t>
            </w:r>
            <w:r w:rsidR="00F32B06" w:rsidRPr="00470E1F">
              <w:rPr>
                <w:rFonts w:ascii="Tahoma" w:hAnsi="Tahoma" w:cs="Tahoma"/>
                <w:lang w:val="en-GB"/>
              </w:rPr>
              <w:t xml:space="preserve">Department has not identified a preferred option.  </w:t>
            </w:r>
            <w:r w:rsidR="007819D1" w:rsidRPr="00470E1F">
              <w:rPr>
                <w:rFonts w:ascii="Tahoma" w:hAnsi="Tahoma" w:cs="Tahoma"/>
                <w:lang w:val="en-GB"/>
              </w:rPr>
              <w:t xml:space="preserve"> </w:t>
            </w:r>
          </w:p>
          <w:p w14:paraId="21A9C063" w14:textId="77777777" w:rsidR="007819D1" w:rsidRPr="00377163" w:rsidRDefault="007819D1" w:rsidP="00FE6E95">
            <w:pPr>
              <w:spacing w:before="83"/>
              <w:ind w:right="780"/>
              <w:rPr>
                <w:rFonts w:ascii="Arial" w:eastAsia="Arial" w:hAnsi="Arial" w:cs="Arial"/>
                <w:sz w:val="24"/>
                <w:szCs w:val="24"/>
                <w:lang w:val="en-GB"/>
              </w:rPr>
            </w:pPr>
          </w:p>
        </w:tc>
      </w:tr>
    </w:tbl>
    <w:p w14:paraId="2F8F0847" w14:textId="77777777" w:rsidR="003E378E" w:rsidRPr="00377163" w:rsidRDefault="003E378E" w:rsidP="0029235B">
      <w:pPr>
        <w:spacing w:before="83"/>
        <w:ind w:left="426"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29235B" w:rsidRPr="00377163" w14:paraId="49F2C7BA" w14:textId="77777777" w:rsidTr="00425D25">
        <w:trPr>
          <w:trHeight w:val="268"/>
        </w:trPr>
        <w:tc>
          <w:tcPr>
            <w:tcW w:w="10289" w:type="dxa"/>
            <w:shd w:val="clear" w:color="auto" w:fill="C6D9F1" w:themeFill="text2" w:themeFillTint="33"/>
          </w:tcPr>
          <w:p w14:paraId="24577366" w14:textId="77777777" w:rsidR="0029235B" w:rsidRPr="00377163" w:rsidRDefault="0029235B" w:rsidP="00D75A8F">
            <w:pPr>
              <w:spacing w:before="8"/>
              <w:rPr>
                <w:rFonts w:ascii="Arial" w:hAnsi="Arial" w:cs="Arial"/>
                <w:b/>
                <w:color w:val="1A1B1F"/>
                <w:sz w:val="24"/>
                <w:szCs w:val="24"/>
                <w:lang w:val="en-GB"/>
              </w:rPr>
            </w:pPr>
            <w:r w:rsidRPr="00377163">
              <w:rPr>
                <w:rFonts w:ascii="Arial" w:hAnsi="Arial" w:cs="Arial"/>
                <w:b/>
                <w:sz w:val="24"/>
                <w:szCs w:val="24"/>
                <w:lang w:val="en-GB"/>
              </w:rPr>
              <w:t>1</w:t>
            </w:r>
            <w:r w:rsidR="00D75A8F" w:rsidRPr="00377163">
              <w:rPr>
                <w:rFonts w:ascii="Arial" w:hAnsi="Arial" w:cs="Arial"/>
                <w:b/>
                <w:sz w:val="24"/>
                <w:szCs w:val="24"/>
                <w:lang w:val="en-GB"/>
              </w:rPr>
              <w:t>C</w:t>
            </w:r>
            <w:r w:rsidRPr="00377163">
              <w:rPr>
                <w:rFonts w:ascii="Arial" w:hAnsi="Arial" w:cs="Arial"/>
                <w:b/>
                <w:sz w:val="24"/>
                <w:szCs w:val="24"/>
                <w:lang w:val="en-GB"/>
              </w:rPr>
              <w:t>.</w:t>
            </w:r>
            <w:r w:rsidRPr="00377163">
              <w:rPr>
                <w:rFonts w:ascii="Arial" w:hAnsi="Arial" w:cs="Arial"/>
                <w:b/>
                <w:color w:val="1A1B1F"/>
                <w:sz w:val="24"/>
                <w:szCs w:val="24"/>
                <w:lang w:val="en-GB"/>
              </w:rPr>
              <w:t xml:space="preserve"> Please indicate which category the activity specified in Section </w:t>
            </w:r>
            <w:r w:rsidRPr="00377163">
              <w:rPr>
                <w:rFonts w:ascii="Arial" w:hAnsi="Arial" w:cs="Arial"/>
                <w:b/>
                <w:sz w:val="24"/>
                <w:szCs w:val="24"/>
                <w:lang w:val="en-GB"/>
              </w:rPr>
              <w:t>1B</w:t>
            </w:r>
            <w:r w:rsidRPr="00377163">
              <w:rPr>
                <w:rFonts w:ascii="Arial" w:hAnsi="Arial" w:cs="Arial"/>
                <w:b/>
                <w:color w:val="1A1B1F"/>
                <w:sz w:val="24"/>
                <w:szCs w:val="24"/>
                <w:lang w:val="en-GB"/>
              </w:rPr>
              <w:t xml:space="preserve"> above relates to </w:t>
            </w:r>
            <w:r w:rsidR="00FB7FCA"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01E502D7"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780" w:type="dxa"/>
        <w:tblLayout w:type="fixed"/>
        <w:tblLook w:val="04A0" w:firstRow="1" w:lastRow="0" w:firstColumn="1" w:lastColumn="0" w:noHBand="0" w:noVBand="1"/>
      </w:tblPr>
      <w:tblGrid>
        <w:gridCol w:w="3369"/>
        <w:gridCol w:w="1275"/>
        <w:gridCol w:w="284"/>
        <w:gridCol w:w="1584"/>
        <w:gridCol w:w="296"/>
        <w:gridCol w:w="1276"/>
        <w:gridCol w:w="316"/>
      </w:tblGrid>
      <w:tr w:rsidR="0029235B" w:rsidRPr="00377163" w14:paraId="6D4F84FB" w14:textId="77777777" w:rsidTr="000260F7">
        <w:tc>
          <w:tcPr>
            <w:tcW w:w="3369" w:type="dxa"/>
            <w:tcBorders>
              <w:top w:val="nil"/>
              <w:left w:val="nil"/>
              <w:bottom w:val="nil"/>
              <w:right w:val="nil"/>
            </w:tcBorders>
          </w:tcPr>
          <w:p w14:paraId="49AAA48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Developing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3276D89D"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1460DC66"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62F3F4F7"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4409A59C"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4123318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7E2F07EA" w14:textId="77777777" w:rsidR="0029235B" w:rsidRPr="00377163" w:rsidRDefault="0029235B" w:rsidP="005F450B">
            <w:pPr>
              <w:rPr>
                <w:rFonts w:ascii="Arial" w:hAnsi="Arial" w:cs="Arial"/>
                <w:sz w:val="24"/>
                <w:szCs w:val="24"/>
                <w:lang w:val="en-GB"/>
              </w:rPr>
            </w:pPr>
          </w:p>
        </w:tc>
      </w:tr>
      <w:tr w:rsidR="0029235B" w:rsidRPr="00377163" w14:paraId="73642174" w14:textId="77777777" w:rsidTr="000260F7">
        <w:tc>
          <w:tcPr>
            <w:tcW w:w="3369" w:type="dxa"/>
            <w:tcBorders>
              <w:top w:val="nil"/>
              <w:left w:val="nil"/>
              <w:bottom w:val="nil"/>
              <w:right w:val="nil"/>
            </w:tcBorders>
          </w:tcPr>
          <w:p w14:paraId="1EAD7D75"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Adopting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00B2B71E"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6327A38F"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02BA7E7E"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47936909"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7D316020"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6A41A502" w14:textId="77777777" w:rsidR="0029235B" w:rsidRPr="00377163" w:rsidRDefault="0029235B" w:rsidP="005F450B">
            <w:pPr>
              <w:rPr>
                <w:rFonts w:ascii="Arial" w:hAnsi="Arial" w:cs="Arial"/>
                <w:sz w:val="24"/>
                <w:szCs w:val="24"/>
                <w:lang w:val="en-GB"/>
              </w:rPr>
            </w:pPr>
          </w:p>
        </w:tc>
      </w:tr>
      <w:tr w:rsidR="0029235B" w:rsidRPr="00377163" w14:paraId="3A58EC3D" w14:textId="77777777" w:rsidTr="000260F7">
        <w:tc>
          <w:tcPr>
            <w:tcW w:w="3369" w:type="dxa"/>
            <w:tcBorders>
              <w:top w:val="nil"/>
              <w:left w:val="nil"/>
              <w:bottom w:val="nil"/>
              <w:right w:val="nil"/>
            </w:tcBorders>
          </w:tcPr>
          <w:p w14:paraId="63645646"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Implementing a</w:t>
            </w:r>
            <w:r w:rsidR="000970DC" w:rsidRPr="00377163">
              <w:rPr>
                <w:rFonts w:ascii="Arial" w:hAnsi="Arial" w:cs="Arial"/>
                <w:sz w:val="24"/>
                <w:szCs w:val="24"/>
                <w:lang w:val="en-GB"/>
              </w:rPr>
              <w:t>:</w:t>
            </w:r>
          </w:p>
        </w:tc>
        <w:tc>
          <w:tcPr>
            <w:tcW w:w="1275" w:type="dxa"/>
            <w:tcBorders>
              <w:top w:val="nil"/>
              <w:left w:val="nil"/>
              <w:bottom w:val="nil"/>
              <w:right w:val="single" w:sz="12" w:space="0" w:color="auto"/>
            </w:tcBorders>
          </w:tcPr>
          <w:p w14:paraId="1B4EB47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356D13F1"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34A2C391"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6335624C"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1208E889"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7ACD8AF6" w14:textId="77777777" w:rsidR="0029235B" w:rsidRPr="00377163" w:rsidRDefault="0029235B" w:rsidP="005F450B">
            <w:pPr>
              <w:rPr>
                <w:rFonts w:ascii="Arial" w:hAnsi="Arial" w:cs="Arial"/>
                <w:sz w:val="24"/>
                <w:szCs w:val="24"/>
                <w:lang w:val="en-GB"/>
              </w:rPr>
            </w:pPr>
          </w:p>
        </w:tc>
      </w:tr>
      <w:tr w:rsidR="0029235B" w:rsidRPr="00377163" w14:paraId="72F97BC8" w14:textId="77777777" w:rsidTr="000260F7">
        <w:tc>
          <w:tcPr>
            <w:tcW w:w="3369" w:type="dxa"/>
            <w:tcBorders>
              <w:top w:val="nil"/>
              <w:left w:val="nil"/>
              <w:bottom w:val="nil"/>
              <w:right w:val="nil"/>
            </w:tcBorders>
          </w:tcPr>
          <w:p w14:paraId="006BB72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Revising a</w:t>
            </w:r>
            <w:r w:rsidR="000970DC" w:rsidRPr="00377163">
              <w:rPr>
                <w:rFonts w:ascii="Arial" w:hAnsi="Arial" w:cs="Arial"/>
                <w:sz w:val="24"/>
                <w:szCs w:val="24"/>
                <w:lang w:val="en-GB"/>
              </w:rPr>
              <w:t>:</w:t>
            </w:r>
            <w:r w:rsidRPr="00377163">
              <w:rPr>
                <w:rFonts w:ascii="Arial" w:hAnsi="Arial" w:cs="Arial"/>
                <w:sz w:val="24"/>
                <w:szCs w:val="24"/>
                <w:lang w:val="en-GB"/>
              </w:rPr>
              <w:t xml:space="preserve"> </w:t>
            </w:r>
          </w:p>
        </w:tc>
        <w:tc>
          <w:tcPr>
            <w:tcW w:w="1275" w:type="dxa"/>
            <w:tcBorders>
              <w:top w:val="nil"/>
              <w:left w:val="nil"/>
              <w:bottom w:val="nil"/>
              <w:right w:val="single" w:sz="12" w:space="0" w:color="auto"/>
            </w:tcBorders>
          </w:tcPr>
          <w:p w14:paraId="3F5E2896"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Strategy</w:t>
            </w:r>
          </w:p>
        </w:tc>
        <w:tc>
          <w:tcPr>
            <w:tcW w:w="284" w:type="dxa"/>
            <w:tcBorders>
              <w:top w:val="single" w:sz="12" w:space="0" w:color="auto"/>
              <w:left w:val="single" w:sz="12" w:space="0" w:color="auto"/>
              <w:bottom w:val="single" w:sz="12" w:space="0" w:color="auto"/>
              <w:right w:val="single" w:sz="12" w:space="0" w:color="auto"/>
            </w:tcBorders>
          </w:tcPr>
          <w:p w14:paraId="1A47DF08"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single" w:sz="12" w:space="0" w:color="auto"/>
            </w:tcBorders>
          </w:tcPr>
          <w:p w14:paraId="5244015C"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Policy</w:t>
            </w:r>
          </w:p>
        </w:tc>
        <w:tc>
          <w:tcPr>
            <w:tcW w:w="296" w:type="dxa"/>
            <w:tcBorders>
              <w:top w:val="single" w:sz="12" w:space="0" w:color="auto"/>
              <w:left w:val="single" w:sz="12" w:space="0" w:color="auto"/>
              <w:bottom w:val="single" w:sz="12" w:space="0" w:color="auto"/>
              <w:right w:val="single" w:sz="12" w:space="0" w:color="auto"/>
            </w:tcBorders>
          </w:tcPr>
          <w:p w14:paraId="15F4FCE4"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single" w:sz="12" w:space="0" w:color="auto"/>
              <w:bottom w:val="nil"/>
              <w:right w:val="single" w:sz="12" w:space="0" w:color="auto"/>
            </w:tcBorders>
          </w:tcPr>
          <w:p w14:paraId="729681D4" w14:textId="77777777" w:rsidR="0029235B" w:rsidRPr="00377163" w:rsidRDefault="0029235B" w:rsidP="00D75A8F">
            <w:pPr>
              <w:spacing w:line="276" w:lineRule="auto"/>
              <w:jc w:val="center"/>
              <w:rPr>
                <w:rFonts w:ascii="Arial" w:hAnsi="Arial" w:cs="Arial"/>
                <w:sz w:val="24"/>
                <w:szCs w:val="24"/>
                <w:lang w:val="en-GB"/>
              </w:rPr>
            </w:pPr>
            <w:r w:rsidRPr="00377163">
              <w:rPr>
                <w:rFonts w:ascii="Arial" w:hAnsi="Arial" w:cs="Arial"/>
                <w:sz w:val="24"/>
                <w:szCs w:val="24"/>
                <w:lang w:val="en-GB"/>
              </w:rPr>
              <w:t>Plan</w:t>
            </w:r>
          </w:p>
        </w:tc>
        <w:tc>
          <w:tcPr>
            <w:tcW w:w="316" w:type="dxa"/>
            <w:tcBorders>
              <w:top w:val="single" w:sz="12" w:space="0" w:color="auto"/>
              <w:left w:val="single" w:sz="12" w:space="0" w:color="auto"/>
              <w:bottom w:val="single" w:sz="12" w:space="0" w:color="auto"/>
              <w:right w:val="single" w:sz="12" w:space="0" w:color="auto"/>
            </w:tcBorders>
          </w:tcPr>
          <w:p w14:paraId="12FF9B67" w14:textId="77777777" w:rsidR="0029235B" w:rsidRPr="00377163" w:rsidRDefault="0029235B" w:rsidP="005F450B">
            <w:pPr>
              <w:rPr>
                <w:rFonts w:ascii="Arial" w:hAnsi="Arial" w:cs="Arial"/>
                <w:sz w:val="24"/>
                <w:szCs w:val="24"/>
                <w:lang w:val="en-GB"/>
              </w:rPr>
            </w:pPr>
          </w:p>
        </w:tc>
      </w:tr>
      <w:tr w:rsidR="0029235B" w:rsidRPr="00377163" w14:paraId="0EB19B12" w14:textId="77777777" w:rsidTr="000260F7">
        <w:tc>
          <w:tcPr>
            <w:tcW w:w="3369" w:type="dxa"/>
            <w:tcBorders>
              <w:top w:val="nil"/>
              <w:left w:val="nil"/>
              <w:bottom w:val="nil"/>
              <w:right w:val="nil"/>
            </w:tcBorders>
          </w:tcPr>
          <w:p w14:paraId="680E9ECA"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Designing a Public Service</w:t>
            </w:r>
          </w:p>
        </w:tc>
        <w:tc>
          <w:tcPr>
            <w:tcW w:w="1275" w:type="dxa"/>
            <w:tcBorders>
              <w:top w:val="nil"/>
              <w:left w:val="nil"/>
              <w:bottom w:val="nil"/>
              <w:right w:val="single" w:sz="12" w:space="0" w:color="auto"/>
            </w:tcBorders>
          </w:tcPr>
          <w:p w14:paraId="13EEA465" w14:textId="77777777" w:rsidR="0029235B" w:rsidRPr="00377163" w:rsidRDefault="0029235B" w:rsidP="00D75A8F">
            <w:pPr>
              <w:spacing w:line="276" w:lineRule="auto"/>
              <w:jc w:val="center"/>
              <w:rPr>
                <w:rFonts w:ascii="Arial" w:hAnsi="Arial" w:cs="Arial"/>
                <w:sz w:val="24"/>
                <w:szCs w:val="24"/>
                <w:lang w:val="en-GB"/>
              </w:rPr>
            </w:pPr>
          </w:p>
        </w:tc>
        <w:tc>
          <w:tcPr>
            <w:tcW w:w="284" w:type="dxa"/>
            <w:tcBorders>
              <w:top w:val="single" w:sz="12" w:space="0" w:color="auto"/>
              <w:left w:val="single" w:sz="12" w:space="0" w:color="auto"/>
              <w:bottom w:val="single" w:sz="12" w:space="0" w:color="auto"/>
              <w:right w:val="single" w:sz="12" w:space="0" w:color="auto"/>
            </w:tcBorders>
          </w:tcPr>
          <w:p w14:paraId="45257794" w14:textId="77777777" w:rsidR="0029235B" w:rsidRPr="00377163" w:rsidRDefault="005713A2" w:rsidP="00D75A8F">
            <w:pPr>
              <w:spacing w:line="276" w:lineRule="auto"/>
              <w:jc w:val="center"/>
              <w:rPr>
                <w:rFonts w:ascii="Arial" w:hAnsi="Arial" w:cs="Arial"/>
                <w:sz w:val="24"/>
                <w:szCs w:val="24"/>
                <w:lang w:val="en-GB"/>
              </w:rPr>
            </w:pPr>
            <w:r w:rsidRPr="00377163">
              <w:rPr>
                <w:rFonts w:ascii="Arial" w:hAnsi="Arial" w:cs="Arial"/>
                <w:sz w:val="24"/>
                <w:szCs w:val="24"/>
                <w:lang w:val="en-GB"/>
              </w:rPr>
              <w:t>X</w:t>
            </w:r>
          </w:p>
        </w:tc>
        <w:tc>
          <w:tcPr>
            <w:tcW w:w="1584" w:type="dxa"/>
            <w:tcBorders>
              <w:top w:val="nil"/>
              <w:left w:val="single" w:sz="12" w:space="0" w:color="auto"/>
              <w:bottom w:val="nil"/>
              <w:right w:val="nil"/>
            </w:tcBorders>
          </w:tcPr>
          <w:p w14:paraId="49694E25" w14:textId="77777777" w:rsidR="0029235B" w:rsidRPr="00377163" w:rsidRDefault="0029235B" w:rsidP="00D75A8F">
            <w:pPr>
              <w:spacing w:line="276" w:lineRule="auto"/>
              <w:jc w:val="center"/>
              <w:rPr>
                <w:rFonts w:ascii="Arial" w:hAnsi="Arial" w:cs="Arial"/>
                <w:sz w:val="24"/>
                <w:szCs w:val="24"/>
                <w:lang w:val="en-GB"/>
              </w:rPr>
            </w:pPr>
          </w:p>
        </w:tc>
        <w:tc>
          <w:tcPr>
            <w:tcW w:w="296" w:type="dxa"/>
            <w:tcBorders>
              <w:top w:val="single" w:sz="12" w:space="0" w:color="auto"/>
              <w:left w:val="nil"/>
              <w:bottom w:val="nil"/>
              <w:right w:val="nil"/>
            </w:tcBorders>
          </w:tcPr>
          <w:p w14:paraId="67E7B210"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nil"/>
              <w:bottom w:val="nil"/>
              <w:right w:val="nil"/>
            </w:tcBorders>
          </w:tcPr>
          <w:p w14:paraId="3EA6FABC" w14:textId="77777777" w:rsidR="0029235B" w:rsidRPr="00377163" w:rsidRDefault="0029235B" w:rsidP="00D75A8F">
            <w:pPr>
              <w:spacing w:line="276" w:lineRule="auto"/>
              <w:jc w:val="center"/>
              <w:rPr>
                <w:rFonts w:ascii="Arial" w:hAnsi="Arial" w:cs="Arial"/>
                <w:sz w:val="24"/>
                <w:szCs w:val="24"/>
                <w:lang w:val="en-GB"/>
              </w:rPr>
            </w:pPr>
          </w:p>
        </w:tc>
        <w:tc>
          <w:tcPr>
            <w:tcW w:w="316" w:type="dxa"/>
            <w:tcBorders>
              <w:top w:val="single" w:sz="12" w:space="0" w:color="auto"/>
              <w:left w:val="nil"/>
              <w:bottom w:val="nil"/>
              <w:right w:val="nil"/>
            </w:tcBorders>
          </w:tcPr>
          <w:p w14:paraId="26EDDFDB" w14:textId="77777777" w:rsidR="0029235B" w:rsidRPr="00377163" w:rsidRDefault="0029235B" w:rsidP="005F450B">
            <w:pPr>
              <w:rPr>
                <w:rFonts w:ascii="Arial" w:hAnsi="Arial" w:cs="Arial"/>
                <w:sz w:val="24"/>
                <w:szCs w:val="24"/>
                <w:lang w:val="en-GB"/>
              </w:rPr>
            </w:pPr>
          </w:p>
        </w:tc>
      </w:tr>
      <w:tr w:rsidR="0029235B" w:rsidRPr="00377163" w14:paraId="04C8CA9C" w14:textId="77777777" w:rsidTr="000260F7">
        <w:tc>
          <w:tcPr>
            <w:tcW w:w="3369" w:type="dxa"/>
            <w:tcBorders>
              <w:top w:val="nil"/>
              <w:left w:val="nil"/>
              <w:bottom w:val="nil"/>
              <w:right w:val="nil"/>
            </w:tcBorders>
          </w:tcPr>
          <w:p w14:paraId="4E96B218" w14:textId="77777777" w:rsidR="0029235B" w:rsidRPr="00377163" w:rsidRDefault="0029235B" w:rsidP="00D75A8F">
            <w:pPr>
              <w:spacing w:line="276" w:lineRule="auto"/>
              <w:rPr>
                <w:rFonts w:ascii="Arial" w:hAnsi="Arial" w:cs="Arial"/>
                <w:sz w:val="24"/>
                <w:szCs w:val="24"/>
                <w:lang w:val="en-GB"/>
              </w:rPr>
            </w:pPr>
            <w:r w:rsidRPr="00377163">
              <w:rPr>
                <w:rFonts w:ascii="Arial" w:hAnsi="Arial" w:cs="Arial"/>
                <w:sz w:val="24"/>
                <w:szCs w:val="24"/>
                <w:lang w:val="en-GB"/>
              </w:rPr>
              <w:t>Delivering a Public Service</w:t>
            </w:r>
          </w:p>
        </w:tc>
        <w:tc>
          <w:tcPr>
            <w:tcW w:w="1275" w:type="dxa"/>
            <w:tcBorders>
              <w:top w:val="nil"/>
              <w:left w:val="nil"/>
              <w:bottom w:val="nil"/>
              <w:right w:val="single" w:sz="12" w:space="0" w:color="auto"/>
            </w:tcBorders>
          </w:tcPr>
          <w:p w14:paraId="063B112C" w14:textId="77777777" w:rsidR="0029235B" w:rsidRPr="00377163" w:rsidRDefault="0029235B" w:rsidP="00D75A8F">
            <w:pPr>
              <w:spacing w:line="276" w:lineRule="auto"/>
              <w:jc w:val="center"/>
              <w:rPr>
                <w:rFonts w:ascii="Arial" w:hAnsi="Arial" w:cs="Arial"/>
                <w:sz w:val="24"/>
                <w:szCs w:val="24"/>
                <w:lang w:val="en-GB"/>
              </w:rPr>
            </w:pPr>
          </w:p>
        </w:tc>
        <w:tc>
          <w:tcPr>
            <w:tcW w:w="284" w:type="dxa"/>
            <w:tcBorders>
              <w:top w:val="single" w:sz="12" w:space="0" w:color="auto"/>
              <w:left w:val="single" w:sz="12" w:space="0" w:color="auto"/>
              <w:bottom w:val="single" w:sz="12" w:space="0" w:color="auto"/>
              <w:right w:val="single" w:sz="12" w:space="0" w:color="auto"/>
            </w:tcBorders>
          </w:tcPr>
          <w:p w14:paraId="230E7F48" w14:textId="77777777" w:rsidR="0029235B" w:rsidRPr="00377163" w:rsidRDefault="0029235B" w:rsidP="00D75A8F">
            <w:pPr>
              <w:spacing w:line="276" w:lineRule="auto"/>
              <w:jc w:val="center"/>
              <w:rPr>
                <w:rFonts w:ascii="Arial" w:hAnsi="Arial" w:cs="Arial"/>
                <w:sz w:val="24"/>
                <w:szCs w:val="24"/>
                <w:lang w:val="en-GB"/>
              </w:rPr>
            </w:pPr>
          </w:p>
        </w:tc>
        <w:tc>
          <w:tcPr>
            <w:tcW w:w="1584" w:type="dxa"/>
            <w:tcBorders>
              <w:top w:val="nil"/>
              <w:left w:val="single" w:sz="12" w:space="0" w:color="auto"/>
              <w:bottom w:val="nil"/>
              <w:right w:val="nil"/>
            </w:tcBorders>
          </w:tcPr>
          <w:p w14:paraId="7E35ACC4" w14:textId="77777777" w:rsidR="0029235B" w:rsidRPr="00377163" w:rsidRDefault="0029235B" w:rsidP="00D75A8F">
            <w:pPr>
              <w:spacing w:line="276" w:lineRule="auto"/>
              <w:jc w:val="center"/>
              <w:rPr>
                <w:rFonts w:ascii="Arial" w:hAnsi="Arial" w:cs="Arial"/>
                <w:sz w:val="24"/>
                <w:szCs w:val="24"/>
                <w:lang w:val="en-GB"/>
              </w:rPr>
            </w:pPr>
          </w:p>
        </w:tc>
        <w:tc>
          <w:tcPr>
            <w:tcW w:w="296" w:type="dxa"/>
            <w:tcBorders>
              <w:top w:val="nil"/>
              <w:left w:val="nil"/>
              <w:bottom w:val="nil"/>
              <w:right w:val="nil"/>
            </w:tcBorders>
          </w:tcPr>
          <w:p w14:paraId="6C31E392" w14:textId="77777777" w:rsidR="0029235B" w:rsidRPr="00377163" w:rsidRDefault="0029235B" w:rsidP="00D75A8F">
            <w:pPr>
              <w:spacing w:line="276" w:lineRule="auto"/>
              <w:jc w:val="center"/>
              <w:rPr>
                <w:rFonts w:ascii="Arial" w:hAnsi="Arial" w:cs="Arial"/>
                <w:sz w:val="24"/>
                <w:szCs w:val="24"/>
                <w:lang w:val="en-GB"/>
              </w:rPr>
            </w:pPr>
          </w:p>
        </w:tc>
        <w:tc>
          <w:tcPr>
            <w:tcW w:w="1276" w:type="dxa"/>
            <w:tcBorders>
              <w:top w:val="nil"/>
              <w:left w:val="nil"/>
              <w:bottom w:val="nil"/>
              <w:right w:val="nil"/>
            </w:tcBorders>
          </w:tcPr>
          <w:p w14:paraId="50F4485B" w14:textId="77777777" w:rsidR="0029235B" w:rsidRPr="00377163" w:rsidRDefault="0029235B" w:rsidP="00D75A8F">
            <w:pPr>
              <w:spacing w:line="276" w:lineRule="auto"/>
              <w:jc w:val="center"/>
              <w:rPr>
                <w:rFonts w:ascii="Arial" w:hAnsi="Arial" w:cs="Arial"/>
                <w:sz w:val="24"/>
                <w:szCs w:val="24"/>
                <w:lang w:val="en-GB"/>
              </w:rPr>
            </w:pPr>
          </w:p>
        </w:tc>
        <w:tc>
          <w:tcPr>
            <w:tcW w:w="316" w:type="dxa"/>
            <w:tcBorders>
              <w:top w:val="nil"/>
              <w:left w:val="nil"/>
              <w:bottom w:val="nil"/>
              <w:right w:val="nil"/>
            </w:tcBorders>
          </w:tcPr>
          <w:p w14:paraId="4688AFB0" w14:textId="77777777" w:rsidR="0029235B" w:rsidRPr="00377163" w:rsidRDefault="0029235B" w:rsidP="005F450B">
            <w:pPr>
              <w:rPr>
                <w:rFonts w:ascii="Arial" w:hAnsi="Arial" w:cs="Arial"/>
                <w:sz w:val="24"/>
                <w:szCs w:val="24"/>
                <w:lang w:val="en-GB"/>
              </w:rPr>
            </w:pPr>
          </w:p>
        </w:tc>
      </w:tr>
    </w:tbl>
    <w:p w14:paraId="261163B8" w14:textId="77777777" w:rsidR="00626FA8" w:rsidRDefault="00626FA8">
      <w:pPr>
        <w:spacing w:before="83"/>
        <w:ind w:right="780"/>
        <w:jc w:val="right"/>
        <w:rPr>
          <w:rFonts w:ascii="Arial" w:eastAsia="Arial" w:hAnsi="Arial" w:cs="Arial"/>
          <w:sz w:val="24"/>
          <w:szCs w:val="24"/>
          <w:lang w:val="en-GB"/>
        </w:rPr>
      </w:pPr>
    </w:p>
    <w:p w14:paraId="0373C249" w14:textId="77777777" w:rsidR="002525F0" w:rsidRDefault="002525F0">
      <w:pPr>
        <w:spacing w:before="83"/>
        <w:ind w:right="780"/>
        <w:jc w:val="right"/>
        <w:rPr>
          <w:rFonts w:ascii="Arial" w:eastAsia="Arial" w:hAnsi="Arial" w:cs="Arial"/>
          <w:sz w:val="24"/>
          <w:szCs w:val="24"/>
          <w:lang w:val="en-GB"/>
        </w:rPr>
      </w:pPr>
    </w:p>
    <w:p w14:paraId="7716CFD9" w14:textId="77777777" w:rsidR="00C91B4B" w:rsidRDefault="00C91B4B">
      <w:pPr>
        <w:spacing w:before="83"/>
        <w:ind w:right="780"/>
        <w:jc w:val="right"/>
        <w:rPr>
          <w:rFonts w:ascii="Arial" w:eastAsia="Arial" w:hAnsi="Arial" w:cs="Arial"/>
          <w:sz w:val="24"/>
          <w:szCs w:val="24"/>
          <w:lang w:val="en-GB"/>
        </w:rPr>
      </w:pPr>
    </w:p>
    <w:p w14:paraId="4130AFCB" w14:textId="77777777" w:rsidR="00C91B4B" w:rsidRDefault="00C91B4B">
      <w:pPr>
        <w:spacing w:before="83"/>
        <w:ind w:right="780"/>
        <w:jc w:val="right"/>
        <w:rPr>
          <w:rFonts w:ascii="Arial" w:eastAsia="Arial" w:hAnsi="Arial" w:cs="Arial"/>
          <w:sz w:val="24"/>
          <w:szCs w:val="24"/>
          <w:lang w:val="en-GB"/>
        </w:rPr>
      </w:pPr>
    </w:p>
    <w:p w14:paraId="03D4D13F" w14:textId="77777777" w:rsidR="00C91B4B" w:rsidRDefault="00C91B4B">
      <w:pPr>
        <w:spacing w:before="83"/>
        <w:ind w:right="780"/>
        <w:jc w:val="right"/>
        <w:rPr>
          <w:rFonts w:ascii="Arial" w:eastAsia="Arial" w:hAnsi="Arial" w:cs="Arial"/>
          <w:sz w:val="24"/>
          <w:szCs w:val="24"/>
          <w:lang w:val="en-GB"/>
        </w:rPr>
      </w:pPr>
    </w:p>
    <w:p w14:paraId="0AF1263E" w14:textId="77777777" w:rsidR="002525F0" w:rsidRDefault="002525F0">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36CF2876" w14:textId="77777777" w:rsidTr="005F450B">
        <w:trPr>
          <w:trHeight w:val="268"/>
        </w:trPr>
        <w:tc>
          <w:tcPr>
            <w:tcW w:w="10289" w:type="dxa"/>
            <w:shd w:val="clear" w:color="auto" w:fill="C6D9F1" w:themeFill="text2" w:themeFillTint="33"/>
          </w:tcPr>
          <w:p w14:paraId="0A749D9C" w14:textId="77777777" w:rsidR="00425D25" w:rsidRPr="00377163" w:rsidRDefault="00425D25" w:rsidP="000970DC">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1</w:t>
            </w:r>
            <w:r w:rsidR="000970DC" w:rsidRPr="00377163">
              <w:rPr>
                <w:rFonts w:ascii="Arial" w:hAnsi="Arial" w:cs="Arial"/>
                <w:b/>
                <w:color w:val="1A1B1F"/>
                <w:sz w:val="24"/>
                <w:szCs w:val="24"/>
                <w:lang w:val="en-GB"/>
              </w:rPr>
              <w:t>D</w:t>
            </w:r>
            <w:r w:rsidRPr="00377163">
              <w:rPr>
                <w:rFonts w:ascii="Arial" w:hAnsi="Arial" w:cs="Arial"/>
                <w:b/>
                <w:color w:val="1A1B1F"/>
                <w:sz w:val="24"/>
                <w:szCs w:val="24"/>
                <w:lang w:val="en-GB"/>
              </w:rPr>
              <w:t>. Please provide the aims and/or objectives of the Strategy, Policy, Plan or Public Service</w:t>
            </w:r>
            <w:r w:rsidR="000970DC"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445018F3" w14:textId="77777777" w:rsidR="00BC286B" w:rsidRPr="00377163" w:rsidRDefault="00BC286B" w:rsidP="000970DC">
      <w:pPr>
        <w:spacing w:before="83"/>
        <w:ind w:left="709" w:right="780" w:hanging="709"/>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0970DC" w:rsidRPr="00377163" w14:paraId="0EB81EB2" w14:textId="77777777" w:rsidTr="00236AB1">
        <w:tc>
          <w:tcPr>
            <w:tcW w:w="10348" w:type="dxa"/>
          </w:tcPr>
          <w:p w14:paraId="540249CF" w14:textId="1296F957" w:rsidR="00FE4548" w:rsidRPr="00FE4548" w:rsidRDefault="00DE5763" w:rsidP="00FE4548">
            <w:pPr>
              <w:widowControl/>
              <w:ind w:right="782"/>
              <w:rPr>
                <w:rFonts w:ascii="Tahoma" w:eastAsia="Arial" w:hAnsi="Tahoma" w:cs="Tahoma"/>
                <w:lang w:val="en-GB"/>
              </w:rPr>
            </w:pPr>
            <w:r>
              <w:rPr>
                <w:rFonts w:ascii="Tahoma" w:eastAsia="Arial" w:hAnsi="Tahoma" w:cs="Tahoma"/>
                <w:lang w:val="en-GB"/>
              </w:rPr>
              <w:t>The aim of this process is to r</w:t>
            </w:r>
            <w:r w:rsidR="00FE4548" w:rsidRPr="00FE4548">
              <w:rPr>
                <w:rFonts w:ascii="Tahoma" w:eastAsia="Arial" w:hAnsi="Tahoma" w:cs="Tahoma"/>
                <w:lang w:val="en-GB"/>
              </w:rPr>
              <w:t xml:space="preserve">eshape and improve community and hospital-based stroke care to improve the sustainability and effectiveness of stroke care, resulting in a reduction of avoidable deaths and disability and improvement in outcomes for stroke patients. </w:t>
            </w:r>
          </w:p>
          <w:p w14:paraId="53BCD805" w14:textId="77777777" w:rsidR="00755A0C" w:rsidRPr="00236AB1" w:rsidRDefault="00755A0C" w:rsidP="00470E1F">
            <w:pPr>
              <w:rPr>
                <w:lang w:val="en-GB"/>
              </w:rPr>
            </w:pPr>
          </w:p>
        </w:tc>
      </w:tr>
    </w:tbl>
    <w:p w14:paraId="487E5533" w14:textId="77777777" w:rsidR="00425D25" w:rsidRPr="00377163" w:rsidRDefault="00425D25" w:rsidP="000970DC">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18E7572A" w14:textId="77777777" w:rsidTr="005F450B">
        <w:trPr>
          <w:trHeight w:val="268"/>
        </w:trPr>
        <w:tc>
          <w:tcPr>
            <w:tcW w:w="10289" w:type="dxa"/>
            <w:shd w:val="clear" w:color="auto" w:fill="C6D9F1" w:themeFill="text2" w:themeFillTint="33"/>
          </w:tcPr>
          <w:p w14:paraId="31976AC2" w14:textId="77777777" w:rsidR="00425D25" w:rsidRPr="00377163" w:rsidRDefault="000970DC" w:rsidP="000970DC">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1E</w:t>
            </w:r>
            <w:r w:rsidR="00425D25" w:rsidRPr="00377163">
              <w:rPr>
                <w:rFonts w:ascii="Arial" w:hAnsi="Arial" w:cs="Arial"/>
                <w:b/>
                <w:color w:val="1A1B1F"/>
                <w:sz w:val="24"/>
                <w:szCs w:val="24"/>
                <w:lang w:val="en-GB"/>
              </w:rPr>
              <w:t>. Which definition of ‘rural’ is the Public Authority using in respect of the Policy, Strategy, Plan or Public Service?</w:t>
            </w:r>
            <w:r w:rsidRPr="00377163">
              <w:rPr>
                <w:rFonts w:ascii="Arial" w:hAnsi="Arial" w:cs="Arial"/>
                <w:b/>
                <w:color w:val="1A1B1F"/>
                <w:sz w:val="24"/>
                <w:szCs w:val="24"/>
                <w:lang w:val="en-GB"/>
              </w:rPr>
              <w:t>:</w:t>
            </w:r>
            <w:r w:rsidR="00425D25" w:rsidRPr="00377163">
              <w:rPr>
                <w:rFonts w:ascii="Arial" w:hAnsi="Arial" w:cs="Arial"/>
                <w:b/>
                <w:color w:val="1A1B1F"/>
                <w:sz w:val="24"/>
                <w:szCs w:val="24"/>
                <w:lang w:val="en-GB"/>
              </w:rPr>
              <w:t xml:space="preserve"> </w:t>
            </w:r>
          </w:p>
        </w:tc>
      </w:tr>
    </w:tbl>
    <w:p w14:paraId="7E07B30E" w14:textId="77777777" w:rsidR="00FB7FCA" w:rsidRPr="00377163" w:rsidRDefault="00FB7FCA" w:rsidP="003E378E">
      <w:pPr>
        <w:spacing w:before="83"/>
        <w:ind w:right="780"/>
        <w:jc w:val="center"/>
        <w:rPr>
          <w:rFonts w:ascii="Arial" w:eastAsia="Arial" w:hAnsi="Arial" w:cs="Arial"/>
          <w:sz w:val="24"/>
          <w:szCs w:val="24"/>
          <w:lang w:val="en-GB"/>
        </w:rPr>
      </w:pPr>
    </w:p>
    <w:tbl>
      <w:tblPr>
        <w:tblStyle w:val="TableGrid"/>
        <w:tblpPr w:leftFromText="180" w:rightFromText="180" w:vertAnchor="text" w:horzAnchor="page" w:tblpX="7678" w:tblpY="53"/>
        <w:tblW w:w="0" w:type="auto"/>
        <w:tblLayout w:type="fixed"/>
        <w:tblLook w:val="04A0" w:firstRow="1" w:lastRow="0" w:firstColumn="1" w:lastColumn="0" w:noHBand="0" w:noVBand="1"/>
      </w:tblPr>
      <w:tblGrid>
        <w:gridCol w:w="316"/>
      </w:tblGrid>
      <w:tr w:rsidR="000260F7" w:rsidRPr="00377163" w14:paraId="5E87DC87" w14:textId="77777777" w:rsidTr="000260F7">
        <w:tc>
          <w:tcPr>
            <w:tcW w:w="316" w:type="dxa"/>
            <w:tcBorders>
              <w:top w:val="single" w:sz="12" w:space="0" w:color="auto"/>
              <w:left w:val="single" w:sz="12" w:space="0" w:color="auto"/>
              <w:bottom w:val="single" w:sz="12" w:space="0" w:color="auto"/>
              <w:right w:val="single" w:sz="12" w:space="0" w:color="auto"/>
            </w:tcBorders>
          </w:tcPr>
          <w:p w14:paraId="086D2743" w14:textId="77777777" w:rsidR="000260F7" w:rsidRPr="00377163" w:rsidRDefault="000260F7" w:rsidP="000260F7">
            <w:pPr>
              <w:rPr>
                <w:rFonts w:ascii="Arial" w:hAnsi="Arial" w:cs="Arial"/>
                <w:sz w:val="24"/>
                <w:szCs w:val="24"/>
                <w:lang w:val="en-GB"/>
              </w:rPr>
            </w:pPr>
          </w:p>
        </w:tc>
      </w:tr>
    </w:tbl>
    <w:p w14:paraId="1D2400CF" w14:textId="77777777" w:rsidR="000260F7" w:rsidRPr="00377163" w:rsidRDefault="000970DC" w:rsidP="00236AB1">
      <w:pPr>
        <w:spacing w:before="83"/>
        <w:ind w:right="780" w:firstLine="709"/>
        <w:rPr>
          <w:rFonts w:ascii="Arial" w:hAnsi="Arial" w:cs="Arial"/>
          <w:sz w:val="24"/>
          <w:szCs w:val="24"/>
          <w:lang w:val="en-GB"/>
        </w:rPr>
      </w:pPr>
      <w:r w:rsidRPr="00377163">
        <w:rPr>
          <w:rFonts w:ascii="Arial" w:hAnsi="Arial" w:cs="Arial"/>
          <w:sz w:val="24"/>
          <w:szCs w:val="24"/>
          <w:lang w:val="en-GB"/>
        </w:rPr>
        <w:t xml:space="preserve">Population Settlements of less than 5,000 (Default definition) </w:t>
      </w:r>
      <w:r w:rsidR="000260F7" w:rsidRPr="00377163">
        <w:rPr>
          <w:rFonts w:ascii="Arial" w:hAnsi="Arial" w:cs="Arial"/>
          <w:sz w:val="24"/>
          <w:szCs w:val="24"/>
          <w:lang w:val="en-GB"/>
        </w:rPr>
        <w:t xml:space="preserve">  </w:t>
      </w:r>
    </w:p>
    <w:tbl>
      <w:tblPr>
        <w:tblStyle w:val="TableGrid"/>
        <w:tblpPr w:leftFromText="180" w:rightFromText="180" w:vertAnchor="text" w:horzAnchor="page" w:tblpX="7678" w:tblpY="25"/>
        <w:tblW w:w="0" w:type="auto"/>
        <w:tblLayout w:type="fixed"/>
        <w:tblLook w:val="04A0" w:firstRow="1" w:lastRow="0" w:firstColumn="1" w:lastColumn="0" w:noHBand="0" w:noVBand="1"/>
      </w:tblPr>
      <w:tblGrid>
        <w:gridCol w:w="316"/>
      </w:tblGrid>
      <w:tr w:rsidR="000260F7" w:rsidRPr="00377163" w14:paraId="7017AE6D" w14:textId="77777777" w:rsidTr="000260F7">
        <w:tc>
          <w:tcPr>
            <w:tcW w:w="316" w:type="dxa"/>
            <w:tcBorders>
              <w:top w:val="single" w:sz="12" w:space="0" w:color="auto"/>
              <w:left w:val="single" w:sz="12" w:space="0" w:color="auto"/>
              <w:bottom w:val="single" w:sz="12" w:space="0" w:color="auto"/>
              <w:right w:val="single" w:sz="12" w:space="0" w:color="auto"/>
            </w:tcBorders>
          </w:tcPr>
          <w:p w14:paraId="093FCFE8" w14:textId="77777777" w:rsidR="000260F7" w:rsidRPr="00377163" w:rsidRDefault="007C23F7" w:rsidP="000260F7">
            <w:pPr>
              <w:rPr>
                <w:rFonts w:ascii="Arial" w:hAnsi="Arial" w:cs="Arial"/>
                <w:sz w:val="24"/>
                <w:szCs w:val="24"/>
                <w:lang w:val="en-GB"/>
              </w:rPr>
            </w:pPr>
            <w:r w:rsidRPr="00377163">
              <w:rPr>
                <w:rFonts w:ascii="Arial" w:hAnsi="Arial" w:cs="Arial"/>
                <w:sz w:val="24"/>
                <w:szCs w:val="24"/>
                <w:lang w:val="en-GB"/>
              </w:rPr>
              <w:t>X</w:t>
            </w:r>
          </w:p>
        </w:tc>
      </w:tr>
    </w:tbl>
    <w:p w14:paraId="578B7FCF" w14:textId="77777777" w:rsidR="000260F7" w:rsidRPr="00377163" w:rsidRDefault="000970DC" w:rsidP="000260F7">
      <w:pPr>
        <w:spacing w:before="83" w:after="240"/>
        <w:ind w:right="780" w:firstLine="709"/>
        <w:rPr>
          <w:rFonts w:ascii="Arial" w:hAnsi="Arial" w:cs="Arial"/>
          <w:sz w:val="24"/>
          <w:szCs w:val="24"/>
          <w:lang w:val="en-GB"/>
        </w:rPr>
      </w:pPr>
      <w:r w:rsidRPr="00377163">
        <w:rPr>
          <w:rFonts w:ascii="Arial" w:hAnsi="Arial" w:cs="Arial"/>
          <w:sz w:val="24"/>
          <w:szCs w:val="24"/>
          <w:lang w:val="en-GB"/>
        </w:rPr>
        <w:t>Other Definition (Provide details and the rationale below)</w:t>
      </w:r>
      <w:r w:rsidR="000260F7" w:rsidRPr="00377163">
        <w:rPr>
          <w:rFonts w:ascii="Arial" w:hAnsi="Arial" w:cs="Arial"/>
          <w:sz w:val="24"/>
          <w:szCs w:val="24"/>
          <w:lang w:val="en-GB"/>
        </w:rPr>
        <w:t xml:space="preserve">  </w:t>
      </w:r>
    </w:p>
    <w:tbl>
      <w:tblPr>
        <w:tblStyle w:val="TableGrid"/>
        <w:tblW w:w="10348" w:type="dxa"/>
        <w:tblInd w:w="817" w:type="dxa"/>
        <w:tblLook w:val="04A0" w:firstRow="1" w:lastRow="0" w:firstColumn="1" w:lastColumn="0" w:noHBand="0" w:noVBand="1"/>
      </w:tblPr>
      <w:tblGrid>
        <w:gridCol w:w="10348"/>
      </w:tblGrid>
      <w:tr w:rsidR="000260F7" w:rsidRPr="00377163" w14:paraId="66242490" w14:textId="77777777" w:rsidTr="00236AB1">
        <w:tc>
          <w:tcPr>
            <w:tcW w:w="10348" w:type="dxa"/>
          </w:tcPr>
          <w:p w14:paraId="1DB31DEA" w14:textId="77777777" w:rsidR="006730DD" w:rsidRPr="00470E1F" w:rsidRDefault="00397736" w:rsidP="00DF7B25">
            <w:pPr>
              <w:rPr>
                <w:rFonts w:ascii="Tahoma" w:eastAsia="Arial" w:hAnsi="Tahoma" w:cs="Tahoma"/>
                <w:lang w:val="en-GB"/>
              </w:rPr>
            </w:pPr>
            <w:r w:rsidRPr="00470E1F">
              <w:rPr>
                <w:rFonts w:ascii="Tahoma" w:eastAsia="Arial" w:hAnsi="Tahoma" w:cs="Tahoma"/>
                <w:lang w:val="en-GB"/>
              </w:rPr>
              <w:t xml:space="preserve">The default </w:t>
            </w:r>
            <w:r w:rsidR="00B403F9" w:rsidRPr="00470E1F">
              <w:rPr>
                <w:rFonts w:ascii="Tahoma" w:eastAsia="Arial" w:hAnsi="Tahoma" w:cs="Tahoma"/>
                <w:lang w:val="en-GB"/>
              </w:rPr>
              <w:t xml:space="preserve">definition </w:t>
            </w:r>
            <w:r w:rsidRPr="00470E1F">
              <w:rPr>
                <w:rFonts w:ascii="Tahoma" w:eastAsia="Arial" w:hAnsi="Tahoma" w:cs="Tahoma"/>
                <w:lang w:val="en-GB"/>
              </w:rPr>
              <w:t>cited above</w:t>
            </w:r>
            <w:r w:rsidR="005F702D" w:rsidRPr="00470E1F">
              <w:rPr>
                <w:rFonts w:ascii="Tahoma" w:hAnsi="Tahoma" w:cs="Tahoma"/>
                <w:lang w:val="en-GB"/>
              </w:rPr>
              <w:t xml:space="preserve"> (Population Settlements of less than 5,000) </w:t>
            </w:r>
            <w:r w:rsidRPr="00470E1F">
              <w:rPr>
                <w:rFonts w:ascii="Tahoma" w:eastAsia="Arial" w:hAnsi="Tahoma" w:cs="Tahoma"/>
                <w:lang w:val="en-GB"/>
              </w:rPr>
              <w:t xml:space="preserve">is not useful in differentiating impacts </w:t>
            </w:r>
            <w:r w:rsidR="005F702D" w:rsidRPr="00470E1F">
              <w:rPr>
                <w:rFonts w:ascii="Tahoma" w:eastAsia="Arial" w:hAnsi="Tahoma" w:cs="Tahoma"/>
                <w:lang w:val="en-GB"/>
              </w:rPr>
              <w:t>in respect of this policy. P</w:t>
            </w:r>
            <w:r w:rsidR="00B403F9" w:rsidRPr="00470E1F">
              <w:rPr>
                <w:rFonts w:ascii="Tahoma" w:eastAsia="Arial" w:hAnsi="Tahoma" w:cs="Tahoma"/>
                <w:lang w:val="en-GB"/>
              </w:rPr>
              <w:t>eople</w:t>
            </w:r>
            <w:r w:rsidRPr="00470E1F">
              <w:rPr>
                <w:rFonts w:ascii="Tahoma" w:eastAsia="Arial" w:hAnsi="Tahoma" w:cs="Tahoma"/>
                <w:lang w:val="en-GB"/>
              </w:rPr>
              <w:t xml:space="preserve"> living</w:t>
            </w:r>
            <w:r w:rsidR="00B403F9" w:rsidRPr="00470E1F">
              <w:rPr>
                <w:rFonts w:ascii="Tahoma" w:eastAsia="Arial" w:hAnsi="Tahoma" w:cs="Tahoma"/>
                <w:lang w:val="en-GB"/>
              </w:rPr>
              <w:t xml:space="preserve"> in both large and small settlement</w:t>
            </w:r>
            <w:r w:rsidR="006730DD" w:rsidRPr="00470E1F">
              <w:rPr>
                <w:rFonts w:ascii="Tahoma" w:eastAsia="Arial" w:hAnsi="Tahoma" w:cs="Tahoma"/>
                <w:lang w:val="en-GB"/>
              </w:rPr>
              <w:t>s</w:t>
            </w:r>
            <w:r w:rsidR="00B403F9" w:rsidRPr="00470E1F">
              <w:rPr>
                <w:rFonts w:ascii="Tahoma" w:eastAsia="Arial" w:hAnsi="Tahoma" w:cs="Tahoma"/>
                <w:lang w:val="en-GB"/>
              </w:rPr>
              <w:t xml:space="preserve"> </w:t>
            </w:r>
            <w:r w:rsidR="005F702D" w:rsidRPr="00470E1F">
              <w:rPr>
                <w:rFonts w:ascii="Tahoma" w:eastAsia="Arial" w:hAnsi="Tahoma" w:cs="Tahoma"/>
                <w:lang w:val="en-GB"/>
              </w:rPr>
              <w:t>would be</w:t>
            </w:r>
            <w:r w:rsidR="00B403F9" w:rsidRPr="00470E1F">
              <w:rPr>
                <w:rFonts w:ascii="Tahoma" w:eastAsia="Arial" w:hAnsi="Tahoma" w:cs="Tahoma"/>
                <w:lang w:val="en-GB"/>
              </w:rPr>
              <w:t xml:space="preserve"> </w:t>
            </w:r>
            <w:r w:rsidRPr="00470E1F">
              <w:rPr>
                <w:rFonts w:ascii="Tahoma" w:eastAsia="Arial" w:hAnsi="Tahoma" w:cs="Tahoma"/>
                <w:lang w:val="en-GB"/>
              </w:rPr>
              <w:t xml:space="preserve">similarly impacted by changes in </w:t>
            </w:r>
            <w:r w:rsidR="005F702D" w:rsidRPr="00470E1F">
              <w:rPr>
                <w:rFonts w:ascii="Tahoma" w:eastAsia="Arial" w:hAnsi="Tahoma" w:cs="Tahoma"/>
                <w:lang w:val="en-GB"/>
              </w:rPr>
              <w:t>the location of hospital stroke service</w:t>
            </w:r>
            <w:r w:rsidR="00DF3108" w:rsidRPr="00470E1F">
              <w:rPr>
                <w:rFonts w:ascii="Tahoma" w:eastAsia="Arial" w:hAnsi="Tahoma" w:cs="Tahoma"/>
                <w:lang w:val="en-GB"/>
              </w:rPr>
              <w:t>s</w:t>
            </w:r>
            <w:r w:rsidR="005F702D" w:rsidRPr="00470E1F">
              <w:rPr>
                <w:rFonts w:ascii="Tahoma" w:eastAsia="Arial" w:hAnsi="Tahoma" w:cs="Tahoma"/>
                <w:lang w:val="en-GB"/>
              </w:rPr>
              <w:t>.</w:t>
            </w:r>
          </w:p>
          <w:p w14:paraId="7B8F5B31" w14:textId="77777777" w:rsidR="006730DD" w:rsidRPr="00470E1F" w:rsidRDefault="006730DD" w:rsidP="00DF7B25">
            <w:pPr>
              <w:rPr>
                <w:rFonts w:ascii="Tahoma" w:eastAsia="Arial" w:hAnsi="Tahoma" w:cs="Tahoma"/>
                <w:lang w:val="en-GB"/>
              </w:rPr>
            </w:pPr>
          </w:p>
          <w:p w14:paraId="45AA680D" w14:textId="77777777" w:rsidR="007C0370" w:rsidRPr="00470E1F" w:rsidRDefault="00280CA5" w:rsidP="00DF7B25">
            <w:pPr>
              <w:rPr>
                <w:rFonts w:ascii="Tahoma" w:eastAsia="Arial" w:hAnsi="Tahoma" w:cs="Tahoma"/>
                <w:lang w:val="en-GB"/>
              </w:rPr>
            </w:pPr>
            <w:r w:rsidRPr="00470E1F">
              <w:rPr>
                <w:rFonts w:ascii="Tahoma" w:eastAsia="Arial" w:hAnsi="Tahoma" w:cs="Tahoma"/>
                <w:lang w:val="en-GB"/>
              </w:rPr>
              <w:t>The following</w:t>
            </w:r>
            <w:r w:rsidR="007C0370" w:rsidRPr="00470E1F">
              <w:rPr>
                <w:rFonts w:ascii="Tahoma" w:eastAsia="Arial" w:hAnsi="Tahoma" w:cs="Tahoma"/>
                <w:lang w:val="en-GB"/>
              </w:rPr>
              <w:t xml:space="preserve"> </w:t>
            </w:r>
            <w:r w:rsidR="00B403F9" w:rsidRPr="00470E1F">
              <w:rPr>
                <w:rFonts w:ascii="Tahoma" w:eastAsia="Arial" w:hAnsi="Tahoma" w:cs="Tahoma"/>
                <w:lang w:val="en-GB"/>
              </w:rPr>
              <w:t>alternative definition</w:t>
            </w:r>
            <w:r w:rsidR="00397736" w:rsidRPr="00470E1F">
              <w:rPr>
                <w:rFonts w:ascii="Tahoma" w:eastAsia="Arial" w:hAnsi="Tahoma" w:cs="Tahoma"/>
                <w:lang w:val="en-GB"/>
              </w:rPr>
              <w:t>, as suggested by DAERA</w:t>
            </w:r>
            <w:r w:rsidR="00236AB1" w:rsidRPr="00470E1F">
              <w:rPr>
                <w:rFonts w:ascii="Tahoma" w:eastAsia="Arial" w:hAnsi="Tahoma" w:cs="Tahoma"/>
                <w:lang w:val="en-GB"/>
              </w:rPr>
              <w:t>,</w:t>
            </w:r>
            <w:r w:rsidR="006730DD" w:rsidRPr="00470E1F">
              <w:rPr>
                <w:rFonts w:ascii="Tahoma" w:eastAsia="Arial" w:hAnsi="Tahoma" w:cs="Tahoma"/>
                <w:lang w:val="en-GB"/>
              </w:rPr>
              <w:t xml:space="preserve"> </w:t>
            </w:r>
            <w:r w:rsidR="007C0370" w:rsidRPr="00470E1F">
              <w:rPr>
                <w:rFonts w:ascii="Tahoma" w:eastAsia="Arial" w:hAnsi="Tahoma" w:cs="Tahoma"/>
                <w:lang w:val="en-GB"/>
              </w:rPr>
              <w:t xml:space="preserve">is </w:t>
            </w:r>
            <w:r w:rsidR="00397736" w:rsidRPr="00470E1F">
              <w:rPr>
                <w:rFonts w:ascii="Tahoma" w:eastAsia="Arial" w:hAnsi="Tahoma" w:cs="Tahoma"/>
                <w:lang w:val="en-GB"/>
              </w:rPr>
              <w:t>proposed</w:t>
            </w:r>
            <w:r w:rsidR="007C0370" w:rsidRPr="00470E1F">
              <w:rPr>
                <w:rFonts w:ascii="Tahoma" w:eastAsia="Arial" w:hAnsi="Tahoma" w:cs="Tahoma"/>
                <w:lang w:val="en-GB"/>
              </w:rPr>
              <w:t>:</w:t>
            </w:r>
          </w:p>
          <w:p w14:paraId="3566A14D" w14:textId="77777777" w:rsidR="00F32B06" w:rsidRPr="00470E1F" w:rsidRDefault="00F32B06" w:rsidP="00DF7B25">
            <w:pPr>
              <w:rPr>
                <w:rFonts w:ascii="Tahoma" w:eastAsia="Arial" w:hAnsi="Tahoma" w:cs="Tahoma"/>
                <w:lang w:val="en-GB"/>
              </w:rPr>
            </w:pPr>
          </w:p>
          <w:p w14:paraId="3D46D400" w14:textId="77777777" w:rsidR="007C0370" w:rsidRPr="00470E1F" w:rsidRDefault="007C0370" w:rsidP="00DF7B25">
            <w:pPr>
              <w:rPr>
                <w:rFonts w:ascii="Tahoma" w:eastAsia="Arial" w:hAnsi="Tahoma" w:cs="Tahoma"/>
                <w:b/>
                <w:lang w:val="en-GB"/>
              </w:rPr>
            </w:pPr>
            <w:r w:rsidRPr="00470E1F">
              <w:rPr>
                <w:rFonts w:ascii="Tahoma" w:eastAsia="Arial" w:hAnsi="Tahoma" w:cs="Tahoma"/>
                <w:b/>
                <w:lang w:val="en-GB"/>
              </w:rPr>
              <w:t>“Populations</w:t>
            </w:r>
            <w:r w:rsidR="004218EC" w:rsidRPr="00470E1F">
              <w:rPr>
                <w:rFonts w:ascii="Tahoma" w:eastAsia="Arial" w:hAnsi="Tahoma" w:cs="Tahoma"/>
                <w:b/>
                <w:lang w:val="en-GB"/>
              </w:rPr>
              <w:t xml:space="preserve"> </w:t>
            </w:r>
            <w:r w:rsidR="003C2D52" w:rsidRPr="00470E1F">
              <w:rPr>
                <w:rFonts w:ascii="Tahoma" w:eastAsia="Arial" w:hAnsi="Tahoma" w:cs="Tahoma"/>
                <w:b/>
                <w:lang w:val="en-GB"/>
              </w:rPr>
              <w:t xml:space="preserve">outside of a 30 minute drive time of </w:t>
            </w:r>
            <w:r w:rsidR="004218EC" w:rsidRPr="00470E1F">
              <w:rPr>
                <w:rFonts w:ascii="Tahoma" w:eastAsia="Arial" w:hAnsi="Tahoma" w:cs="Tahoma"/>
                <w:b/>
                <w:lang w:val="en-GB"/>
              </w:rPr>
              <w:t>Derry/</w:t>
            </w:r>
            <w:r w:rsidR="003C2D52" w:rsidRPr="00470E1F">
              <w:rPr>
                <w:rFonts w:ascii="Tahoma" w:eastAsia="Arial" w:hAnsi="Tahoma" w:cs="Tahoma"/>
                <w:b/>
                <w:lang w:val="en-GB"/>
              </w:rPr>
              <w:t>Londonderry or Belfast</w:t>
            </w:r>
            <w:r w:rsidRPr="00470E1F">
              <w:rPr>
                <w:rFonts w:ascii="Tahoma" w:eastAsia="Arial" w:hAnsi="Tahoma" w:cs="Tahoma"/>
                <w:b/>
                <w:lang w:val="en-GB"/>
              </w:rPr>
              <w:t>”</w:t>
            </w:r>
            <w:r w:rsidR="003C2D52" w:rsidRPr="00470E1F">
              <w:rPr>
                <w:rFonts w:ascii="Tahoma" w:eastAsia="Arial" w:hAnsi="Tahoma" w:cs="Tahoma"/>
                <w:b/>
                <w:lang w:val="en-GB"/>
              </w:rPr>
              <w:t>.</w:t>
            </w:r>
          </w:p>
          <w:p w14:paraId="613FD359" w14:textId="77777777" w:rsidR="007C0370" w:rsidRPr="00470E1F" w:rsidRDefault="007C0370" w:rsidP="00DF7B25">
            <w:pPr>
              <w:rPr>
                <w:rFonts w:ascii="Tahoma" w:eastAsia="Arial" w:hAnsi="Tahoma" w:cs="Tahoma"/>
                <w:lang w:val="en-GB"/>
              </w:rPr>
            </w:pPr>
          </w:p>
          <w:p w14:paraId="7062840F" w14:textId="77777777" w:rsidR="000260F7" w:rsidRPr="00470E1F" w:rsidRDefault="003C2D52" w:rsidP="00DF7B25">
            <w:pPr>
              <w:rPr>
                <w:rFonts w:ascii="Tahoma" w:eastAsia="Arial" w:hAnsi="Tahoma" w:cs="Tahoma"/>
                <w:lang w:val="en-GB"/>
              </w:rPr>
            </w:pPr>
            <w:r w:rsidRPr="00470E1F">
              <w:rPr>
                <w:rFonts w:ascii="Tahoma" w:eastAsia="Arial" w:hAnsi="Tahoma" w:cs="Tahoma"/>
                <w:lang w:val="en-GB"/>
              </w:rPr>
              <w:t xml:space="preserve">This </w:t>
            </w:r>
            <w:r w:rsidR="005F702D" w:rsidRPr="00470E1F">
              <w:rPr>
                <w:rFonts w:ascii="Tahoma" w:eastAsia="Arial" w:hAnsi="Tahoma" w:cs="Tahoma"/>
                <w:lang w:val="en-GB"/>
              </w:rPr>
              <w:t xml:space="preserve">definition is </w:t>
            </w:r>
            <w:r w:rsidR="007C0370" w:rsidRPr="00470E1F">
              <w:rPr>
                <w:rFonts w:ascii="Tahoma" w:eastAsia="Arial" w:hAnsi="Tahoma" w:cs="Tahoma"/>
                <w:lang w:val="en-GB"/>
              </w:rPr>
              <w:t xml:space="preserve">better able to </w:t>
            </w:r>
            <w:r w:rsidRPr="00470E1F">
              <w:rPr>
                <w:rFonts w:ascii="Tahoma" w:eastAsia="Arial" w:hAnsi="Tahoma" w:cs="Tahoma"/>
                <w:lang w:val="en-GB"/>
              </w:rPr>
              <w:t>distinguis</w:t>
            </w:r>
            <w:r w:rsidR="004218EC" w:rsidRPr="00470E1F">
              <w:rPr>
                <w:rFonts w:ascii="Tahoma" w:eastAsia="Arial" w:hAnsi="Tahoma" w:cs="Tahoma"/>
                <w:lang w:val="en-GB"/>
              </w:rPr>
              <w:t>h between those who will be most</w:t>
            </w:r>
            <w:r w:rsidRPr="00470E1F">
              <w:rPr>
                <w:rFonts w:ascii="Tahoma" w:eastAsia="Arial" w:hAnsi="Tahoma" w:cs="Tahoma"/>
                <w:lang w:val="en-GB"/>
              </w:rPr>
              <w:t xml:space="preserve"> impacted by additional travel times caused by pro</w:t>
            </w:r>
            <w:r w:rsidR="004218EC" w:rsidRPr="00470E1F">
              <w:rPr>
                <w:rFonts w:ascii="Tahoma" w:eastAsia="Arial" w:hAnsi="Tahoma" w:cs="Tahoma"/>
                <w:lang w:val="en-GB"/>
              </w:rPr>
              <w:t>po</w:t>
            </w:r>
            <w:r w:rsidRPr="00470E1F">
              <w:rPr>
                <w:rFonts w:ascii="Tahoma" w:eastAsia="Arial" w:hAnsi="Tahoma" w:cs="Tahoma"/>
                <w:lang w:val="en-GB"/>
              </w:rPr>
              <w:t>se</w:t>
            </w:r>
            <w:r w:rsidR="004218EC" w:rsidRPr="00470E1F">
              <w:rPr>
                <w:rFonts w:ascii="Tahoma" w:eastAsia="Arial" w:hAnsi="Tahoma" w:cs="Tahoma"/>
                <w:lang w:val="en-GB"/>
              </w:rPr>
              <w:t xml:space="preserve">d changes </w:t>
            </w:r>
            <w:r w:rsidRPr="00470E1F">
              <w:rPr>
                <w:rFonts w:ascii="Tahoma" w:eastAsia="Arial" w:hAnsi="Tahoma" w:cs="Tahoma"/>
                <w:lang w:val="en-GB"/>
              </w:rPr>
              <w:t xml:space="preserve">to services.  </w:t>
            </w:r>
            <w:r w:rsidR="005F702D" w:rsidRPr="00470E1F">
              <w:rPr>
                <w:rFonts w:ascii="Tahoma" w:eastAsia="Arial" w:hAnsi="Tahoma" w:cs="Tahoma"/>
                <w:lang w:val="en-GB"/>
              </w:rPr>
              <w:t>It should be noted</w:t>
            </w:r>
            <w:r w:rsidR="00FE6E95" w:rsidRPr="00470E1F">
              <w:rPr>
                <w:rFonts w:ascii="Tahoma" w:eastAsia="Arial" w:hAnsi="Tahoma" w:cs="Tahoma"/>
                <w:lang w:val="en-GB"/>
              </w:rPr>
              <w:t xml:space="preserve"> that the service under consideration is not provided within rural communities but provided inside a hospital environment.</w:t>
            </w:r>
            <w:r w:rsidR="003E378E" w:rsidRPr="00470E1F">
              <w:rPr>
                <w:rFonts w:ascii="Tahoma" w:eastAsia="Arial" w:hAnsi="Tahoma" w:cs="Tahoma"/>
                <w:lang w:val="en-GB"/>
              </w:rPr>
              <w:t xml:space="preserve">  </w:t>
            </w:r>
            <w:r w:rsidR="00FE6E95" w:rsidRPr="00470E1F">
              <w:rPr>
                <w:rFonts w:ascii="Tahoma" w:eastAsia="Arial" w:hAnsi="Tahoma" w:cs="Tahoma"/>
                <w:lang w:val="en-GB"/>
              </w:rPr>
              <w:t xml:space="preserve">The benefits of enhancing these services would be </w:t>
            </w:r>
            <w:r w:rsidR="005F702D" w:rsidRPr="00470E1F">
              <w:rPr>
                <w:rFonts w:ascii="Tahoma" w:eastAsia="Arial" w:hAnsi="Tahoma" w:cs="Tahoma"/>
                <w:lang w:val="en-GB"/>
              </w:rPr>
              <w:t>experienced</w:t>
            </w:r>
            <w:r w:rsidR="00FE6E95" w:rsidRPr="00470E1F">
              <w:rPr>
                <w:rFonts w:ascii="Tahoma" w:eastAsia="Arial" w:hAnsi="Tahoma" w:cs="Tahoma"/>
                <w:lang w:val="en-GB"/>
              </w:rPr>
              <w:t xml:space="preserve"> </w:t>
            </w:r>
            <w:r w:rsidR="005F702D" w:rsidRPr="00470E1F">
              <w:rPr>
                <w:rFonts w:ascii="Tahoma" w:eastAsia="Arial" w:hAnsi="Tahoma" w:cs="Tahoma"/>
                <w:lang w:val="en-GB"/>
              </w:rPr>
              <w:t>by</w:t>
            </w:r>
            <w:r w:rsidR="00FE6E95" w:rsidRPr="00470E1F">
              <w:rPr>
                <w:rFonts w:ascii="Tahoma" w:eastAsia="Arial" w:hAnsi="Tahoma" w:cs="Tahoma"/>
                <w:lang w:val="en-GB"/>
              </w:rPr>
              <w:t xml:space="preserve"> both </w:t>
            </w:r>
            <w:r w:rsidR="003E378E" w:rsidRPr="00470E1F">
              <w:rPr>
                <w:rFonts w:ascii="Tahoma" w:eastAsia="Arial" w:hAnsi="Tahoma" w:cs="Tahoma"/>
                <w:lang w:val="en-GB"/>
              </w:rPr>
              <w:t>u</w:t>
            </w:r>
            <w:r w:rsidR="00FE6E95" w:rsidRPr="00470E1F">
              <w:rPr>
                <w:rFonts w:ascii="Tahoma" w:eastAsia="Arial" w:hAnsi="Tahoma" w:cs="Tahoma"/>
                <w:lang w:val="en-GB"/>
              </w:rPr>
              <w:t xml:space="preserve">rban and </w:t>
            </w:r>
            <w:r w:rsidR="003E378E" w:rsidRPr="00470E1F">
              <w:rPr>
                <w:rFonts w:ascii="Tahoma" w:eastAsia="Arial" w:hAnsi="Tahoma" w:cs="Tahoma"/>
                <w:lang w:val="en-GB"/>
              </w:rPr>
              <w:t>r</w:t>
            </w:r>
            <w:r w:rsidR="00FE6E95" w:rsidRPr="00470E1F">
              <w:rPr>
                <w:rFonts w:ascii="Tahoma" w:eastAsia="Arial" w:hAnsi="Tahoma" w:cs="Tahoma"/>
                <w:lang w:val="en-GB"/>
              </w:rPr>
              <w:t xml:space="preserve">ural </w:t>
            </w:r>
            <w:r w:rsidR="00236AB1" w:rsidRPr="00470E1F">
              <w:rPr>
                <w:rFonts w:ascii="Tahoma" w:eastAsia="Arial" w:hAnsi="Tahoma" w:cs="Tahoma"/>
                <w:lang w:val="en-GB"/>
              </w:rPr>
              <w:t>d</w:t>
            </w:r>
            <w:r w:rsidR="00FE6E95" w:rsidRPr="00470E1F">
              <w:rPr>
                <w:rFonts w:ascii="Tahoma" w:eastAsia="Arial" w:hAnsi="Tahoma" w:cs="Tahoma"/>
                <w:lang w:val="en-GB"/>
              </w:rPr>
              <w:t>wellers.</w:t>
            </w:r>
          </w:p>
          <w:p w14:paraId="4035AC6A" w14:textId="7AEBF32B" w:rsidR="00755A0C" w:rsidRPr="00377163" w:rsidRDefault="00755A0C" w:rsidP="003E378E">
            <w:pPr>
              <w:rPr>
                <w:rFonts w:ascii="Arial" w:eastAsia="Arial" w:hAnsi="Arial" w:cs="Arial"/>
                <w:sz w:val="24"/>
                <w:szCs w:val="24"/>
                <w:lang w:val="en-GB"/>
              </w:rPr>
            </w:pPr>
          </w:p>
        </w:tc>
      </w:tr>
    </w:tbl>
    <w:p w14:paraId="139BA226" w14:textId="77777777" w:rsidR="000970DC" w:rsidRDefault="000970DC" w:rsidP="00236AB1">
      <w:pPr>
        <w:tabs>
          <w:tab w:val="left" w:pos="4725"/>
        </w:tabs>
        <w:rPr>
          <w:rFonts w:ascii="Arial" w:hAnsi="Arial" w:cs="Arial"/>
          <w:sz w:val="24"/>
          <w:szCs w:val="24"/>
          <w:lang w:val="en-GB"/>
        </w:rPr>
      </w:pPr>
    </w:p>
    <w:p w14:paraId="48D9E084" w14:textId="77777777" w:rsidR="009B03F7" w:rsidRPr="00236AB1" w:rsidRDefault="009B03F7" w:rsidP="00236AB1">
      <w:pPr>
        <w:tabs>
          <w:tab w:val="left" w:pos="4725"/>
        </w:tabs>
        <w:rPr>
          <w:rFonts w:ascii="Arial" w:hAnsi="Arial" w:cs="Arial"/>
          <w:sz w:val="24"/>
          <w:szCs w:val="24"/>
          <w:lang w:val="en-GB"/>
        </w:rPr>
      </w:pPr>
    </w:p>
    <w:tbl>
      <w:tblPr>
        <w:tblStyle w:val="TableGrid"/>
        <w:tblpPr w:leftFromText="180" w:rightFromText="180" w:vertAnchor="text" w:horzAnchor="page" w:tblpX="7663" w:tblpY="-5"/>
        <w:tblW w:w="0" w:type="auto"/>
        <w:tblLayout w:type="fixed"/>
        <w:tblLook w:val="04A0" w:firstRow="1" w:lastRow="0" w:firstColumn="1" w:lastColumn="0" w:noHBand="0" w:noVBand="1"/>
      </w:tblPr>
      <w:tblGrid>
        <w:gridCol w:w="316"/>
      </w:tblGrid>
      <w:tr w:rsidR="000260F7" w:rsidRPr="00377163" w14:paraId="579027CF" w14:textId="77777777" w:rsidTr="000260F7">
        <w:tc>
          <w:tcPr>
            <w:tcW w:w="316" w:type="dxa"/>
            <w:tcBorders>
              <w:top w:val="single" w:sz="12" w:space="0" w:color="auto"/>
              <w:left w:val="single" w:sz="12" w:space="0" w:color="auto"/>
              <w:bottom w:val="single" w:sz="12" w:space="0" w:color="auto"/>
              <w:right w:val="single" w:sz="12" w:space="0" w:color="auto"/>
            </w:tcBorders>
          </w:tcPr>
          <w:p w14:paraId="54A84C9E" w14:textId="77777777" w:rsidR="000260F7" w:rsidRPr="00377163" w:rsidRDefault="000260F7" w:rsidP="000260F7">
            <w:pPr>
              <w:rPr>
                <w:rFonts w:ascii="Arial" w:hAnsi="Arial" w:cs="Arial"/>
                <w:sz w:val="24"/>
                <w:szCs w:val="24"/>
                <w:lang w:val="en-GB"/>
              </w:rPr>
            </w:pPr>
          </w:p>
        </w:tc>
      </w:tr>
    </w:tbl>
    <w:p w14:paraId="505404F1" w14:textId="77777777" w:rsidR="00425D25" w:rsidRDefault="000970DC" w:rsidP="00236AB1">
      <w:pPr>
        <w:spacing w:before="83"/>
        <w:ind w:right="780" w:firstLine="720"/>
        <w:rPr>
          <w:rFonts w:ascii="Arial" w:hAnsi="Arial" w:cs="Arial"/>
          <w:sz w:val="24"/>
          <w:szCs w:val="24"/>
          <w:lang w:val="en-GB"/>
        </w:rPr>
      </w:pPr>
      <w:r w:rsidRPr="00377163">
        <w:rPr>
          <w:rFonts w:ascii="Arial" w:hAnsi="Arial" w:cs="Arial"/>
          <w:sz w:val="24"/>
          <w:szCs w:val="24"/>
          <w:lang w:val="en-GB"/>
        </w:rPr>
        <w:t>A definition of ‘rural’ is not applicable</w:t>
      </w:r>
      <w:r w:rsidR="00D26F48" w:rsidRPr="00377163">
        <w:rPr>
          <w:rStyle w:val="FootnoteReference"/>
          <w:rFonts w:ascii="Arial" w:hAnsi="Arial" w:cs="Arial"/>
          <w:sz w:val="24"/>
          <w:szCs w:val="24"/>
          <w:lang w:val="en-GB"/>
        </w:rPr>
        <w:footnoteReference w:id="1"/>
      </w:r>
      <w:r w:rsidR="00236AB1">
        <w:rPr>
          <w:rFonts w:ascii="Arial" w:hAnsi="Arial" w:cs="Arial"/>
          <w:sz w:val="24"/>
          <w:szCs w:val="24"/>
          <w:lang w:val="en-GB"/>
        </w:rPr>
        <w:t xml:space="preserve">  </w:t>
      </w:r>
    </w:p>
    <w:p w14:paraId="6987041D" w14:textId="77777777" w:rsidR="009B03F7" w:rsidRDefault="009B03F7" w:rsidP="00236AB1">
      <w:pPr>
        <w:spacing w:before="83"/>
        <w:ind w:right="780" w:firstLine="720"/>
        <w:rPr>
          <w:rFonts w:ascii="Arial" w:hAnsi="Arial" w:cs="Arial"/>
          <w:sz w:val="24"/>
          <w:szCs w:val="24"/>
          <w:lang w:val="en-GB"/>
        </w:rPr>
      </w:pPr>
    </w:p>
    <w:p w14:paraId="3E990E53" w14:textId="77777777" w:rsidR="009B03F7" w:rsidRDefault="009B03F7" w:rsidP="00236AB1">
      <w:pPr>
        <w:spacing w:before="83"/>
        <w:ind w:right="780" w:firstLine="720"/>
        <w:rPr>
          <w:rFonts w:ascii="Arial" w:hAnsi="Arial" w:cs="Arial"/>
          <w:sz w:val="24"/>
          <w:szCs w:val="24"/>
          <w:lang w:val="en-GB"/>
        </w:rPr>
      </w:pPr>
    </w:p>
    <w:p w14:paraId="10C74984" w14:textId="77777777" w:rsidR="009B03F7" w:rsidRDefault="009B03F7" w:rsidP="00236AB1">
      <w:pPr>
        <w:spacing w:before="83"/>
        <w:ind w:right="780" w:firstLine="720"/>
        <w:rPr>
          <w:rFonts w:ascii="Arial" w:hAnsi="Arial" w:cs="Arial"/>
          <w:sz w:val="24"/>
          <w:szCs w:val="24"/>
          <w:lang w:val="en-GB"/>
        </w:rPr>
      </w:pPr>
    </w:p>
    <w:p w14:paraId="485C0BBE" w14:textId="77777777" w:rsidR="009B03F7" w:rsidRDefault="009B03F7" w:rsidP="00236AB1">
      <w:pPr>
        <w:spacing w:before="83"/>
        <w:ind w:right="780" w:firstLine="720"/>
        <w:rPr>
          <w:rFonts w:ascii="Arial" w:hAnsi="Arial" w:cs="Arial"/>
          <w:sz w:val="24"/>
          <w:szCs w:val="24"/>
          <w:lang w:val="en-GB"/>
        </w:rPr>
      </w:pPr>
    </w:p>
    <w:p w14:paraId="05989AF6" w14:textId="77777777" w:rsidR="0000050E" w:rsidRDefault="0000050E" w:rsidP="00236AB1">
      <w:pPr>
        <w:spacing w:before="83"/>
        <w:ind w:right="780" w:firstLine="720"/>
        <w:rPr>
          <w:rFonts w:ascii="Arial" w:hAnsi="Arial" w:cs="Arial"/>
          <w:sz w:val="24"/>
          <w:szCs w:val="24"/>
          <w:lang w:val="en-GB"/>
        </w:rPr>
      </w:pPr>
    </w:p>
    <w:p w14:paraId="4A7D7BF3" w14:textId="77777777" w:rsidR="0000050E" w:rsidRDefault="0000050E" w:rsidP="00236AB1">
      <w:pPr>
        <w:spacing w:before="83"/>
        <w:ind w:right="780" w:firstLine="720"/>
        <w:rPr>
          <w:rFonts w:ascii="Arial" w:hAnsi="Arial" w:cs="Arial"/>
          <w:sz w:val="24"/>
          <w:szCs w:val="24"/>
          <w:lang w:val="en-GB"/>
        </w:rPr>
      </w:pPr>
    </w:p>
    <w:p w14:paraId="4B08F60A" w14:textId="6056280C" w:rsidR="00470E1F" w:rsidRDefault="00470E1F">
      <w:pPr>
        <w:rPr>
          <w:rFonts w:ascii="Arial" w:hAnsi="Arial" w:cs="Arial"/>
          <w:sz w:val="24"/>
          <w:szCs w:val="24"/>
          <w:lang w:val="en-GB"/>
        </w:rPr>
      </w:pPr>
      <w:r>
        <w:rPr>
          <w:rFonts w:ascii="Arial" w:hAnsi="Arial" w:cs="Arial"/>
          <w:sz w:val="24"/>
          <w:szCs w:val="24"/>
          <w:lang w:val="en-GB"/>
        </w:rPr>
        <w:br w:type="page"/>
      </w:r>
    </w:p>
    <w:p w14:paraId="644B4BB8" w14:textId="77777777" w:rsidR="0000050E" w:rsidRDefault="0000050E" w:rsidP="00236AB1">
      <w:pPr>
        <w:spacing w:before="83"/>
        <w:ind w:right="780" w:firstLine="720"/>
        <w:rPr>
          <w:rFonts w:ascii="Arial" w:hAnsi="Arial" w:cs="Arial"/>
          <w:sz w:val="24"/>
          <w:szCs w:val="24"/>
          <w:lang w:val="en-GB"/>
        </w:rPr>
      </w:pPr>
    </w:p>
    <w:p w14:paraId="0E3B5A1C" w14:textId="77777777" w:rsidR="009B03F7" w:rsidRDefault="009B03F7" w:rsidP="00236AB1">
      <w:pPr>
        <w:spacing w:before="83"/>
        <w:ind w:right="780" w:firstLine="720"/>
        <w:rPr>
          <w:rFonts w:ascii="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6DA1F001" w14:textId="77777777" w:rsidTr="002C179F">
        <w:trPr>
          <w:trHeight w:val="268"/>
        </w:trPr>
        <w:tc>
          <w:tcPr>
            <w:tcW w:w="10289" w:type="dxa"/>
            <w:shd w:val="clear" w:color="auto" w:fill="D9D9D9" w:themeFill="background1" w:themeFillShade="D9"/>
          </w:tcPr>
          <w:p w14:paraId="424E7C19" w14:textId="77777777" w:rsidR="00FB7FCA" w:rsidRPr="00377163" w:rsidRDefault="00FB7FCA" w:rsidP="002C179F">
            <w:pPr>
              <w:spacing w:before="8"/>
              <w:ind w:left="2585" w:right="108" w:hanging="2475"/>
              <w:jc w:val="both"/>
              <w:rPr>
                <w:rFonts w:ascii="Lucida Sans" w:hAnsi="Lucida Sans"/>
                <w:b/>
                <w:color w:val="1A1B1F"/>
                <w:sz w:val="36"/>
                <w:lang w:val="en-GB"/>
              </w:rPr>
            </w:pPr>
            <w:r w:rsidRPr="00377163">
              <w:rPr>
                <w:rFonts w:ascii="Lucida Sans" w:hAnsi="Lucida Sans"/>
                <w:b/>
                <w:color w:val="1A1B1F"/>
                <w:sz w:val="36"/>
                <w:lang w:val="en-GB"/>
              </w:rPr>
              <w:t>SECTION 2 – Understanding the impact of the Policy, Strategy, Plan or Public Service</w:t>
            </w:r>
          </w:p>
          <w:p w14:paraId="57FBB029" w14:textId="77777777" w:rsidR="00425D25" w:rsidRPr="00377163" w:rsidRDefault="00425D25" w:rsidP="00FB7FCA">
            <w:pPr>
              <w:spacing w:before="8"/>
              <w:ind w:left="110" w:right="108"/>
              <w:jc w:val="both"/>
              <w:rPr>
                <w:rFonts w:ascii="Lucida Sans"/>
                <w:b/>
                <w:color w:val="1A1B1F"/>
                <w:sz w:val="20"/>
                <w:szCs w:val="20"/>
                <w:lang w:val="en-GB"/>
              </w:rPr>
            </w:pPr>
          </w:p>
        </w:tc>
      </w:tr>
    </w:tbl>
    <w:p w14:paraId="788151C4" w14:textId="77777777" w:rsidR="00FB7FCA" w:rsidRPr="00377163" w:rsidRDefault="00FB7FCA">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425D25" w:rsidRPr="00377163" w14:paraId="0FD99607" w14:textId="77777777" w:rsidTr="00651500">
        <w:trPr>
          <w:trHeight w:val="988"/>
        </w:trPr>
        <w:tc>
          <w:tcPr>
            <w:tcW w:w="10289" w:type="dxa"/>
            <w:shd w:val="clear" w:color="auto" w:fill="auto"/>
          </w:tcPr>
          <w:tbl>
            <w:tblPr>
              <w:tblStyle w:val="TableGrid"/>
              <w:tblpPr w:leftFromText="180" w:rightFromText="180" w:vertAnchor="text" w:horzAnchor="page" w:tblpX="1861" w:tblpY="327"/>
              <w:tblOverlap w:val="never"/>
              <w:tblW w:w="0" w:type="auto"/>
              <w:tblLook w:val="04A0" w:firstRow="1" w:lastRow="0" w:firstColumn="1" w:lastColumn="0" w:noHBand="0" w:noVBand="1"/>
            </w:tblPr>
            <w:tblGrid>
              <w:gridCol w:w="630"/>
              <w:gridCol w:w="377"/>
              <w:gridCol w:w="523"/>
              <w:gridCol w:w="316"/>
            </w:tblGrid>
            <w:tr w:rsidR="00BE1FEE" w:rsidRPr="00377163" w14:paraId="009602E2" w14:textId="77777777" w:rsidTr="00BE1FEE">
              <w:tc>
                <w:tcPr>
                  <w:tcW w:w="316" w:type="dxa"/>
                  <w:tcBorders>
                    <w:top w:val="nil"/>
                    <w:left w:val="nil"/>
                    <w:bottom w:val="nil"/>
                    <w:right w:val="single" w:sz="12" w:space="0" w:color="auto"/>
                  </w:tcBorders>
                </w:tcPr>
                <w:p w14:paraId="142AD2B4" w14:textId="77777777" w:rsidR="00BE1FEE" w:rsidRPr="00377163" w:rsidRDefault="00BE1FEE" w:rsidP="000260F7">
                  <w:pPr>
                    <w:rPr>
                      <w:rFonts w:ascii="Arial" w:hAnsi="Arial" w:cs="Arial"/>
                      <w:sz w:val="24"/>
                      <w:szCs w:val="24"/>
                      <w:lang w:val="en-GB"/>
                    </w:rPr>
                  </w:pPr>
                  <w:r w:rsidRPr="00377163">
                    <w:rPr>
                      <w:rFonts w:ascii="Arial" w:hAnsi="Arial" w:cs="Arial"/>
                      <w:sz w:val="24"/>
                      <w:szCs w:val="24"/>
                      <w:lang w:val="en-GB"/>
                    </w:rPr>
                    <w:t>Yes</w:t>
                  </w:r>
                </w:p>
              </w:tc>
              <w:tc>
                <w:tcPr>
                  <w:tcW w:w="316" w:type="dxa"/>
                  <w:tcBorders>
                    <w:top w:val="single" w:sz="12" w:space="0" w:color="auto"/>
                    <w:left w:val="single" w:sz="12" w:space="0" w:color="auto"/>
                    <w:bottom w:val="single" w:sz="12" w:space="0" w:color="auto"/>
                    <w:right w:val="single" w:sz="12" w:space="0" w:color="auto"/>
                  </w:tcBorders>
                </w:tcPr>
                <w:p w14:paraId="49E1F8AA" w14:textId="77777777" w:rsidR="00BE1FEE" w:rsidRPr="00377163" w:rsidRDefault="00516115" w:rsidP="000260F7">
                  <w:pPr>
                    <w:rPr>
                      <w:rFonts w:ascii="Arial" w:hAnsi="Arial" w:cs="Arial"/>
                      <w:sz w:val="24"/>
                      <w:szCs w:val="24"/>
                      <w:lang w:val="en-GB"/>
                    </w:rPr>
                  </w:pPr>
                  <w:r w:rsidRPr="00377163">
                    <w:rPr>
                      <w:rFonts w:ascii="Arial" w:hAnsi="Arial" w:cs="Arial"/>
                      <w:sz w:val="24"/>
                      <w:szCs w:val="24"/>
                      <w:lang w:val="en-GB"/>
                    </w:rPr>
                    <w:t>X</w:t>
                  </w:r>
                </w:p>
              </w:tc>
              <w:tc>
                <w:tcPr>
                  <w:tcW w:w="316" w:type="dxa"/>
                  <w:tcBorders>
                    <w:top w:val="nil"/>
                    <w:left w:val="single" w:sz="12" w:space="0" w:color="auto"/>
                    <w:bottom w:val="nil"/>
                    <w:right w:val="single" w:sz="12" w:space="0" w:color="auto"/>
                  </w:tcBorders>
                </w:tcPr>
                <w:p w14:paraId="7D0D7137" w14:textId="77777777" w:rsidR="00BE1FEE" w:rsidRPr="00377163" w:rsidRDefault="00BE1FEE" w:rsidP="000260F7">
                  <w:pPr>
                    <w:rPr>
                      <w:rFonts w:ascii="Arial" w:hAnsi="Arial" w:cs="Arial"/>
                      <w:sz w:val="24"/>
                      <w:szCs w:val="24"/>
                      <w:lang w:val="en-GB"/>
                    </w:rPr>
                  </w:pPr>
                  <w:r w:rsidRPr="00377163">
                    <w:rPr>
                      <w:rFonts w:ascii="Arial" w:hAnsi="Arial" w:cs="Arial"/>
                      <w:sz w:val="24"/>
                      <w:szCs w:val="24"/>
                      <w:lang w:val="en-GB"/>
                    </w:rPr>
                    <w:t>No</w:t>
                  </w:r>
                </w:p>
              </w:tc>
              <w:tc>
                <w:tcPr>
                  <w:tcW w:w="316" w:type="dxa"/>
                  <w:tcBorders>
                    <w:top w:val="single" w:sz="12" w:space="0" w:color="auto"/>
                    <w:left w:val="single" w:sz="12" w:space="0" w:color="auto"/>
                    <w:bottom w:val="single" w:sz="12" w:space="0" w:color="auto"/>
                    <w:right w:val="single" w:sz="12" w:space="0" w:color="auto"/>
                  </w:tcBorders>
                </w:tcPr>
                <w:p w14:paraId="07BD348F" w14:textId="77777777" w:rsidR="00BE1FEE" w:rsidRPr="00377163" w:rsidRDefault="00BE1FEE" w:rsidP="000260F7">
                  <w:pPr>
                    <w:rPr>
                      <w:rFonts w:ascii="Arial" w:hAnsi="Arial" w:cs="Arial"/>
                      <w:sz w:val="24"/>
                      <w:szCs w:val="24"/>
                      <w:lang w:val="en-GB"/>
                    </w:rPr>
                  </w:pPr>
                </w:p>
              </w:tc>
            </w:tr>
          </w:tbl>
          <w:p w14:paraId="15F93CAB" w14:textId="77777777" w:rsidR="00BE1FEE" w:rsidRPr="00377163" w:rsidRDefault="00FB7FCA" w:rsidP="00DF7B25">
            <w:pPr>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2A. Is the Policy, Strategy Plan or Public Service likely to impact on people in rural areas? </w:t>
            </w:r>
            <w:r w:rsidR="009C3578" w:rsidRPr="00377163">
              <w:rPr>
                <w:rFonts w:ascii="Arial" w:hAnsi="Arial" w:cs="Arial"/>
                <w:b/>
                <w:color w:val="1A1B1F"/>
                <w:sz w:val="24"/>
                <w:szCs w:val="24"/>
                <w:lang w:val="en-GB"/>
              </w:rPr>
              <w:t xml:space="preserve"> </w:t>
            </w:r>
            <w:r w:rsidR="000260F7" w:rsidRPr="00377163">
              <w:rPr>
                <w:rFonts w:ascii="Arial" w:hAnsi="Arial" w:cs="Arial"/>
                <w:b/>
                <w:color w:val="1A1B1F"/>
                <w:sz w:val="24"/>
                <w:szCs w:val="24"/>
                <w:lang w:val="en-GB"/>
              </w:rPr>
              <w:t xml:space="preserve">  </w:t>
            </w:r>
          </w:p>
          <w:p w14:paraId="1599382D" w14:textId="77777777" w:rsidR="00BE1FEE" w:rsidRPr="00377163" w:rsidRDefault="00BE1FEE" w:rsidP="00DF7B25">
            <w:pPr>
              <w:jc w:val="both"/>
              <w:rPr>
                <w:rFonts w:ascii="Arial" w:hAnsi="Arial" w:cs="Arial"/>
                <w:b/>
                <w:color w:val="1A1B1F"/>
                <w:sz w:val="24"/>
                <w:szCs w:val="24"/>
                <w:lang w:val="en-GB"/>
              </w:rPr>
            </w:pPr>
          </w:p>
          <w:p w14:paraId="320CE356" w14:textId="77777777" w:rsidR="00236AB1" w:rsidRDefault="00BE1FEE" w:rsidP="00DF7B25">
            <w:pPr>
              <w:jc w:val="both"/>
              <w:rPr>
                <w:rFonts w:ascii="Arial" w:hAnsi="Arial" w:cs="Arial"/>
                <w:b/>
                <w:color w:val="1A1B1F"/>
                <w:sz w:val="24"/>
                <w:szCs w:val="24"/>
                <w:lang w:val="en-GB"/>
              </w:rPr>
            </w:pPr>
            <w:r w:rsidRPr="00377163">
              <w:rPr>
                <w:rFonts w:ascii="Arial" w:hAnsi="Arial" w:cs="Arial"/>
                <w:b/>
                <w:color w:val="1A1B1F"/>
                <w:sz w:val="24"/>
                <w:szCs w:val="24"/>
                <w:lang w:val="en-GB"/>
              </w:rPr>
              <w:t>Please explain:</w:t>
            </w:r>
            <w:r w:rsidR="000260F7" w:rsidRPr="00377163">
              <w:rPr>
                <w:rFonts w:ascii="Arial" w:hAnsi="Arial" w:cs="Arial"/>
                <w:b/>
                <w:color w:val="1A1B1F"/>
                <w:sz w:val="24"/>
                <w:szCs w:val="24"/>
                <w:lang w:val="en-GB"/>
              </w:rPr>
              <w:t xml:space="preserve">     </w:t>
            </w:r>
          </w:p>
          <w:p w14:paraId="337A394A" w14:textId="77777777" w:rsidR="00236AB1" w:rsidRPr="00470E1F" w:rsidRDefault="00236AB1" w:rsidP="00DF7B25">
            <w:pPr>
              <w:rPr>
                <w:rFonts w:ascii="Tahoma" w:eastAsia="Arial" w:hAnsi="Tahoma" w:cs="Tahoma"/>
                <w:lang w:val="en-GB"/>
              </w:rPr>
            </w:pPr>
            <w:r w:rsidRPr="00470E1F">
              <w:rPr>
                <w:rFonts w:ascii="Tahoma" w:eastAsia="Arial" w:hAnsi="Tahoma" w:cs="Tahoma"/>
                <w:lang w:val="en-GB"/>
              </w:rPr>
              <w:t>The following issues were identified through extens</w:t>
            </w:r>
            <w:r w:rsidR="00F32B06" w:rsidRPr="00470E1F">
              <w:rPr>
                <w:rFonts w:ascii="Tahoma" w:eastAsia="Arial" w:hAnsi="Tahoma" w:cs="Tahoma"/>
                <w:lang w:val="en-GB"/>
              </w:rPr>
              <w:t xml:space="preserve">ive pre-consultation engagement; </w:t>
            </w:r>
            <w:r w:rsidRPr="00470E1F">
              <w:rPr>
                <w:rFonts w:ascii="Tahoma" w:eastAsia="Arial" w:hAnsi="Tahoma" w:cs="Tahoma"/>
                <w:lang w:val="en-GB"/>
              </w:rPr>
              <w:t xml:space="preserve">these are outlined under the categories of positive and negative, direct and indirect impacts. </w:t>
            </w:r>
          </w:p>
          <w:p w14:paraId="72F4A24F" w14:textId="77777777" w:rsidR="00236AB1" w:rsidRPr="00470E1F" w:rsidRDefault="00236AB1" w:rsidP="00DF7B25">
            <w:pPr>
              <w:rPr>
                <w:rFonts w:ascii="Tahoma" w:eastAsia="Arial" w:hAnsi="Tahoma" w:cs="Tahoma"/>
                <w:lang w:val="en-GB"/>
              </w:rPr>
            </w:pPr>
          </w:p>
          <w:p w14:paraId="2E03B1C4" w14:textId="77777777" w:rsidR="00236AB1" w:rsidRPr="00470E1F" w:rsidRDefault="00236AB1" w:rsidP="00DF7B25">
            <w:pPr>
              <w:shd w:val="clear" w:color="auto" w:fill="B6DDE8" w:themeFill="accent5" w:themeFillTint="66"/>
              <w:rPr>
                <w:rFonts w:ascii="Tahoma" w:eastAsia="Arial" w:hAnsi="Tahoma" w:cs="Tahoma"/>
                <w:b/>
                <w:lang w:val="en-GB"/>
              </w:rPr>
            </w:pPr>
            <w:r w:rsidRPr="00470E1F">
              <w:rPr>
                <w:rFonts w:ascii="Tahoma" w:eastAsia="Arial" w:hAnsi="Tahoma" w:cs="Tahoma"/>
                <w:b/>
                <w:lang w:val="en-GB"/>
              </w:rPr>
              <w:t>POSITIVE IMPACTS</w:t>
            </w:r>
          </w:p>
          <w:p w14:paraId="5EC76E37" w14:textId="77777777" w:rsidR="00236AB1" w:rsidRPr="00470E1F" w:rsidRDefault="00236AB1" w:rsidP="00DF7B25">
            <w:pPr>
              <w:rPr>
                <w:rFonts w:ascii="Tahoma" w:eastAsia="Arial" w:hAnsi="Tahoma" w:cs="Tahoma"/>
                <w:b/>
                <w:lang w:val="en-GB"/>
              </w:rPr>
            </w:pPr>
          </w:p>
          <w:p w14:paraId="23DC0ECC" w14:textId="77777777" w:rsidR="00236AB1" w:rsidRPr="00470E1F" w:rsidRDefault="00236AB1" w:rsidP="00DF7B25">
            <w:pPr>
              <w:rPr>
                <w:rFonts w:ascii="Tahoma" w:eastAsia="Arial" w:hAnsi="Tahoma" w:cs="Tahoma"/>
                <w:i/>
                <w:lang w:val="en-GB"/>
              </w:rPr>
            </w:pPr>
            <w:r w:rsidRPr="00470E1F">
              <w:rPr>
                <w:rFonts w:ascii="Tahoma" w:eastAsia="Arial" w:hAnsi="Tahoma" w:cs="Tahoma"/>
                <w:i/>
                <w:lang w:val="en-GB"/>
              </w:rPr>
              <w:t>Direct</w:t>
            </w:r>
          </w:p>
          <w:p w14:paraId="4C306147" w14:textId="77777777" w:rsidR="00236AB1" w:rsidRPr="00470E1F" w:rsidRDefault="00236AB1" w:rsidP="00DF7B25">
            <w:pPr>
              <w:rPr>
                <w:rFonts w:ascii="Tahoma" w:eastAsia="Arial" w:hAnsi="Tahoma" w:cs="Tahoma"/>
                <w:b/>
                <w:lang w:val="en-GB"/>
              </w:rPr>
            </w:pPr>
          </w:p>
          <w:p w14:paraId="7710D155" w14:textId="77777777" w:rsidR="00236AB1" w:rsidRPr="00470E1F" w:rsidRDefault="00236AB1" w:rsidP="00DF7B25">
            <w:pPr>
              <w:rPr>
                <w:rFonts w:ascii="Tahoma" w:eastAsia="Arial" w:hAnsi="Tahoma" w:cs="Tahoma"/>
                <w:lang w:val="en-GB"/>
              </w:rPr>
            </w:pPr>
            <w:r w:rsidRPr="00470E1F">
              <w:rPr>
                <w:rFonts w:ascii="Tahoma" w:eastAsia="Arial" w:hAnsi="Tahoma" w:cs="Tahoma"/>
                <w:b/>
                <w:lang w:val="en-GB"/>
              </w:rPr>
              <w:t xml:space="preserve">Outcomes: </w:t>
            </w:r>
            <w:r w:rsidRPr="00470E1F">
              <w:rPr>
                <w:rFonts w:ascii="Tahoma" w:eastAsia="Arial" w:hAnsi="Tahoma" w:cs="Tahoma"/>
                <w:lang w:val="en-GB"/>
              </w:rPr>
              <w:t>Through ensuring that services are sustainable and staffed appropriately seven days a week, the quality of stroke services is expected to improve. Populations in urban and rural areas would be expected to experience improvements in stroke clinical outcomes. This will result in a shorter hospital stay for many stroke survivors.</w:t>
            </w:r>
          </w:p>
          <w:p w14:paraId="5B3BA356" w14:textId="77777777" w:rsidR="00236AB1" w:rsidRPr="00470E1F" w:rsidRDefault="00236AB1" w:rsidP="00DF7B25">
            <w:pPr>
              <w:rPr>
                <w:rFonts w:ascii="Tahoma" w:eastAsia="Arial" w:hAnsi="Tahoma" w:cs="Tahoma"/>
                <w:b/>
                <w:i/>
                <w:lang w:val="en-GB"/>
              </w:rPr>
            </w:pPr>
          </w:p>
          <w:p w14:paraId="115935D7" w14:textId="77777777" w:rsidR="00236AB1" w:rsidRPr="00470E1F" w:rsidRDefault="00236AB1" w:rsidP="00470E1F">
            <w:pPr>
              <w:rPr>
                <w:rFonts w:ascii="Tahoma" w:eastAsia="Arial" w:hAnsi="Tahoma" w:cs="Tahoma"/>
                <w:lang w:val="en-GB"/>
              </w:rPr>
            </w:pPr>
          </w:p>
          <w:p w14:paraId="2673283D" w14:textId="77777777" w:rsidR="00236AB1" w:rsidRPr="00470E1F" w:rsidRDefault="00236AB1" w:rsidP="00DF7B25">
            <w:pPr>
              <w:shd w:val="clear" w:color="auto" w:fill="B6DDE8" w:themeFill="accent5" w:themeFillTint="66"/>
              <w:rPr>
                <w:rFonts w:ascii="Tahoma" w:eastAsia="Arial" w:hAnsi="Tahoma" w:cs="Tahoma"/>
                <w:lang w:val="en-GB"/>
              </w:rPr>
            </w:pPr>
            <w:r w:rsidRPr="00470E1F">
              <w:rPr>
                <w:rFonts w:ascii="Tahoma" w:eastAsia="Arial" w:hAnsi="Tahoma" w:cs="Tahoma"/>
                <w:b/>
                <w:lang w:val="en-GB"/>
              </w:rPr>
              <w:t>NEGATIVE IMPACTS</w:t>
            </w:r>
          </w:p>
          <w:p w14:paraId="2ADB694E" w14:textId="77777777" w:rsidR="00236AB1" w:rsidRPr="00470E1F" w:rsidRDefault="00236AB1" w:rsidP="00DF7B25">
            <w:pPr>
              <w:rPr>
                <w:rFonts w:ascii="Tahoma" w:eastAsia="Arial" w:hAnsi="Tahoma" w:cs="Tahoma"/>
                <w:b/>
                <w:i/>
                <w:lang w:val="en-GB"/>
              </w:rPr>
            </w:pPr>
          </w:p>
          <w:p w14:paraId="3E639134" w14:textId="77777777" w:rsidR="00236AB1" w:rsidRPr="00470E1F" w:rsidRDefault="00236AB1" w:rsidP="00DF7B25">
            <w:pPr>
              <w:rPr>
                <w:rFonts w:ascii="Tahoma" w:eastAsia="Arial" w:hAnsi="Tahoma" w:cs="Tahoma"/>
                <w:i/>
                <w:lang w:val="en-GB"/>
              </w:rPr>
            </w:pPr>
            <w:r w:rsidRPr="00470E1F">
              <w:rPr>
                <w:rFonts w:ascii="Tahoma" w:eastAsia="Arial" w:hAnsi="Tahoma" w:cs="Tahoma"/>
                <w:i/>
                <w:lang w:val="en-GB"/>
              </w:rPr>
              <w:t>Direct</w:t>
            </w:r>
          </w:p>
          <w:p w14:paraId="0CC656C1" w14:textId="77777777" w:rsidR="00236AB1" w:rsidRPr="00470E1F" w:rsidRDefault="00236AB1" w:rsidP="00DF7B25">
            <w:pPr>
              <w:pStyle w:val="ListParagraph"/>
              <w:ind w:left="400"/>
              <w:rPr>
                <w:rFonts w:ascii="Tahoma" w:eastAsia="Arial" w:hAnsi="Tahoma" w:cs="Tahoma"/>
                <w:lang w:val="en-GB"/>
              </w:rPr>
            </w:pPr>
          </w:p>
          <w:p w14:paraId="2FFADBF1" w14:textId="77777777" w:rsidR="00236AB1" w:rsidRPr="00470E1F" w:rsidRDefault="00236AB1" w:rsidP="00DF7B25">
            <w:pPr>
              <w:rPr>
                <w:rFonts w:ascii="Tahoma" w:eastAsia="Arial" w:hAnsi="Tahoma" w:cs="Tahoma"/>
                <w:lang w:val="en-GB"/>
              </w:rPr>
            </w:pPr>
            <w:r w:rsidRPr="00470E1F">
              <w:rPr>
                <w:rFonts w:ascii="Tahoma" w:eastAsia="Arial" w:hAnsi="Tahoma" w:cs="Tahoma"/>
                <w:b/>
                <w:lang w:val="en-GB"/>
              </w:rPr>
              <w:t>Travel Times</w:t>
            </w:r>
            <w:r w:rsidRPr="00470E1F">
              <w:rPr>
                <w:rFonts w:ascii="Tahoma" w:eastAsia="Arial" w:hAnsi="Tahoma" w:cs="Tahoma"/>
                <w:lang w:val="en-GB"/>
              </w:rPr>
              <w:t>: An increase in the time taken for some people to travel to hospital stroke units. Visits from friends and relatives were noted by stroke survivors to be an important support to the stroke recovery process. It is possible that increases in the time taken to visit friends or relatives in hospital stroke units, may impact upon the frequency of visits in some cases.</w:t>
            </w:r>
          </w:p>
          <w:p w14:paraId="45D47E5F" w14:textId="77777777" w:rsidR="00236AB1" w:rsidRPr="00470E1F" w:rsidRDefault="00236AB1" w:rsidP="00DF7B25">
            <w:pPr>
              <w:rPr>
                <w:rFonts w:ascii="Tahoma" w:eastAsia="Arial" w:hAnsi="Tahoma" w:cs="Tahoma"/>
                <w:lang w:val="en-GB"/>
              </w:rPr>
            </w:pPr>
          </w:p>
          <w:p w14:paraId="0400E9D8" w14:textId="77777777" w:rsidR="00236AB1" w:rsidRPr="00470E1F" w:rsidRDefault="00236AB1" w:rsidP="00DF7B25">
            <w:pPr>
              <w:rPr>
                <w:rFonts w:ascii="Tahoma" w:eastAsia="Arial" w:hAnsi="Tahoma" w:cs="Tahoma"/>
                <w:lang w:val="en-GB"/>
              </w:rPr>
            </w:pPr>
            <w:r w:rsidRPr="00470E1F">
              <w:rPr>
                <w:rFonts w:ascii="Tahoma" w:eastAsia="Arial" w:hAnsi="Tahoma" w:cs="Tahoma"/>
                <w:b/>
                <w:lang w:val="en-GB"/>
              </w:rPr>
              <w:t xml:space="preserve">Financial Impacts: </w:t>
            </w:r>
            <w:r w:rsidRPr="00470E1F">
              <w:rPr>
                <w:rFonts w:ascii="Tahoma" w:eastAsia="Arial" w:hAnsi="Tahoma" w:cs="Tahoma"/>
                <w:lang w:val="en-GB"/>
              </w:rPr>
              <w:t>Costs might be incurred with increased travel times to visit family members in hospital.</w:t>
            </w:r>
          </w:p>
          <w:p w14:paraId="3217A317" w14:textId="77777777" w:rsidR="00236AB1" w:rsidRPr="00470E1F" w:rsidRDefault="00236AB1" w:rsidP="00DF7B25">
            <w:pPr>
              <w:rPr>
                <w:rFonts w:ascii="Tahoma" w:eastAsia="Arial" w:hAnsi="Tahoma" w:cs="Tahoma"/>
                <w:lang w:val="en-GB"/>
              </w:rPr>
            </w:pPr>
          </w:p>
          <w:p w14:paraId="3E2E3DDB" w14:textId="77777777" w:rsidR="00236AB1" w:rsidRPr="00470E1F" w:rsidRDefault="00236AB1" w:rsidP="00DF7B25">
            <w:pPr>
              <w:rPr>
                <w:rFonts w:ascii="Tahoma" w:eastAsia="Arial" w:hAnsi="Tahoma" w:cs="Tahoma"/>
                <w:i/>
                <w:lang w:val="en-GB"/>
              </w:rPr>
            </w:pPr>
            <w:r w:rsidRPr="00470E1F">
              <w:rPr>
                <w:rFonts w:ascii="Tahoma" w:eastAsia="Arial" w:hAnsi="Tahoma" w:cs="Tahoma"/>
                <w:i/>
                <w:lang w:val="en-GB"/>
              </w:rPr>
              <w:t>Indirect</w:t>
            </w:r>
          </w:p>
          <w:p w14:paraId="0F07D899" w14:textId="77777777" w:rsidR="00236AB1" w:rsidRPr="00470E1F" w:rsidRDefault="00236AB1" w:rsidP="00DF7B25">
            <w:pPr>
              <w:rPr>
                <w:rFonts w:ascii="Tahoma" w:eastAsia="Arial" w:hAnsi="Tahoma" w:cs="Tahoma"/>
                <w:lang w:val="en-GB"/>
              </w:rPr>
            </w:pPr>
          </w:p>
          <w:p w14:paraId="3B0D177C" w14:textId="77777777" w:rsidR="00236AB1" w:rsidRPr="00470E1F" w:rsidRDefault="00236AB1" w:rsidP="00DF7B25">
            <w:pPr>
              <w:rPr>
                <w:rFonts w:ascii="Tahoma" w:eastAsia="Arial" w:hAnsi="Tahoma" w:cs="Tahoma"/>
                <w:lang w:val="en-GB"/>
              </w:rPr>
            </w:pPr>
            <w:r w:rsidRPr="00470E1F">
              <w:rPr>
                <w:rFonts w:ascii="Tahoma" w:eastAsia="Arial" w:hAnsi="Tahoma" w:cs="Tahoma"/>
                <w:b/>
                <w:lang w:val="en-GB"/>
              </w:rPr>
              <w:t>Caring issues</w:t>
            </w:r>
            <w:r w:rsidRPr="00470E1F">
              <w:rPr>
                <w:rFonts w:ascii="Tahoma" w:eastAsia="Arial" w:hAnsi="Tahoma" w:cs="Tahoma"/>
                <w:lang w:val="en-GB"/>
              </w:rPr>
              <w:t>: If people are discharged from hospital earlier after a stroke it is possible that a longer period of support from friends and/or relatives is required. There may be a need for additional social care support. However, this should be balanced with the expectation that many people would be discharge</w:t>
            </w:r>
            <w:r w:rsidR="00F32B06" w:rsidRPr="00470E1F">
              <w:rPr>
                <w:rFonts w:ascii="Tahoma" w:eastAsia="Arial" w:hAnsi="Tahoma" w:cs="Tahoma"/>
                <w:lang w:val="en-GB"/>
              </w:rPr>
              <w:t>d</w:t>
            </w:r>
            <w:r w:rsidRPr="00470E1F">
              <w:rPr>
                <w:rFonts w:ascii="Tahoma" w:eastAsia="Arial" w:hAnsi="Tahoma" w:cs="Tahoma"/>
                <w:lang w:val="en-GB"/>
              </w:rPr>
              <w:t xml:space="preserve"> with less disability as a result of a better quality of hospital care.</w:t>
            </w:r>
          </w:p>
          <w:p w14:paraId="004AC8D7" w14:textId="77777777" w:rsidR="00236AB1" w:rsidRPr="00470E1F" w:rsidRDefault="00236AB1" w:rsidP="00DF7B25">
            <w:pPr>
              <w:rPr>
                <w:rFonts w:ascii="Tahoma" w:eastAsia="Arial" w:hAnsi="Tahoma" w:cs="Tahoma"/>
                <w:lang w:val="en-GB"/>
              </w:rPr>
            </w:pPr>
          </w:p>
          <w:p w14:paraId="50079CF2" w14:textId="77777777" w:rsidR="00236AB1" w:rsidRPr="00470E1F" w:rsidRDefault="00236AB1" w:rsidP="00DF7B25">
            <w:pPr>
              <w:rPr>
                <w:rFonts w:ascii="Tahoma" w:eastAsia="Arial" w:hAnsi="Tahoma" w:cs="Tahoma"/>
                <w:lang w:val="en-GB"/>
              </w:rPr>
            </w:pPr>
            <w:r w:rsidRPr="00470E1F">
              <w:rPr>
                <w:rFonts w:ascii="Tahoma" w:eastAsia="Arial" w:hAnsi="Tahoma" w:cs="Tahoma"/>
                <w:b/>
                <w:lang w:val="en-GB"/>
              </w:rPr>
              <w:t>Isolation</w:t>
            </w:r>
            <w:r w:rsidRPr="00470E1F">
              <w:rPr>
                <w:rFonts w:ascii="Tahoma" w:eastAsia="Arial" w:hAnsi="Tahoma" w:cs="Tahoma"/>
                <w:lang w:val="en-GB"/>
              </w:rPr>
              <w:t>: During engagement people residing in rural settlements described the impact of isolation after stroke due in part to challenges in accessing transport, health services and stroke support services. Although this relates to the period after hospital discharge and is not directly impacted by the location of hospital services, it is noted to be an important issue facing rural dwellers.</w:t>
            </w:r>
          </w:p>
          <w:p w14:paraId="4F1CDCA3" w14:textId="77777777" w:rsidR="00236AB1" w:rsidRPr="00470E1F" w:rsidRDefault="00236AB1" w:rsidP="00DF7B25">
            <w:pPr>
              <w:pStyle w:val="ListParagraph"/>
              <w:ind w:left="400"/>
              <w:rPr>
                <w:rFonts w:ascii="Tahoma" w:eastAsia="Arial" w:hAnsi="Tahoma" w:cs="Tahoma"/>
                <w:lang w:val="en-GB"/>
              </w:rPr>
            </w:pPr>
          </w:p>
          <w:p w14:paraId="0E712A5D" w14:textId="77777777" w:rsidR="00FB7FCA" w:rsidRPr="00470E1F" w:rsidRDefault="00236AB1" w:rsidP="00DF7B25">
            <w:pPr>
              <w:jc w:val="both"/>
              <w:rPr>
                <w:rFonts w:ascii="Tahoma" w:hAnsi="Tahoma" w:cs="Tahoma"/>
                <w:b/>
                <w:color w:val="1A1B1F"/>
                <w:lang w:val="en-GB"/>
              </w:rPr>
            </w:pPr>
            <w:r w:rsidRPr="00470E1F">
              <w:rPr>
                <w:rFonts w:ascii="Tahoma" w:eastAsia="Arial" w:hAnsi="Tahoma" w:cs="Tahoma"/>
                <w:b/>
                <w:lang w:val="en-GB"/>
              </w:rPr>
              <w:t>Ambulance response</w:t>
            </w:r>
            <w:r w:rsidRPr="00470E1F">
              <w:rPr>
                <w:rFonts w:ascii="Tahoma" w:eastAsia="Arial" w:hAnsi="Tahoma" w:cs="Tahoma"/>
                <w:lang w:val="en-GB"/>
              </w:rPr>
              <w:t>: People responding to the pre-consultation frequently identified that ambulance response times are a key concern in rural communities, as these people often live some distance from an ambulance base and might experience longer ambulance response times than those in urban settings.  Ambulance response times are not directly affected by the specific location of hospital stroke services.</w:t>
            </w:r>
            <w:r w:rsidR="000260F7" w:rsidRPr="00470E1F">
              <w:rPr>
                <w:rFonts w:ascii="Tahoma" w:hAnsi="Tahoma" w:cs="Tahoma"/>
                <w:b/>
                <w:color w:val="1A1B1F"/>
                <w:lang w:val="en-GB"/>
              </w:rPr>
              <w:t xml:space="preserve">  </w:t>
            </w:r>
            <w:r w:rsidR="00BE1FEE" w:rsidRPr="00470E1F">
              <w:rPr>
                <w:rFonts w:ascii="Tahoma" w:hAnsi="Tahoma" w:cs="Tahoma"/>
                <w:b/>
                <w:color w:val="1A1B1F"/>
                <w:lang w:val="en-GB"/>
              </w:rPr>
              <w:t xml:space="preserve">           </w:t>
            </w:r>
          </w:p>
          <w:p w14:paraId="21493095" w14:textId="77777777" w:rsidR="00755A0C" w:rsidRPr="00377163" w:rsidRDefault="00755A0C" w:rsidP="002525F0">
            <w:pPr>
              <w:jc w:val="both"/>
              <w:rPr>
                <w:rFonts w:ascii="Arial" w:hAnsi="Arial" w:cs="Arial"/>
                <w:b/>
                <w:color w:val="1A1B1F"/>
                <w:sz w:val="24"/>
                <w:szCs w:val="24"/>
                <w:lang w:val="en-GB"/>
              </w:rPr>
            </w:pPr>
          </w:p>
        </w:tc>
      </w:tr>
    </w:tbl>
    <w:p w14:paraId="295D527A" w14:textId="77777777" w:rsidR="000260F7" w:rsidRDefault="000260F7" w:rsidP="000260F7">
      <w:pPr>
        <w:tabs>
          <w:tab w:val="left" w:pos="3720"/>
        </w:tabs>
        <w:spacing w:before="83"/>
        <w:ind w:right="780"/>
        <w:rPr>
          <w:rFonts w:ascii="Arial" w:eastAsia="Arial" w:hAnsi="Arial" w:cs="Arial"/>
          <w:sz w:val="24"/>
          <w:szCs w:val="24"/>
          <w:lang w:val="en-GB"/>
        </w:rPr>
      </w:pPr>
    </w:p>
    <w:p w14:paraId="5BF3E134" w14:textId="77777777" w:rsidR="00F4077E" w:rsidRPr="00377163" w:rsidRDefault="00A258C4" w:rsidP="00A258C4">
      <w:pPr>
        <w:tabs>
          <w:tab w:val="left" w:pos="3720"/>
        </w:tabs>
        <w:spacing w:before="83"/>
        <w:ind w:right="780" w:firstLine="709"/>
        <w:rPr>
          <w:rFonts w:ascii="Arial" w:eastAsia="Arial" w:hAnsi="Arial" w:cs="Arial"/>
          <w:sz w:val="24"/>
          <w:szCs w:val="24"/>
          <w:lang w:val="en-GB"/>
        </w:rPr>
      </w:pPr>
      <w:r w:rsidRPr="00377163">
        <w:rPr>
          <w:rFonts w:ascii="Arial" w:hAnsi="Arial" w:cs="Arial"/>
          <w:b/>
          <w:color w:val="1A1B1F"/>
          <w:sz w:val="24"/>
          <w:szCs w:val="24"/>
          <w:lang w:val="en-GB"/>
        </w:rPr>
        <w:lastRenderedPageBreak/>
        <w:t xml:space="preserve">If the response is </w:t>
      </w:r>
      <w:r w:rsidRPr="00377163">
        <w:rPr>
          <w:rFonts w:ascii="Arial" w:hAnsi="Arial" w:cs="Arial"/>
          <w:b/>
          <w:sz w:val="24"/>
          <w:szCs w:val="24"/>
          <w:u w:val="single"/>
          <w:lang w:val="en-GB"/>
        </w:rPr>
        <w:t>NO</w:t>
      </w:r>
      <w:r w:rsidRPr="00377163">
        <w:rPr>
          <w:rFonts w:ascii="Arial" w:hAnsi="Arial" w:cs="Arial"/>
          <w:b/>
          <w:color w:val="1A1B1F"/>
          <w:sz w:val="24"/>
          <w:szCs w:val="24"/>
          <w:lang w:val="en-GB"/>
        </w:rPr>
        <w:t xml:space="preserve"> after entering explanation GO TO Section </w:t>
      </w:r>
      <w:r w:rsidRPr="00377163">
        <w:rPr>
          <w:rFonts w:ascii="Arial" w:hAnsi="Arial" w:cs="Arial"/>
          <w:b/>
          <w:sz w:val="24"/>
          <w:szCs w:val="24"/>
          <w:u w:val="single"/>
          <w:lang w:val="en-GB"/>
        </w:rPr>
        <w:t>3</w:t>
      </w:r>
    </w:p>
    <w:p w14:paraId="36135F42"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348"/>
      </w:tblGrid>
      <w:tr w:rsidR="00FB7FCA" w:rsidRPr="00377163" w14:paraId="74A4B14E" w14:textId="77777777" w:rsidTr="00F20F09">
        <w:trPr>
          <w:trHeight w:val="268"/>
        </w:trPr>
        <w:tc>
          <w:tcPr>
            <w:tcW w:w="10348" w:type="dxa"/>
            <w:shd w:val="clear" w:color="auto" w:fill="C6D9F1" w:themeFill="text2" w:themeFillTint="33"/>
          </w:tcPr>
          <w:p w14:paraId="203A38E0" w14:textId="77777777" w:rsidR="00FB7FCA" w:rsidRPr="00377163" w:rsidRDefault="00A258C4" w:rsidP="00A258C4">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2B.</w:t>
            </w:r>
            <w:r w:rsidR="009C3578" w:rsidRPr="00377163">
              <w:rPr>
                <w:rFonts w:ascii="Arial" w:hAnsi="Arial" w:cs="Arial"/>
                <w:b/>
                <w:color w:val="1A1B1F"/>
                <w:sz w:val="24"/>
                <w:szCs w:val="24"/>
                <w:lang w:val="en-GB"/>
              </w:rPr>
              <w:t xml:space="preserve"> If the Policy, Strategy, Plan or Public Service is likely to impact on people in rural areas differently from people in urban areas, please explain how it will impact people in rural areas differently</w:t>
            </w:r>
            <w:r w:rsidRPr="00377163">
              <w:rPr>
                <w:rFonts w:ascii="Arial" w:hAnsi="Arial" w:cs="Arial"/>
                <w:b/>
                <w:color w:val="1A1B1F"/>
                <w:sz w:val="24"/>
                <w:szCs w:val="24"/>
                <w:lang w:val="en-GB"/>
              </w:rPr>
              <w:t>:</w:t>
            </w:r>
            <w:r w:rsidR="009C3578" w:rsidRPr="00377163">
              <w:rPr>
                <w:rFonts w:ascii="Arial" w:hAnsi="Arial" w:cs="Arial"/>
                <w:b/>
                <w:color w:val="1A1B1F"/>
                <w:sz w:val="24"/>
                <w:szCs w:val="24"/>
                <w:lang w:val="en-GB"/>
              </w:rPr>
              <w:t xml:space="preserve"> </w:t>
            </w:r>
          </w:p>
        </w:tc>
      </w:tr>
      <w:tr w:rsidR="00A258C4" w:rsidRPr="00377163" w14:paraId="21D20099" w14:textId="77777777" w:rsidTr="00B57D47">
        <w:tc>
          <w:tcPr>
            <w:tcW w:w="10348" w:type="dxa"/>
          </w:tcPr>
          <w:p w14:paraId="6D32E58F" w14:textId="4DD86BFD" w:rsidR="00B57D47" w:rsidRPr="00470E1F" w:rsidRDefault="00A4271C" w:rsidP="00DF7B25">
            <w:pPr>
              <w:pStyle w:val="NoSpacing"/>
              <w:rPr>
                <w:rFonts w:ascii="Tahoma" w:hAnsi="Tahoma" w:cs="Tahoma"/>
                <w:lang w:val="en-GB"/>
              </w:rPr>
            </w:pPr>
            <w:r w:rsidRPr="00470E1F">
              <w:rPr>
                <w:rFonts w:ascii="Tahoma" w:hAnsi="Tahoma" w:cs="Tahoma"/>
                <w:lang w:val="en-GB"/>
              </w:rPr>
              <w:t xml:space="preserve">The key impact </w:t>
            </w:r>
            <w:r w:rsidR="00E20F6B" w:rsidRPr="00470E1F">
              <w:rPr>
                <w:rFonts w:ascii="Tahoma" w:hAnsi="Tahoma" w:cs="Tahoma"/>
                <w:lang w:val="en-GB"/>
              </w:rPr>
              <w:t xml:space="preserve">that </w:t>
            </w:r>
            <w:r w:rsidRPr="00470E1F">
              <w:rPr>
                <w:rFonts w:ascii="Tahoma" w:hAnsi="Tahoma" w:cs="Tahoma"/>
                <w:lang w:val="en-GB"/>
              </w:rPr>
              <w:t>differentially affect</w:t>
            </w:r>
            <w:r w:rsidR="00236AB1" w:rsidRPr="00470E1F">
              <w:rPr>
                <w:rFonts w:ascii="Tahoma" w:hAnsi="Tahoma" w:cs="Tahoma"/>
                <w:lang w:val="en-GB"/>
              </w:rPr>
              <w:t>s</w:t>
            </w:r>
            <w:r w:rsidRPr="00470E1F">
              <w:rPr>
                <w:rFonts w:ascii="Tahoma" w:hAnsi="Tahoma" w:cs="Tahoma"/>
                <w:lang w:val="en-GB"/>
              </w:rPr>
              <w:t xml:space="preserve"> </w:t>
            </w:r>
            <w:r w:rsidR="00BC5BBF" w:rsidRPr="00470E1F">
              <w:rPr>
                <w:rFonts w:ascii="Tahoma" w:hAnsi="Tahoma" w:cs="Tahoma"/>
                <w:lang w:val="en-GB"/>
              </w:rPr>
              <w:t xml:space="preserve">rural dwellers is </w:t>
            </w:r>
            <w:r w:rsidR="005F702D" w:rsidRPr="00470E1F">
              <w:rPr>
                <w:rFonts w:ascii="Tahoma" w:hAnsi="Tahoma" w:cs="Tahoma"/>
                <w:lang w:val="en-GB"/>
              </w:rPr>
              <w:t>likely to relate to travel times to hospital</w:t>
            </w:r>
            <w:r w:rsidR="00D522A4" w:rsidRPr="00470E1F">
              <w:rPr>
                <w:rFonts w:ascii="Tahoma" w:hAnsi="Tahoma" w:cs="Tahoma"/>
                <w:lang w:val="en-GB"/>
              </w:rPr>
              <w:t xml:space="preserve"> </w:t>
            </w:r>
            <w:r w:rsidR="0036029F" w:rsidRPr="00470E1F">
              <w:rPr>
                <w:rFonts w:ascii="Tahoma" w:hAnsi="Tahoma" w:cs="Tahoma"/>
                <w:lang w:val="en-GB"/>
              </w:rPr>
              <w:t xml:space="preserve">not only </w:t>
            </w:r>
            <w:r w:rsidR="00D522A4" w:rsidRPr="00470E1F">
              <w:rPr>
                <w:rFonts w:ascii="Tahoma" w:hAnsi="Tahoma" w:cs="Tahoma"/>
                <w:lang w:val="en-GB"/>
              </w:rPr>
              <w:t xml:space="preserve">for </w:t>
            </w:r>
            <w:r w:rsidR="0036029F" w:rsidRPr="00470E1F">
              <w:rPr>
                <w:rFonts w:ascii="Tahoma" w:hAnsi="Tahoma" w:cs="Tahoma"/>
                <w:lang w:val="en-GB"/>
              </w:rPr>
              <w:t>the person</w:t>
            </w:r>
            <w:r w:rsidR="00201CA8" w:rsidRPr="00470E1F">
              <w:rPr>
                <w:rFonts w:ascii="Tahoma" w:hAnsi="Tahoma" w:cs="Tahoma"/>
                <w:lang w:val="en-GB"/>
              </w:rPr>
              <w:t xml:space="preserve"> admitted to hospital as a result of </w:t>
            </w:r>
            <w:r w:rsidR="00D522A4" w:rsidRPr="00470E1F">
              <w:rPr>
                <w:rFonts w:ascii="Tahoma" w:hAnsi="Tahoma" w:cs="Tahoma"/>
                <w:lang w:val="en-GB"/>
              </w:rPr>
              <w:t xml:space="preserve">a stroke </w:t>
            </w:r>
            <w:r w:rsidR="00201CA8" w:rsidRPr="00470E1F">
              <w:rPr>
                <w:rFonts w:ascii="Tahoma" w:hAnsi="Tahoma" w:cs="Tahoma"/>
                <w:lang w:val="en-GB"/>
              </w:rPr>
              <w:t xml:space="preserve">but also their </w:t>
            </w:r>
            <w:r w:rsidR="00D522A4" w:rsidRPr="00470E1F">
              <w:rPr>
                <w:rFonts w:ascii="Tahoma" w:hAnsi="Tahoma" w:cs="Tahoma"/>
                <w:lang w:val="en-GB"/>
              </w:rPr>
              <w:t>family, friend</w:t>
            </w:r>
            <w:r w:rsidR="00201CA8" w:rsidRPr="00470E1F">
              <w:rPr>
                <w:rFonts w:ascii="Tahoma" w:hAnsi="Tahoma" w:cs="Tahoma"/>
                <w:lang w:val="en-GB"/>
              </w:rPr>
              <w:t>s</w:t>
            </w:r>
            <w:r w:rsidR="00D522A4" w:rsidRPr="00470E1F">
              <w:rPr>
                <w:rFonts w:ascii="Tahoma" w:hAnsi="Tahoma" w:cs="Tahoma"/>
                <w:lang w:val="en-GB"/>
              </w:rPr>
              <w:t xml:space="preserve"> or carers</w:t>
            </w:r>
            <w:r w:rsidR="005F702D" w:rsidRPr="00470E1F">
              <w:rPr>
                <w:rFonts w:ascii="Tahoma" w:hAnsi="Tahoma" w:cs="Tahoma"/>
                <w:lang w:val="en-GB"/>
              </w:rPr>
              <w:t>.</w:t>
            </w:r>
          </w:p>
          <w:p w14:paraId="3ADA8DF1" w14:textId="77777777" w:rsidR="00D522A4" w:rsidRPr="00470E1F" w:rsidRDefault="00D522A4" w:rsidP="00DF7B25">
            <w:pPr>
              <w:pStyle w:val="NoSpacing"/>
              <w:rPr>
                <w:rFonts w:ascii="Tahoma" w:hAnsi="Tahoma" w:cs="Tahoma"/>
                <w:highlight w:val="yellow"/>
                <w:lang w:val="en-GB"/>
              </w:rPr>
            </w:pPr>
          </w:p>
          <w:p w14:paraId="1453B574" w14:textId="66D64126" w:rsidR="00D522A4" w:rsidRPr="00470E1F" w:rsidRDefault="00D522A4" w:rsidP="00DF7B25">
            <w:pPr>
              <w:pStyle w:val="NoSpacing"/>
              <w:rPr>
                <w:rFonts w:ascii="Tahoma" w:hAnsi="Tahoma" w:cs="Tahoma"/>
                <w:lang w:val="en-GB"/>
              </w:rPr>
            </w:pPr>
            <w:r w:rsidRPr="00470E1F">
              <w:rPr>
                <w:rFonts w:ascii="Tahoma" w:hAnsi="Tahoma" w:cs="Tahoma"/>
                <w:lang w:val="en-GB"/>
              </w:rPr>
              <w:t>The greater the number of sites providing stroke care, then the</w:t>
            </w:r>
            <w:r w:rsidR="00916DCA" w:rsidRPr="00470E1F">
              <w:rPr>
                <w:rFonts w:ascii="Tahoma" w:hAnsi="Tahoma" w:cs="Tahoma"/>
                <w:lang w:val="en-GB"/>
              </w:rPr>
              <w:t>re would be a</w:t>
            </w:r>
            <w:r w:rsidRPr="00470E1F">
              <w:rPr>
                <w:rFonts w:ascii="Tahoma" w:hAnsi="Tahoma" w:cs="Tahoma"/>
                <w:lang w:val="en-GB"/>
              </w:rPr>
              <w:t xml:space="preserve"> fewer number of people </w:t>
            </w:r>
            <w:r w:rsidR="00916DCA" w:rsidRPr="00470E1F">
              <w:rPr>
                <w:rFonts w:ascii="Tahoma" w:hAnsi="Tahoma" w:cs="Tahoma"/>
                <w:lang w:val="en-GB"/>
              </w:rPr>
              <w:t>experiencing</w:t>
            </w:r>
            <w:r w:rsidRPr="00470E1F">
              <w:rPr>
                <w:rFonts w:ascii="Tahoma" w:hAnsi="Tahoma" w:cs="Tahoma"/>
                <w:lang w:val="en-GB"/>
              </w:rPr>
              <w:t xml:space="preserve"> longer journey times.</w:t>
            </w:r>
          </w:p>
          <w:p w14:paraId="5F888B45" w14:textId="77777777" w:rsidR="00D522A4" w:rsidRPr="00470E1F" w:rsidRDefault="00D522A4" w:rsidP="00DF7B25">
            <w:pPr>
              <w:pStyle w:val="NoSpacing"/>
              <w:rPr>
                <w:rFonts w:ascii="Tahoma" w:hAnsi="Tahoma" w:cs="Tahoma"/>
                <w:lang w:val="en-GB"/>
              </w:rPr>
            </w:pPr>
          </w:p>
          <w:p w14:paraId="546680BC" w14:textId="63756EBC" w:rsidR="00D522A4" w:rsidRPr="00470E1F" w:rsidRDefault="00B57D47" w:rsidP="00DF7B25">
            <w:pPr>
              <w:pStyle w:val="NoSpacing"/>
              <w:rPr>
                <w:rFonts w:ascii="Tahoma" w:hAnsi="Tahoma" w:cs="Tahoma"/>
                <w:lang w:val="en-GB"/>
              </w:rPr>
            </w:pPr>
            <w:r w:rsidRPr="00470E1F">
              <w:rPr>
                <w:rFonts w:ascii="Tahoma" w:hAnsi="Tahoma" w:cs="Tahoma"/>
                <w:lang w:val="en-GB"/>
              </w:rPr>
              <w:t xml:space="preserve">All </w:t>
            </w:r>
            <w:r w:rsidR="00D522A4" w:rsidRPr="00470E1F">
              <w:rPr>
                <w:rFonts w:ascii="Tahoma" w:hAnsi="Tahoma" w:cs="Tahoma"/>
                <w:lang w:val="en-GB"/>
              </w:rPr>
              <w:t xml:space="preserve">of the </w:t>
            </w:r>
            <w:r w:rsidR="00916DCA" w:rsidRPr="00470E1F">
              <w:rPr>
                <w:rFonts w:ascii="Tahoma" w:hAnsi="Tahoma" w:cs="Tahoma"/>
                <w:lang w:val="en-GB"/>
              </w:rPr>
              <w:t>options outlined</w:t>
            </w:r>
            <w:r w:rsidR="006D5DE5" w:rsidRPr="00470E1F">
              <w:rPr>
                <w:rFonts w:ascii="Tahoma" w:hAnsi="Tahoma" w:cs="Tahoma"/>
                <w:lang w:val="en-GB"/>
              </w:rPr>
              <w:t xml:space="preserve"> </w:t>
            </w:r>
            <w:r w:rsidR="00D522A4" w:rsidRPr="00470E1F">
              <w:rPr>
                <w:rFonts w:ascii="Tahoma" w:hAnsi="Tahoma" w:cs="Tahoma"/>
                <w:lang w:val="en-GB"/>
              </w:rPr>
              <w:t xml:space="preserve">in the consultation document </w:t>
            </w:r>
            <w:r w:rsidR="006D5DE5" w:rsidRPr="00470E1F">
              <w:rPr>
                <w:rFonts w:ascii="Tahoma" w:hAnsi="Tahoma" w:cs="Tahoma"/>
                <w:lang w:val="en-GB"/>
              </w:rPr>
              <w:t xml:space="preserve">include </w:t>
            </w:r>
            <w:r w:rsidR="005F702D" w:rsidRPr="00470E1F">
              <w:rPr>
                <w:rFonts w:ascii="Tahoma" w:hAnsi="Tahoma" w:cs="Tahoma"/>
                <w:lang w:val="en-GB"/>
              </w:rPr>
              <w:t xml:space="preserve">the </w:t>
            </w:r>
            <w:r w:rsidR="006D5DE5" w:rsidRPr="00470E1F">
              <w:rPr>
                <w:rFonts w:ascii="Tahoma" w:hAnsi="Tahoma" w:cs="Tahoma"/>
                <w:lang w:val="en-GB"/>
              </w:rPr>
              <w:t>provis</w:t>
            </w:r>
            <w:r w:rsidR="00BE40FA" w:rsidRPr="00470E1F">
              <w:rPr>
                <w:rFonts w:ascii="Tahoma" w:hAnsi="Tahoma" w:cs="Tahoma"/>
                <w:lang w:val="en-GB"/>
              </w:rPr>
              <w:t>ion of hospital stroke care at</w:t>
            </w:r>
            <w:r w:rsidR="006D5DE5" w:rsidRPr="00470E1F">
              <w:rPr>
                <w:rFonts w:ascii="Tahoma" w:hAnsi="Tahoma" w:cs="Tahoma"/>
                <w:lang w:val="en-GB"/>
              </w:rPr>
              <w:t xml:space="preserve"> </w:t>
            </w:r>
            <w:r w:rsidR="00916DCA" w:rsidRPr="00470E1F">
              <w:rPr>
                <w:rFonts w:ascii="Tahoma" w:hAnsi="Tahoma" w:cs="Tahoma"/>
                <w:lang w:val="en-GB"/>
              </w:rPr>
              <w:t xml:space="preserve">the following sites: </w:t>
            </w:r>
            <w:proofErr w:type="spellStart"/>
            <w:r w:rsidR="00236AB1" w:rsidRPr="00470E1F">
              <w:rPr>
                <w:rFonts w:ascii="Tahoma" w:hAnsi="Tahoma" w:cs="Tahoma"/>
                <w:lang w:val="en-GB"/>
              </w:rPr>
              <w:t>Altnagelvin</w:t>
            </w:r>
            <w:proofErr w:type="spellEnd"/>
            <w:r w:rsidR="00236AB1" w:rsidRPr="00470E1F">
              <w:rPr>
                <w:rFonts w:ascii="Tahoma" w:hAnsi="Tahoma" w:cs="Tahoma"/>
                <w:lang w:val="en-GB"/>
              </w:rPr>
              <w:t xml:space="preserve"> Area Hospital, </w:t>
            </w:r>
            <w:r w:rsidR="000F7B4D" w:rsidRPr="00470E1F">
              <w:rPr>
                <w:rFonts w:ascii="Tahoma" w:hAnsi="Tahoma" w:cs="Tahoma"/>
                <w:lang w:val="en-GB"/>
              </w:rPr>
              <w:t xml:space="preserve">Craigavon Area Hospital and </w:t>
            </w:r>
            <w:r w:rsidR="006D5DE5" w:rsidRPr="00470E1F">
              <w:rPr>
                <w:rFonts w:ascii="Tahoma" w:hAnsi="Tahoma" w:cs="Tahoma"/>
                <w:lang w:val="en-GB"/>
              </w:rPr>
              <w:t>Royal Victoria Hospital.</w:t>
            </w:r>
            <w:r w:rsidR="00D522A4" w:rsidRPr="00470E1F">
              <w:rPr>
                <w:rFonts w:ascii="Tahoma" w:hAnsi="Tahoma" w:cs="Tahoma"/>
                <w:lang w:val="en-GB"/>
              </w:rPr>
              <w:t xml:space="preserve">  </w:t>
            </w:r>
            <w:r w:rsidR="00BC5BBF" w:rsidRPr="00470E1F">
              <w:rPr>
                <w:rFonts w:ascii="Tahoma" w:hAnsi="Tahoma" w:cs="Tahoma"/>
                <w:lang w:val="en-GB"/>
              </w:rPr>
              <w:t>Therefore</w:t>
            </w:r>
            <w:r w:rsidR="00CE2D19" w:rsidRPr="00470E1F">
              <w:rPr>
                <w:rFonts w:ascii="Tahoma" w:hAnsi="Tahoma" w:cs="Tahoma"/>
                <w:lang w:val="en-GB"/>
              </w:rPr>
              <w:t xml:space="preserve"> p</w:t>
            </w:r>
            <w:r w:rsidRPr="00470E1F">
              <w:rPr>
                <w:rFonts w:ascii="Tahoma" w:hAnsi="Tahoma" w:cs="Tahoma"/>
                <w:lang w:val="en-GB"/>
              </w:rPr>
              <w:t xml:space="preserve">eople </w:t>
            </w:r>
            <w:r w:rsidR="00A4271C" w:rsidRPr="00470E1F">
              <w:rPr>
                <w:rFonts w:ascii="Tahoma" w:hAnsi="Tahoma" w:cs="Tahoma"/>
                <w:lang w:val="en-GB"/>
              </w:rPr>
              <w:t xml:space="preserve">currently </w:t>
            </w:r>
            <w:r w:rsidR="006D5DE5" w:rsidRPr="00470E1F">
              <w:rPr>
                <w:rFonts w:ascii="Tahoma" w:hAnsi="Tahoma" w:cs="Tahoma"/>
                <w:lang w:val="en-GB"/>
              </w:rPr>
              <w:t>livi</w:t>
            </w:r>
            <w:r w:rsidR="00916DCA" w:rsidRPr="00470E1F">
              <w:rPr>
                <w:rFonts w:ascii="Tahoma" w:hAnsi="Tahoma" w:cs="Tahoma"/>
                <w:lang w:val="en-GB"/>
              </w:rPr>
              <w:t xml:space="preserve">ng within the catchment </w:t>
            </w:r>
            <w:r w:rsidR="00A4271C" w:rsidRPr="00470E1F">
              <w:rPr>
                <w:rFonts w:ascii="Tahoma" w:hAnsi="Tahoma" w:cs="Tahoma"/>
                <w:lang w:val="en-GB"/>
              </w:rPr>
              <w:t>areas for</w:t>
            </w:r>
            <w:r w:rsidR="007C0370" w:rsidRPr="00470E1F">
              <w:rPr>
                <w:rFonts w:ascii="Tahoma" w:hAnsi="Tahoma" w:cs="Tahoma"/>
                <w:lang w:val="en-GB"/>
              </w:rPr>
              <w:t xml:space="preserve"> these three</w:t>
            </w:r>
            <w:r w:rsidR="006D5DE5" w:rsidRPr="00470E1F">
              <w:rPr>
                <w:rFonts w:ascii="Tahoma" w:hAnsi="Tahoma" w:cs="Tahoma"/>
                <w:lang w:val="en-GB"/>
              </w:rPr>
              <w:t xml:space="preserve"> sites will </w:t>
            </w:r>
            <w:r w:rsidR="007C0370" w:rsidRPr="00470E1F">
              <w:rPr>
                <w:rFonts w:ascii="Tahoma" w:hAnsi="Tahoma" w:cs="Tahoma"/>
                <w:lang w:val="en-GB"/>
              </w:rPr>
              <w:t xml:space="preserve">not </w:t>
            </w:r>
            <w:r w:rsidR="00D6426B" w:rsidRPr="00470E1F">
              <w:rPr>
                <w:rFonts w:ascii="Tahoma" w:hAnsi="Tahoma" w:cs="Tahoma"/>
                <w:lang w:val="en-GB"/>
              </w:rPr>
              <w:t>experience</w:t>
            </w:r>
            <w:r w:rsidR="007C0370" w:rsidRPr="00470E1F">
              <w:rPr>
                <w:rFonts w:ascii="Tahoma" w:hAnsi="Tahoma" w:cs="Tahoma"/>
                <w:lang w:val="en-GB"/>
              </w:rPr>
              <w:t xml:space="preserve"> </w:t>
            </w:r>
            <w:r w:rsidR="00A4271C" w:rsidRPr="00470E1F">
              <w:rPr>
                <w:rFonts w:ascii="Tahoma" w:hAnsi="Tahoma" w:cs="Tahoma"/>
                <w:lang w:val="en-GB"/>
              </w:rPr>
              <w:t xml:space="preserve">any </w:t>
            </w:r>
            <w:r w:rsidR="00BC5BBF" w:rsidRPr="00470E1F">
              <w:rPr>
                <w:rFonts w:ascii="Tahoma" w:hAnsi="Tahoma" w:cs="Tahoma"/>
                <w:lang w:val="en-GB"/>
              </w:rPr>
              <w:t>increase</w:t>
            </w:r>
            <w:r w:rsidR="006D5DE5" w:rsidRPr="00470E1F">
              <w:rPr>
                <w:rFonts w:ascii="Tahoma" w:hAnsi="Tahoma" w:cs="Tahoma"/>
                <w:lang w:val="en-GB"/>
              </w:rPr>
              <w:t xml:space="preserve"> in respect of travel time</w:t>
            </w:r>
            <w:r w:rsidR="00CE2D19" w:rsidRPr="00470E1F">
              <w:rPr>
                <w:rFonts w:ascii="Tahoma" w:hAnsi="Tahoma" w:cs="Tahoma"/>
                <w:lang w:val="en-GB"/>
              </w:rPr>
              <w:t>s</w:t>
            </w:r>
            <w:r w:rsidR="00BC5BBF" w:rsidRPr="00470E1F">
              <w:rPr>
                <w:rFonts w:ascii="Tahoma" w:hAnsi="Tahoma" w:cs="Tahoma"/>
                <w:lang w:val="en-GB"/>
              </w:rPr>
              <w:t xml:space="preserve">. </w:t>
            </w:r>
            <w:r w:rsidR="006D5DE5" w:rsidRPr="00470E1F">
              <w:rPr>
                <w:rFonts w:ascii="Tahoma" w:hAnsi="Tahoma" w:cs="Tahoma"/>
                <w:lang w:val="en-GB"/>
              </w:rPr>
              <w:t xml:space="preserve"> </w:t>
            </w:r>
          </w:p>
          <w:p w14:paraId="01FFD112" w14:textId="77777777" w:rsidR="00D522A4" w:rsidRPr="00470E1F" w:rsidRDefault="00D522A4" w:rsidP="00DF7B25">
            <w:pPr>
              <w:pStyle w:val="NoSpacing"/>
              <w:rPr>
                <w:rFonts w:ascii="Tahoma" w:hAnsi="Tahoma" w:cs="Tahoma"/>
                <w:lang w:val="en-GB"/>
              </w:rPr>
            </w:pPr>
          </w:p>
          <w:p w14:paraId="70D93E1E" w14:textId="081DCD68" w:rsidR="00F32B06" w:rsidRPr="00470E1F" w:rsidRDefault="00DE4715" w:rsidP="00DF7B25">
            <w:pPr>
              <w:pStyle w:val="NoSpacing"/>
              <w:rPr>
                <w:rFonts w:ascii="Tahoma" w:hAnsi="Tahoma" w:cs="Tahoma"/>
                <w:lang w:val="en-GB"/>
              </w:rPr>
            </w:pPr>
            <w:r w:rsidRPr="00470E1F">
              <w:rPr>
                <w:rFonts w:ascii="Tahoma" w:hAnsi="Tahoma" w:cs="Tahoma"/>
                <w:lang w:val="en-GB"/>
              </w:rPr>
              <w:t>However for those</w:t>
            </w:r>
            <w:r w:rsidR="006D5DE5" w:rsidRPr="00470E1F">
              <w:rPr>
                <w:rFonts w:ascii="Tahoma" w:hAnsi="Tahoma" w:cs="Tahoma"/>
                <w:lang w:val="en-GB"/>
              </w:rPr>
              <w:t xml:space="preserve"> peop</w:t>
            </w:r>
            <w:r w:rsidR="005F702D" w:rsidRPr="00470E1F">
              <w:rPr>
                <w:rFonts w:ascii="Tahoma" w:hAnsi="Tahoma" w:cs="Tahoma"/>
                <w:lang w:val="en-GB"/>
              </w:rPr>
              <w:t xml:space="preserve">le living within the catchment area </w:t>
            </w:r>
            <w:r w:rsidR="006D5DE5" w:rsidRPr="00470E1F">
              <w:rPr>
                <w:rFonts w:ascii="Tahoma" w:hAnsi="Tahoma" w:cs="Tahoma"/>
                <w:lang w:val="en-GB"/>
              </w:rPr>
              <w:t>of hosp</w:t>
            </w:r>
            <w:r w:rsidR="00CE2D19" w:rsidRPr="00470E1F">
              <w:rPr>
                <w:rFonts w:ascii="Tahoma" w:hAnsi="Tahoma" w:cs="Tahoma"/>
                <w:lang w:val="en-GB"/>
              </w:rPr>
              <w:t>itals who might</w:t>
            </w:r>
            <w:r w:rsidR="006D5DE5" w:rsidRPr="00470E1F">
              <w:rPr>
                <w:rFonts w:ascii="Tahoma" w:hAnsi="Tahoma" w:cs="Tahoma"/>
                <w:lang w:val="en-GB"/>
              </w:rPr>
              <w:t xml:space="preserve"> not provide</w:t>
            </w:r>
            <w:r w:rsidR="00BC5BBF" w:rsidRPr="00470E1F">
              <w:rPr>
                <w:rFonts w:ascii="Tahoma" w:hAnsi="Tahoma" w:cs="Tahoma"/>
                <w:lang w:val="en-GB"/>
              </w:rPr>
              <w:t xml:space="preserve"> hospital stroke care in</w:t>
            </w:r>
            <w:r w:rsidR="00916DCA" w:rsidRPr="00470E1F">
              <w:rPr>
                <w:rFonts w:ascii="Tahoma" w:hAnsi="Tahoma" w:cs="Tahoma"/>
                <w:lang w:val="en-GB"/>
              </w:rPr>
              <w:t xml:space="preserve"> the</w:t>
            </w:r>
            <w:r w:rsidR="00BC5BBF" w:rsidRPr="00470E1F">
              <w:rPr>
                <w:rFonts w:ascii="Tahoma" w:hAnsi="Tahoma" w:cs="Tahoma"/>
                <w:lang w:val="en-GB"/>
              </w:rPr>
              <w:t xml:space="preserve"> future</w:t>
            </w:r>
            <w:r w:rsidR="00916DCA" w:rsidRPr="00470E1F">
              <w:rPr>
                <w:rFonts w:ascii="Tahoma" w:hAnsi="Tahoma" w:cs="Tahoma"/>
                <w:lang w:val="en-GB"/>
              </w:rPr>
              <w:t xml:space="preserve">, they </w:t>
            </w:r>
            <w:r w:rsidR="00BC5BBF" w:rsidRPr="00470E1F">
              <w:rPr>
                <w:rFonts w:ascii="Tahoma" w:hAnsi="Tahoma" w:cs="Tahoma"/>
                <w:lang w:val="en-GB"/>
              </w:rPr>
              <w:t>could experience an increase in travel time.</w:t>
            </w:r>
            <w:r w:rsidR="00D522A4" w:rsidRPr="00470E1F">
              <w:rPr>
                <w:rFonts w:ascii="Tahoma" w:hAnsi="Tahoma" w:cs="Tahoma"/>
                <w:lang w:val="en-GB"/>
              </w:rPr>
              <w:t xml:space="preserve">  </w:t>
            </w:r>
            <w:r w:rsidR="00BE40FA" w:rsidRPr="00470E1F">
              <w:rPr>
                <w:rFonts w:ascii="Tahoma" w:hAnsi="Tahoma" w:cs="Tahoma"/>
                <w:lang w:val="en-GB"/>
              </w:rPr>
              <w:t xml:space="preserve">Under the potential options, people living in the </w:t>
            </w:r>
            <w:r w:rsidR="00F32B06" w:rsidRPr="00470E1F">
              <w:rPr>
                <w:rFonts w:ascii="Tahoma" w:hAnsi="Tahoma" w:cs="Tahoma"/>
                <w:lang w:val="en-GB"/>
              </w:rPr>
              <w:t>catchment areas for Causeway</w:t>
            </w:r>
            <w:r w:rsidR="00C20B90" w:rsidRPr="00470E1F">
              <w:rPr>
                <w:rFonts w:ascii="Tahoma" w:hAnsi="Tahoma" w:cs="Tahoma"/>
                <w:lang w:val="en-GB"/>
              </w:rPr>
              <w:t xml:space="preserve"> Hospital</w:t>
            </w:r>
            <w:r w:rsidR="00F32B06" w:rsidRPr="00470E1F">
              <w:rPr>
                <w:rFonts w:ascii="Tahoma" w:hAnsi="Tahoma" w:cs="Tahoma"/>
                <w:lang w:val="en-GB"/>
              </w:rPr>
              <w:t>, Daisy Hill</w:t>
            </w:r>
            <w:r w:rsidR="00C20B90" w:rsidRPr="00470E1F">
              <w:rPr>
                <w:rFonts w:ascii="Tahoma" w:hAnsi="Tahoma" w:cs="Tahoma"/>
                <w:lang w:val="en-GB"/>
              </w:rPr>
              <w:t xml:space="preserve"> Hospital, and Ulster Hospital</w:t>
            </w:r>
            <w:r w:rsidR="00F32B06" w:rsidRPr="00470E1F">
              <w:rPr>
                <w:rFonts w:ascii="Tahoma" w:hAnsi="Tahoma" w:cs="Tahoma"/>
                <w:lang w:val="en-GB"/>
              </w:rPr>
              <w:t xml:space="preserve"> </w:t>
            </w:r>
            <w:r w:rsidR="00C20B90" w:rsidRPr="00470E1F">
              <w:rPr>
                <w:rFonts w:ascii="Tahoma" w:hAnsi="Tahoma" w:cs="Tahoma"/>
                <w:lang w:val="en-GB"/>
              </w:rPr>
              <w:t xml:space="preserve">would </w:t>
            </w:r>
            <w:r w:rsidR="00F32B06" w:rsidRPr="00470E1F">
              <w:rPr>
                <w:rFonts w:ascii="Tahoma" w:hAnsi="Tahoma" w:cs="Tahoma"/>
                <w:lang w:val="en-GB"/>
              </w:rPr>
              <w:t>experience an increase in journey time if taken to hospital after a suspected stroke.</w:t>
            </w:r>
            <w:r w:rsidR="002B2A62" w:rsidRPr="00470E1F">
              <w:rPr>
                <w:rFonts w:ascii="Tahoma" w:hAnsi="Tahoma" w:cs="Tahoma"/>
                <w:lang w:val="en-GB"/>
              </w:rPr>
              <w:t xml:space="preserve"> </w:t>
            </w:r>
          </w:p>
          <w:p w14:paraId="5930F02F" w14:textId="77777777" w:rsidR="00F32B06" w:rsidRPr="00470E1F" w:rsidRDefault="00F32B06" w:rsidP="00DF7B25">
            <w:pPr>
              <w:pStyle w:val="NoSpacing"/>
              <w:rPr>
                <w:rFonts w:ascii="Tahoma" w:hAnsi="Tahoma" w:cs="Tahoma"/>
                <w:highlight w:val="yellow"/>
                <w:lang w:val="en-GB"/>
              </w:rPr>
            </w:pPr>
          </w:p>
          <w:p w14:paraId="2672EF74" w14:textId="5144BEAA" w:rsidR="0039338F" w:rsidRPr="00470E1F" w:rsidRDefault="00C20B90" w:rsidP="00DF7B25">
            <w:pPr>
              <w:pStyle w:val="NoSpacing"/>
              <w:rPr>
                <w:rFonts w:ascii="Tahoma" w:hAnsi="Tahoma" w:cs="Tahoma"/>
                <w:lang w:val="en-GB"/>
              </w:rPr>
            </w:pPr>
            <w:r w:rsidRPr="00470E1F">
              <w:rPr>
                <w:rFonts w:ascii="Tahoma" w:hAnsi="Tahoma" w:cs="Tahoma"/>
                <w:lang w:val="en-GB"/>
              </w:rPr>
              <w:t>In addition to the above, implementation of option</w:t>
            </w:r>
            <w:r w:rsidR="00C84E37" w:rsidRPr="00470E1F">
              <w:rPr>
                <w:rFonts w:ascii="Tahoma" w:hAnsi="Tahoma" w:cs="Tahoma"/>
                <w:lang w:val="en-GB"/>
              </w:rPr>
              <w:t>s</w:t>
            </w:r>
            <w:r w:rsidRPr="00470E1F">
              <w:rPr>
                <w:rFonts w:ascii="Tahoma" w:hAnsi="Tahoma" w:cs="Tahoma"/>
                <w:lang w:val="en-GB"/>
              </w:rPr>
              <w:t xml:space="preserve"> </w:t>
            </w:r>
            <w:r w:rsidR="00DE5763">
              <w:rPr>
                <w:rFonts w:ascii="Tahoma" w:hAnsi="Tahoma" w:cs="Tahoma"/>
                <w:lang w:val="en-GB"/>
              </w:rPr>
              <w:t>D</w:t>
            </w:r>
            <w:r w:rsidR="00C84E37" w:rsidRPr="00470E1F">
              <w:rPr>
                <w:rFonts w:ascii="Tahoma" w:hAnsi="Tahoma" w:cs="Tahoma"/>
                <w:lang w:val="en-GB"/>
              </w:rPr>
              <w:t xml:space="preserve">, </w:t>
            </w:r>
            <w:r w:rsidR="00DE5763">
              <w:rPr>
                <w:rFonts w:ascii="Tahoma" w:hAnsi="Tahoma" w:cs="Tahoma"/>
                <w:lang w:val="en-GB"/>
              </w:rPr>
              <w:t>E</w:t>
            </w:r>
            <w:r w:rsidR="00C84E37" w:rsidRPr="00470E1F">
              <w:rPr>
                <w:rFonts w:ascii="Tahoma" w:hAnsi="Tahoma" w:cs="Tahoma"/>
                <w:lang w:val="en-GB"/>
              </w:rPr>
              <w:t xml:space="preserve"> or </w:t>
            </w:r>
            <w:r w:rsidR="00DE5763">
              <w:rPr>
                <w:rFonts w:ascii="Tahoma" w:hAnsi="Tahoma" w:cs="Tahoma"/>
                <w:lang w:val="en-GB"/>
              </w:rPr>
              <w:t>F</w:t>
            </w:r>
            <w:r w:rsidRPr="00470E1F">
              <w:rPr>
                <w:rFonts w:ascii="Tahoma" w:hAnsi="Tahoma" w:cs="Tahoma"/>
                <w:lang w:val="en-GB"/>
              </w:rPr>
              <w:t xml:space="preserve"> (result</w:t>
            </w:r>
            <w:r w:rsidR="00D522A4" w:rsidRPr="00470E1F">
              <w:rPr>
                <w:rFonts w:ascii="Tahoma" w:hAnsi="Tahoma" w:cs="Tahoma"/>
                <w:lang w:val="en-GB"/>
              </w:rPr>
              <w:t>ing</w:t>
            </w:r>
            <w:r w:rsidRPr="00470E1F">
              <w:rPr>
                <w:rFonts w:ascii="Tahoma" w:hAnsi="Tahoma" w:cs="Tahoma"/>
                <w:lang w:val="en-GB"/>
              </w:rPr>
              <w:t xml:space="preserve"> in the removal of services from the Antrim Area Hospital and South West Acute Hospital</w:t>
            </w:r>
            <w:r w:rsidR="00D522A4" w:rsidRPr="00470E1F">
              <w:rPr>
                <w:rFonts w:ascii="Tahoma" w:hAnsi="Tahoma" w:cs="Tahoma"/>
                <w:lang w:val="en-GB"/>
              </w:rPr>
              <w:t xml:space="preserve">) would mean </w:t>
            </w:r>
            <w:r w:rsidR="00916DCA" w:rsidRPr="00470E1F">
              <w:rPr>
                <w:rFonts w:ascii="Tahoma" w:hAnsi="Tahoma" w:cs="Tahoma"/>
                <w:lang w:val="en-GB"/>
              </w:rPr>
              <w:t xml:space="preserve">that </w:t>
            </w:r>
            <w:r w:rsidR="00D522A4" w:rsidRPr="00470E1F">
              <w:rPr>
                <w:rFonts w:ascii="Tahoma" w:hAnsi="Tahoma" w:cs="Tahoma"/>
                <w:lang w:val="en-GB"/>
              </w:rPr>
              <w:t xml:space="preserve">people </w:t>
            </w:r>
            <w:r w:rsidR="0036029F" w:rsidRPr="00470E1F">
              <w:rPr>
                <w:rFonts w:ascii="Tahoma" w:hAnsi="Tahoma" w:cs="Tahoma"/>
                <w:lang w:val="en-GB"/>
              </w:rPr>
              <w:t>living in tho</w:t>
            </w:r>
            <w:r w:rsidR="00D522A4" w:rsidRPr="00470E1F">
              <w:rPr>
                <w:rFonts w:ascii="Tahoma" w:hAnsi="Tahoma" w:cs="Tahoma"/>
                <w:lang w:val="en-GB"/>
              </w:rPr>
              <w:t>se</w:t>
            </w:r>
            <w:r w:rsidRPr="00470E1F">
              <w:rPr>
                <w:rFonts w:ascii="Tahoma" w:hAnsi="Tahoma" w:cs="Tahoma"/>
                <w:lang w:val="en-GB"/>
              </w:rPr>
              <w:t xml:space="preserve"> catchment areas </w:t>
            </w:r>
            <w:r w:rsidR="00916DCA" w:rsidRPr="00470E1F">
              <w:rPr>
                <w:rFonts w:ascii="Tahoma" w:hAnsi="Tahoma" w:cs="Tahoma"/>
                <w:lang w:val="en-GB"/>
              </w:rPr>
              <w:t xml:space="preserve">would </w:t>
            </w:r>
            <w:r w:rsidR="003E378E" w:rsidRPr="00470E1F">
              <w:rPr>
                <w:rFonts w:ascii="Tahoma" w:hAnsi="Tahoma" w:cs="Tahoma"/>
                <w:lang w:val="en-GB"/>
              </w:rPr>
              <w:t xml:space="preserve">also </w:t>
            </w:r>
            <w:r w:rsidR="0036029F" w:rsidRPr="00470E1F">
              <w:rPr>
                <w:rFonts w:ascii="Tahoma" w:hAnsi="Tahoma" w:cs="Tahoma"/>
                <w:lang w:val="en-GB"/>
              </w:rPr>
              <w:t>be impacted, e</w:t>
            </w:r>
            <w:r w:rsidR="00D522A4" w:rsidRPr="00470E1F">
              <w:rPr>
                <w:rFonts w:ascii="Tahoma" w:hAnsi="Tahoma" w:cs="Tahoma"/>
                <w:lang w:val="en-GB"/>
              </w:rPr>
              <w:t>xperienc</w:t>
            </w:r>
            <w:r w:rsidR="0036029F" w:rsidRPr="00470E1F">
              <w:rPr>
                <w:rFonts w:ascii="Tahoma" w:hAnsi="Tahoma" w:cs="Tahoma"/>
                <w:lang w:val="en-GB"/>
              </w:rPr>
              <w:t>ing</w:t>
            </w:r>
            <w:r w:rsidRPr="00470E1F">
              <w:rPr>
                <w:rFonts w:ascii="Tahoma" w:hAnsi="Tahoma" w:cs="Tahoma"/>
                <w:lang w:val="en-GB"/>
              </w:rPr>
              <w:t xml:space="preserve"> an increase in journey times if taken to an alternative hospital after a suspected stroke.</w:t>
            </w:r>
          </w:p>
          <w:p w14:paraId="0AB37667" w14:textId="30433FFB" w:rsidR="00755A0C" w:rsidRPr="009B03F7" w:rsidRDefault="00755A0C" w:rsidP="009B03F7">
            <w:pPr>
              <w:pStyle w:val="NoSpacing"/>
              <w:rPr>
                <w:lang w:val="en-GB"/>
              </w:rPr>
            </w:pPr>
          </w:p>
        </w:tc>
      </w:tr>
    </w:tbl>
    <w:p w14:paraId="106DA362" w14:textId="77777777" w:rsidR="00BC5BBF" w:rsidRPr="00377163" w:rsidRDefault="00BC5BBF" w:rsidP="00A258C4">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FB7FCA" w:rsidRPr="00377163" w14:paraId="7B87E742" w14:textId="77777777" w:rsidTr="005F450B">
        <w:trPr>
          <w:trHeight w:val="268"/>
        </w:trPr>
        <w:tc>
          <w:tcPr>
            <w:tcW w:w="10289" w:type="dxa"/>
            <w:shd w:val="clear" w:color="auto" w:fill="C6D9F1" w:themeFill="text2" w:themeFillTint="33"/>
          </w:tcPr>
          <w:p w14:paraId="5921AA1C" w14:textId="77777777" w:rsidR="00FB7FCA" w:rsidRPr="00377163" w:rsidRDefault="009C3578" w:rsidP="009E0FB0">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2</w:t>
            </w:r>
            <w:r w:rsidR="00A258C4" w:rsidRPr="00377163">
              <w:rPr>
                <w:rFonts w:ascii="Arial" w:hAnsi="Arial" w:cs="Arial"/>
                <w:b/>
                <w:color w:val="1A1B1F"/>
                <w:sz w:val="24"/>
                <w:szCs w:val="24"/>
                <w:lang w:val="en-GB"/>
              </w:rPr>
              <w:t>C</w:t>
            </w:r>
            <w:r w:rsidRPr="00377163">
              <w:rPr>
                <w:rFonts w:ascii="Arial" w:hAnsi="Arial" w:cs="Arial"/>
                <w:b/>
                <w:color w:val="1A1B1F"/>
                <w:sz w:val="24"/>
                <w:szCs w:val="24"/>
                <w:lang w:val="en-GB"/>
              </w:rPr>
              <w:t xml:space="preserve">. Please indicate the rural policy areas the Policy, Strategy, Plan or Public Service is </w:t>
            </w:r>
            <w:r w:rsidR="00A258C4" w:rsidRPr="00377163">
              <w:rPr>
                <w:rFonts w:ascii="Arial" w:hAnsi="Arial" w:cs="Arial"/>
                <w:b/>
                <w:color w:val="1A1B1F"/>
                <w:sz w:val="24"/>
                <w:szCs w:val="24"/>
                <w:lang w:val="en-GB"/>
              </w:rPr>
              <w:t>likely</w:t>
            </w:r>
            <w:r w:rsidRPr="00377163">
              <w:rPr>
                <w:rFonts w:ascii="Arial" w:hAnsi="Arial" w:cs="Arial"/>
                <w:b/>
                <w:color w:val="1A1B1F"/>
                <w:sz w:val="24"/>
                <w:szCs w:val="24"/>
                <w:lang w:val="en-GB"/>
              </w:rPr>
              <w:t xml:space="preserve"> to impact on</w:t>
            </w:r>
            <w:r w:rsidR="009E0FB0" w:rsidRPr="00377163">
              <w:rPr>
                <w:rFonts w:ascii="Arial" w:hAnsi="Arial" w:cs="Arial"/>
                <w:b/>
                <w:color w:val="1A1B1F"/>
                <w:sz w:val="24"/>
                <w:szCs w:val="24"/>
                <w:lang w:val="en-GB"/>
              </w:rPr>
              <w:t xml:space="preserve"> (see list at note 1)</w:t>
            </w:r>
            <w:r w:rsidR="00A258C4"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27BFCF2E" w14:textId="77777777" w:rsidR="00BC286B" w:rsidRPr="00377163" w:rsidRDefault="00BC286B">
      <w:pPr>
        <w:spacing w:before="83"/>
        <w:ind w:right="780"/>
        <w:jc w:val="right"/>
        <w:rPr>
          <w:rFonts w:ascii="Arial" w:eastAsia="Arial" w:hAnsi="Arial" w:cs="Arial"/>
          <w:sz w:val="24"/>
          <w:szCs w:val="24"/>
          <w:lang w:val="en-GB"/>
        </w:rPr>
      </w:pPr>
    </w:p>
    <w:tbl>
      <w:tblPr>
        <w:tblStyle w:val="TableGrid"/>
        <w:tblW w:w="10203" w:type="dxa"/>
        <w:tblInd w:w="817" w:type="dxa"/>
        <w:tblLook w:val="04A0" w:firstRow="1" w:lastRow="0" w:firstColumn="1" w:lastColumn="0" w:noHBand="0" w:noVBand="1"/>
      </w:tblPr>
      <w:tblGrid>
        <w:gridCol w:w="10203"/>
      </w:tblGrid>
      <w:tr w:rsidR="005F450B" w:rsidRPr="00377163" w14:paraId="3DB01E56" w14:textId="77777777" w:rsidTr="005F450B">
        <w:tc>
          <w:tcPr>
            <w:tcW w:w="10203" w:type="dxa"/>
          </w:tcPr>
          <w:p w14:paraId="047BE976" w14:textId="183D615D" w:rsidR="00AE4C3B" w:rsidRPr="00470E1F" w:rsidRDefault="00AE4C3B" w:rsidP="00DF7B25">
            <w:pPr>
              <w:pStyle w:val="NoSpacing"/>
              <w:rPr>
                <w:rFonts w:ascii="Tahoma" w:hAnsi="Tahoma" w:cs="Tahoma"/>
                <w:lang w:val="en-GB"/>
              </w:rPr>
            </w:pPr>
            <w:r w:rsidRPr="009B03F7">
              <w:rPr>
                <w:rFonts w:ascii="Arial" w:hAnsi="Arial" w:cs="Arial"/>
                <w:sz w:val="24"/>
                <w:szCs w:val="24"/>
                <w:lang w:val="en-GB"/>
              </w:rPr>
              <w:t xml:space="preserve">The </w:t>
            </w:r>
            <w:r w:rsidR="00DC3EBB" w:rsidRPr="00470E1F">
              <w:rPr>
                <w:rFonts w:ascii="Tahoma" w:hAnsi="Tahoma" w:cs="Tahoma"/>
                <w:lang w:val="en-GB"/>
              </w:rPr>
              <w:t xml:space="preserve">key </w:t>
            </w:r>
            <w:r w:rsidRPr="00470E1F">
              <w:rPr>
                <w:rFonts w:ascii="Tahoma" w:hAnsi="Tahoma" w:cs="Tahoma"/>
                <w:lang w:val="en-GB"/>
              </w:rPr>
              <w:t xml:space="preserve">policy area affected is </w:t>
            </w:r>
            <w:r w:rsidR="00DE5763">
              <w:rPr>
                <w:rFonts w:ascii="Tahoma" w:hAnsi="Tahoma" w:cs="Tahoma"/>
                <w:lang w:val="en-GB"/>
              </w:rPr>
              <w:t>h</w:t>
            </w:r>
            <w:r w:rsidRPr="00470E1F">
              <w:rPr>
                <w:rFonts w:ascii="Tahoma" w:hAnsi="Tahoma" w:cs="Tahoma"/>
                <w:lang w:val="en-GB"/>
              </w:rPr>
              <w:t>ealth and</w:t>
            </w:r>
            <w:r w:rsidR="005F450B" w:rsidRPr="00470E1F">
              <w:rPr>
                <w:rFonts w:ascii="Tahoma" w:hAnsi="Tahoma" w:cs="Tahoma"/>
                <w:lang w:val="en-GB"/>
              </w:rPr>
              <w:t xml:space="preserve"> </w:t>
            </w:r>
            <w:r w:rsidR="00DE5763">
              <w:rPr>
                <w:rFonts w:ascii="Tahoma" w:hAnsi="Tahoma" w:cs="Tahoma"/>
                <w:lang w:val="en-GB"/>
              </w:rPr>
              <w:t>s</w:t>
            </w:r>
            <w:r w:rsidR="005F450B" w:rsidRPr="00470E1F">
              <w:rPr>
                <w:rFonts w:ascii="Tahoma" w:hAnsi="Tahoma" w:cs="Tahoma"/>
                <w:lang w:val="en-GB"/>
              </w:rPr>
              <w:t xml:space="preserve">ocial </w:t>
            </w:r>
            <w:r w:rsidR="00DE5763">
              <w:rPr>
                <w:rFonts w:ascii="Tahoma" w:hAnsi="Tahoma" w:cs="Tahoma"/>
                <w:lang w:val="en-GB"/>
              </w:rPr>
              <w:t>c</w:t>
            </w:r>
            <w:r w:rsidR="005F450B" w:rsidRPr="00470E1F">
              <w:rPr>
                <w:rFonts w:ascii="Tahoma" w:hAnsi="Tahoma" w:cs="Tahoma"/>
                <w:lang w:val="en-GB"/>
              </w:rPr>
              <w:t xml:space="preserve">are </w:t>
            </w:r>
            <w:r w:rsidR="00DE5763">
              <w:rPr>
                <w:rFonts w:ascii="Tahoma" w:hAnsi="Tahoma" w:cs="Tahoma"/>
                <w:lang w:val="en-GB"/>
              </w:rPr>
              <w:t>se</w:t>
            </w:r>
            <w:r w:rsidR="005F450B" w:rsidRPr="00470E1F">
              <w:rPr>
                <w:rFonts w:ascii="Tahoma" w:hAnsi="Tahoma" w:cs="Tahoma"/>
                <w:lang w:val="en-GB"/>
              </w:rPr>
              <w:t xml:space="preserve">rvices </w:t>
            </w:r>
            <w:r w:rsidR="00DC3EBB" w:rsidRPr="00470E1F">
              <w:rPr>
                <w:rFonts w:ascii="Tahoma" w:hAnsi="Tahoma" w:cs="Tahoma"/>
                <w:lang w:val="en-GB"/>
              </w:rPr>
              <w:t xml:space="preserve">for those in </w:t>
            </w:r>
            <w:r w:rsidR="00E20F6B" w:rsidRPr="00470E1F">
              <w:rPr>
                <w:rFonts w:ascii="Tahoma" w:hAnsi="Tahoma" w:cs="Tahoma"/>
                <w:lang w:val="en-GB"/>
              </w:rPr>
              <w:t>rural</w:t>
            </w:r>
            <w:r w:rsidR="009B03F7" w:rsidRPr="00470E1F">
              <w:rPr>
                <w:rFonts w:ascii="Tahoma" w:hAnsi="Tahoma" w:cs="Tahoma"/>
                <w:lang w:val="en-GB"/>
              </w:rPr>
              <w:t xml:space="preserve"> </w:t>
            </w:r>
            <w:r w:rsidR="00E20F6B" w:rsidRPr="00470E1F">
              <w:rPr>
                <w:rFonts w:ascii="Tahoma" w:hAnsi="Tahoma" w:cs="Tahoma"/>
                <w:lang w:val="en-GB"/>
              </w:rPr>
              <w:t>a</w:t>
            </w:r>
            <w:r w:rsidR="005F450B" w:rsidRPr="00470E1F">
              <w:rPr>
                <w:rFonts w:ascii="Tahoma" w:hAnsi="Tahoma" w:cs="Tahoma"/>
                <w:lang w:val="en-GB"/>
              </w:rPr>
              <w:t>reas</w:t>
            </w:r>
            <w:r w:rsidR="00BC5BBF" w:rsidRPr="00470E1F">
              <w:rPr>
                <w:rFonts w:ascii="Tahoma" w:hAnsi="Tahoma" w:cs="Tahoma"/>
                <w:lang w:val="en-GB"/>
              </w:rPr>
              <w:t xml:space="preserve">, </w:t>
            </w:r>
            <w:r w:rsidR="00DC3EBB" w:rsidRPr="00470E1F">
              <w:rPr>
                <w:rFonts w:ascii="Tahoma" w:hAnsi="Tahoma" w:cs="Tahoma"/>
                <w:lang w:val="en-GB"/>
              </w:rPr>
              <w:t>namely</w:t>
            </w:r>
            <w:r w:rsidR="00BC5BBF" w:rsidRPr="00470E1F">
              <w:rPr>
                <w:rFonts w:ascii="Tahoma" w:hAnsi="Tahoma" w:cs="Tahoma"/>
                <w:lang w:val="en-GB"/>
              </w:rPr>
              <w:t xml:space="preserve"> access to specialist hospital based stroke care.</w:t>
            </w:r>
          </w:p>
          <w:p w14:paraId="20B80DDD" w14:textId="77777777" w:rsidR="00AE4C3B" w:rsidRPr="00470E1F" w:rsidRDefault="00AE4C3B" w:rsidP="00DF7B25">
            <w:pPr>
              <w:pStyle w:val="NoSpacing"/>
              <w:rPr>
                <w:rFonts w:ascii="Tahoma" w:hAnsi="Tahoma" w:cs="Tahoma"/>
                <w:color w:val="000000" w:themeColor="text1"/>
                <w:lang w:val="en-GB"/>
              </w:rPr>
            </w:pPr>
          </w:p>
          <w:p w14:paraId="4FF8A163" w14:textId="77777777" w:rsidR="00EF6348" w:rsidRPr="00470E1F" w:rsidRDefault="005F450B" w:rsidP="00DF7B25">
            <w:pPr>
              <w:pStyle w:val="NoSpacing"/>
              <w:rPr>
                <w:rFonts w:ascii="Tahoma" w:hAnsi="Tahoma" w:cs="Tahoma"/>
                <w:color w:val="000000" w:themeColor="text1"/>
                <w:lang w:val="en-GB"/>
              </w:rPr>
            </w:pPr>
            <w:r w:rsidRPr="00470E1F">
              <w:rPr>
                <w:rFonts w:ascii="Tahoma" w:hAnsi="Tahoma" w:cs="Tahoma"/>
                <w:color w:val="000000" w:themeColor="text1"/>
                <w:lang w:val="en-GB"/>
              </w:rPr>
              <w:t>It should be no</w:t>
            </w:r>
            <w:r w:rsidR="00AE4C3B" w:rsidRPr="00470E1F">
              <w:rPr>
                <w:rFonts w:ascii="Tahoma" w:hAnsi="Tahoma" w:cs="Tahoma"/>
                <w:color w:val="000000" w:themeColor="text1"/>
                <w:lang w:val="en-GB"/>
              </w:rPr>
              <w:t xml:space="preserve">ted that the hospital period </w:t>
            </w:r>
            <w:r w:rsidR="00DC3EBB" w:rsidRPr="00470E1F">
              <w:rPr>
                <w:rFonts w:ascii="Tahoma" w:hAnsi="Tahoma" w:cs="Tahoma"/>
                <w:color w:val="000000" w:themeColor="text1"/>
                <w:lang w:val="en-GB"/>
              </w:rPr>
              <w:t>of care is often</w:t>
            </w:r>
            <w:r w:rsidRPr="00470E1F">
              <w:rPr>
                <w:rFonts w:ascii="Tahoma" w:hAnsi="Tahoma" w:cs="Tahoma"/>
                <w:color w:val="000000" w:themeColor="text1"/>
                <w:lang w:val="en-GB"/>
              </w:rPr>
              <w:t xml:space="preserve"> the shortest </w:t>
            </w:r>
            <w:r w:rsidR="00D6426B" w:rsidRPr="00470E1F">
              <w:rPr>
                <w:rFonts w:ascii="Tahoma" w:hAnsi="Tahoma" w:cs="Tahoma"/>
                <w:color w:val="000000" w:themeColor="text1"/>
                <w:lang w:val="en-GB"/>
              </w:rPr>
              <w:t xml:space="preserve">period </w:t>
            </w:r>
            <w:r w:rsidRPr="00470E1F">
              <w:rPr>
                <w:rFonts w:ascii="Tahoma" w:hAnsi="Tahoma" w:cs="Tahoma"/>
                <w:color w:val="000000" w:themeColor="text1"/>
                <w:lang w:val="en-GB"/>
              </w:rPr>
              <w:t xml:space="preserve">of the </w:t>
            </w:r>
            <w:r w:rsidR="003F4AFD" w:rsidRPr="00470E1F">
              <w:rPr>
                <w:rFonts w:ascii="Tahoma" w:hAnsi="Tahoma" w:cs="Tahoma"/>
                <w:color w:val="000000" w:themeColor="text1"/>
                <w:lang w:val="en-GB"/>
              </w:rPr>
              <w:t>stroke recovery process</w:t>
            </w:r>
            <w:r w:rsidR="00D6426B" w:rsidRPr="00470E1F">
              <w:rPr>
                <w:rFonts w:ascii="Tahoma" w:hAnsi="Tahoma" w:cs="Tahoma"/>
                <w:color w:val="000000" w:themeColor="text1"/>
                <w:lang w:val="en-GB"/>
              </w:rPr>
              <w:t>. A</w:t>
            </w:r>
            <w:r w:rsidR="003F4AFD" w:rsidRPr="00470E1F">
              <w:rPr>
                <w:rFonts w:ascii="Tahoma" w:hAnsi="Tahoma" w:cs="Tahoma"/>
                <w:color w:val="000000" w:themeColor="text1"/>
                <w:lang w:val="en-GB"/>
              </w:rPr>
              <w:t>n increasingly large</w:t>
            </w:r>
            <w:r w:rsidRPr="00470E1F">
              <w:rPr>
                <w:rFonts w:ascii="Tahoma" w:hAnsi="Tahoma" w:cs="Tahoma"/>
                <w:color w:val="000000" w:themeColor="text1"/>
                <w:lang w:val="en-GB"/>
              </w:rPr>
              <w:t xml:space="preserve"> amount of rehabilitation, specialist review and support </w:t>
            </w:r>
            <w:r w:rsidR="00214419" w:rsidRPr="00470E1F">
              <w:rPr>
                <w:rFonts w:ascii="Tahoma" w:hAnsi="Tahoma" w:cs="Tahoma"/>
                <w:color w:val="000000" w:themeColor="text1"/>
                <w:lang w:val="en-GB"/>
              </w:rPr>
              <w:t xml:space="preserve">is </w:t>
            </w:r>
            <w:r w:rsidR="00BC5BBF" w:rsidRPr="00470E1F">
              <w:rPr>
                <w:rFonts w:ascii="Tahoma" w:hAnsi="Tahoma" w:cs="Tahoma"/>
                <w:color w:val="000000" w:themeColor="text1"/>
                <w:lang w:val="en-GB"/>
              </w:rPr>
              <w:t xml:space="preserve">now </w:t>
            </w:r>
            <w:r w:rsidRPr="00470E1F">
              <w:rPr>
                <w:rFonts w:ascii="Tahoma" w:hAnsi="Tahoma" w:cs="Tahoma"/>
                <w:color w:val="000000" w:themeColor="text1"/>
                <w:lang w:val="en-GB"/>
              </w:rPr>
              <w:t xml:space="preserve">provided </w:t>
            </w:r>
            <w:r w:rsidR="00DC3EBB" w:rsidRPr="00470E1F">
              <w:rPr>
                <w:rFonts w:ascii="Tahoma" w:hAnsi="Tahoma" w:cs="Tahoma"/>
                <w:color w:val="000000" w:themeColor="text1"/>
                <w:lang w:val="en-GB"/>
              </w:rPr>
              <w:t>with</w:t>
            </w:r>
            <w:r w:rsidRPr="00470E1F">
              <w:rPr>
                <w:rFonts w:ascii="Tahoma" w:hAnsi="Tahoma" w:cs="Tahoma"/>
                <w:color w:val="000000" w:themeColor="text1"/>
                <w:lang w:val="en-GB"/>
              </w:rPr>
              <w:t xml:space="preserve">in the community after leaving hospital. </w:t>
            </w:r>
          </w:p>
          <w:p w14:paraId="10544575" w14:textId="77777777" w:rsidR="00EF6348" w:rsidRPr="00470E1F" w:rsidRDefault="00EF6348" w:rsidP="00DF7B25">
            <w:pPr>
              <w:pStyle w:val="NoSpacing"/>
              <w:rPr>
                <w:rFonts w:ascii="Tahoma" w:hAnsi="Tahoma" w:cs="Tahoma"/>
                <w:color w:val="000000" w:themeColor="text1"/>
                <w:lang w:val="en-GB"/>
              </w:rPr>
            </w:pPr>
          </w:p>
          <w:p w14:paraId="2258FB6D" w14:textId="77777777" w:rsidR="0039338F" w:rsidRPr="00470E1F" w:rsidRDefault="003F4AFD" w:rsidP="00DF7B25">
            <w:pPr>
              <w:pStyle w:val="NoSpacing"/>
              <w:rPr>
                <w:rFonts w:ascii="Tahoma" w:hAnsi="Tahoma" w:cs="Tahoma"/>
                <w:color w:val="000000" w:themeColor="text1"/>
                <w:lang w:val="en-GB"/>
              </w:rPr>
            </w:pPr>
            <w:r w:rsidRPr="00470E1F">
              <w:rPr>
                <w:rFonts w:ascii="Tahoma" w:hAnsi="Tahoma" w:cs="Tahoma"/>
                <w:color w:val="000000" w:themeColor="text1"/>
                <w:lang w:val="en-GB"/>
              </w:rPr>
              <w:t xml:space="preserve">In order to support </w:t>
            </w:r>
            <w:r w:rsidR="00BC5BBF" w:rsidRPr="00470E1F">
              <w:rPr>
                <w:rFonts w:ascii="Tahoma" w:hAnsi="Tahoma" w:cs="Tahoma"/>
                <w:color w:val="000000" w:themeColor="text1"/>
                <w:lang w:val="en-GB"/>
              </w:rPr>
              <w:t>required changes</w:t>
            </w:r>
            <w:r w:rsidR="00E20F6B" w:rsidRPr="00470E1F">
              <w:rPr>
                <w:rFonts w:ascii="Tahoma" w:hAnsi="Tahoma" w:cs="Tahoma"/>
                <w:color w:val="000000" w:themeColor="text1"/>
                <w:lang w:val="en-GB"/>
              </w:rPr>
              <w:t>,</w:t>
            </w:r>
            <w:r w:rsidRPr="00470E1F">
              <w:rPr>
                <w:rFonts w:ascii="Tahoma" w:hAnsi="Tahoma" w:cs="Tahoma"/>
                <w:color w:val="000000" w:themeColor="text1"/>
                <w:lang w:val="en-GB"/>
              </w:rPr>
              <w:t xml:space="preserve"> the </w:t>
            </w:r>
            <w:r w:rsidR="005F450B" w:rsidRPr="00470E1F">
              <w:rPr>
                <w:rFonts w:ascii="Tahoma" w:hAnsi="Tahoma" w:cs="Tahoma"/>
                <w:color w:val="000000" w:themeColor="text1"/>
                <w:lang w:val="en-GB"/>
              </w:rPr>
              <w:t>community infrastructure</w:t>
            </w:r>
            <w:r w:rsidR="00AE4C3B" w:rsidRPr="00470E1F">
              <w:rPr>
                <w:rFonts w:ascii="Tahoma" w:hAnsi="Tahoma" w:cs="Tahoma"/>
                <w:color w:val="000000" w:themeColor="text1"/>
                <w:lang w:val="en-GB"/>
              </w:rPr>
              <w:t xml:space="preserve"> has received</w:t>
            </w:r>
            <w:r w:rsidR="005F450B" w:rsidRPr="00470E1F">
              <w:rPr>
                <w:rFonts w:ascii="Tahoma" w:hAnsi="Tahoma" w:cs="Tahoma"/>
                <w:color w:val="000000" w:themeColor="text1"/>
                <w:lang w:val="en-GB"/>
              </w:rPr>
              <w:t xml:space="preserve"> significant investment between 2015 and 2019. </w:t>
            </w:r>
            <w:r w:rsidRPr="00470E1F">
              <w:rPr>
                <w:rFonts w:ascii="Tahoma" w:hAnsi="Tahoma" w:cs="Tahoma"/>
                <w:color w:val="000000" w:themeColor="text1"/>
                <w:lang w:val="en-GB"/>
              </w:rPr>
              <w:t>As a result m</w:t>
            </w:r>
            <w:r w:rsidR="005F450B" w:rsidRPr="00470E1F">
              <w:rPr>
                <w:rFonts w:ascii="Tahoma" w:hAnsi="Tahoma" w:cs="Tahoma"/>
                <w:color w:val="000000" w:themeColor="text1"/>
                <w:lang w:val="en-GB"/>
              </w:rPr>
              <w:t>ore support and rehabilitation is now available in the community than has ever been available before</w:t>
            </w:r>
            <w:r w:rsidR="00350FF3" w:rsidRPr="00470E1F">
              <w:rPr>
                <w:rFonts w:ascii="Tahoma" w:hAnsi="Tahoma" w:cs="Tahoma"/>
                <w:color w:val="000000" w:themeColor="text1"/>
                <w:lang w:val="en-GB"/>
              </w:rPr>
              <w:t>,</w:t>
            </w:r>
            <w:r w:rsidR="005F450B" w:rsidRPr="00470E1F">
              <w:rPr>
                <w:rFonts w:ascii="Tahoma" w:hAnsi="Tahoma" w:cs="Tahoma"/>
                <w:color w:val="000000" w:themeColor="text1"/>
                <w:lang w:val="en-GB"/>
              </w:rPr>
              <w:t xml:space="preserve"> ensuring that people sta</w:t>
            </w:r>
            <w:r w:rsidR="00AE4C3B" w:rsidRPr="00470E1F">
              <w:rPr>
                <w:rFonts w:ascii="Tahoma" w:hAnsi="Tahoma" w:cs="Tahoma"/>
                <w:color w:val="000000" w:themeColor="text1"/>
                <w:lang w:val="en-GB"/>
              </w:rPr>
              <w:t>y in hospital for a</w:t>
            </w:r>
            <w:r w:rsidRPr="00470E1F">
              <w:rPr>
                <w:rFonts w:ascii="Tahoma" w:hAnsi="Tahoma" w:cs="Tahoma"/>
                <w:color w:val="000000" w:themeColor="text1"/>
                <w:lang w:val="en-GB"/>
              </w:rPr>
              <w:t>s</w:t>
            </w:r>
            <w:r w:rsidR="00AE4C3B" w:rsidRPr="00470E1F">
              <w:rPr>
                <w:rFonts w:ascii="Tahoma" w:hAnsi="Tahoma" w:cs="Tahoma"/>
                <w:color w:val="000000" w:themeColor="text1"/>
                <w:lang w:val="en-GB"/>
              </w:rPr>
              <w:t xml:space="preserve"> short a</w:t>
            </w:r>
            <w:r w:rsidRPr="00470E1F">
              <w:rPr>
                <w:rFonts w:ascii="Tahoma" w:hAnsi="Tahoma" w:cs="Tahoma"/>
                <w:color w:val="000000" w:themeColor="text1"/>
                <w:lang w:val="en-GB"/>
              </w:rPr>
              <w:t xml:space="preserve"> time as</w:t>
            </w:r>
            <w:r w:rsidR="005F450B" w:rsidRPr="00470E1F">
              <w:rPr>
                <w:rFonts w:ascii="Tahoma" w:hAnsi="Tahoma" w:cs="Tahoma"/>
                <w:color w:val="000000" w:themeColor="text1"/>
                <w:lang w:val="en-GB"/>
              </w:rPr>
              <w:t xml:space="preserve"> possible.</w:t>
            </w:r>
          </w:p>
          <w:p w14:paraId="792FE6A4" w14:textId="1EFA4379" w:rsidR="00755A0C" w:rsidRPr="009B03F7" w:rsidRDefault="00755A0C" w:rsidP="009B03F7">
            <w:pPr>
              <w:pStyle w:val="NoSpacing"/>
              <w:rPr>
                <w:rFonts w:ascii="Arial" w:hAnsi="Arial" w:cs="Arial"/>
                <w:color w:val="000000" w:themeColor="text1"/>
                <w:sz w:val="24"/>
                <w:szCs w:val="24"/>
                <w:lang w:val="en-GB"/>
              </w:rPr>
            </w:pPr>
          </w:p>
        </w:tc>
      </w:tr>
    </w:tbl>
    <w:p w14:paraId="28888D5B" w14:textId="13396A7D" w:rsidR="00470E1F" w:rsidRDefault="00470E1F" w:rsidP="009E0FB0">
      <w:pPr>
        <w:spacing w:before="83"/>
        <w:ind w:left="709" w:right="780"/>
        <w:rPr>
          <w:rFonts w:ascii="Arial" w:eastAsia="Arial" w:hAnsi="Arial" w:cs="Arial"/>
          <w:sz w:val="14"/>
          <w:szCs w:val="14"/>
          <w:lang w:val="en-GB"/>
        </w:rPr>
      </w:pPr>
    </w:p>
    <w:p w14:paraId="1CB702B9" w14:textId="77777777" w:rsidR="00470E1F" w:rsidRDefault="00470E1F">
      <w:pPr>
        <w:rPr>
          <w:rFonts w:ascii="Arial" w:eastAsia="Arial" w:hAnsi="Arial" w:cs="Arial"/>
          <w:sz w:val="14"/>
          <w:szCs w:val="14"/>
          <w:lang w:val="en-GB"/>
        </w:rPr>
      </w:pPr>
      <w:r>
        <w:rPr>
          <w:rFonts w:ascii="Arial" w:eastAsia="Arial" w:hAnsi="Arial" w:cs="Arial"/>
          <w:sz w:val="14"/>
          <w:szCs w:val="14"/>
          <w:lang w:val="en-GB"/>
        </w:rPr>
        <w:br w:type="page"/>
      </w:r>
    </w:p>
    <w:p w14:paraId="456372D7" w14:textId="77777777" w:rsidR="009C3578" w:rsidRDefault="009C3578" w:rsidP="009E0FB0">
      <w:pPr>
        <w:spacing w:before="83"/>
        <w:ind w:left="709" w:right="780"/>
        <w:rPr>
          <w:rFonts w:ascii="Arial" w:eastAsia="Arial" w:hAnsi="Arial" w:cs="Arial"/>
          <w:sz w:val="14"/>
          <w:szCs w:val="14"/>
          <w:lang w:val="en-GB"/>
        </w:rPr>
      </w:pPr>
    </w:p>
    <w:p w14:paraId="0C02BFEC" w14:textId="77777777" w:rsidR="00916DCA" w:rsidRDefault="00916DCA" w:rsidP="009E0FB0">
      <w:pPr>
        <w:spacing w:before="83"/>
        <w:ind w:left="709" w:right="780"/>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0A1CF836" w14:textId="77777777" w:rsidTr="002C179F">
        <w:trPr>
          <w:trHeight w:val="268"/>
        </w:trPr>
        <w:tc>
          <w:tcPr>
            <w:tcW w:w="10289" w:type="dxa"/>
            <w:shd w:val="clear" w:color="auto" w:fill="D9D9D9" w:themeFill="background1" w:themeFillShade="D9"/>
          </w:tcPr>
          <w:p w14:paraId="336A2512" w14:textId="77777777" w:rsidR="001B056B" w:rsidRPr="00377163" w:rsidRDefault="001B056B" w:rsidP="002C179F">
            <w:pPr>
              <w:spacing w:before="8"/>
              <w:ind w:left="2869" w:hanging="2869"/>
              <w:jc w:val="both"/>
              <w:rPr>
                <w:rFonts w:ascii="Lucida Sans" w:hAnsi="Lucida Sans"/>
                <w:b/>
                <w:color w:val="1A1B1F"/>
                <w:sz w:val="36"/>
                <w:szCs w:val="36"/>
                <w:lang w:val="en-GB"/>
              </w:rPr>
            </w:pPr>
            <w:r w:rsidRPr="00377163">
              <w:rPr>
                <w:rFonts w:ascii="Lucida Sans" w:hAnsi="Lucida Sans"/>
                <w:b/>
                <w:color w:val="1A1B1F"/>
                <w:sz w:val="36"/>
                <w:szCs w:val="36"/>
                <w:lang w:val="en-GB"/>
              </w:rPr>
              <w:t>SECTION 3 – Identifying the Social and Economic Needs of Persons in Rural Areas</w:t>
            </w:r>
          </w:p>
        </w:tc>
      </w:tr>
    </w:tbl>
    <w:p w14:paraId="146AECD6"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2F67681C" w14:textId="77777777" w:rsidTr="005F450B">
        <w:trPr>
          <w:trHeight w:val="268"/>
        </w:trPr>
        <w:tc>
          <w:tcPr>
            <w:tcW w:w="10289" w:type="dxa"/>
            <w:shd w:val="clear" w:color="auto" w:fill="C6D9F1" w:themeFill="text2" w:themeFillTint="33"/>
          </w:tcPr>
          <w:p w14:paraId="650C9094" w14:textId="77777777" w:rsidR="006529D1" w:rsidRPr="00377163" w:rsidRDefault="001B056B" w:rsidP="001B056B">
            <w:pPr>
              <w:spacing w:before="85"/>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3A. Has the Public Authority taken steps to identify the social and economic needs of people in rural areas that are relevant to the Policy, Strategy, Plan or Public Service?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6529D1" w:rsidRPr="00377163" w14:paraId="3737256E" w14:textId="77777777" w:rsidTr="006529D1">
              <w:tc>
                <w:tcPr>
                  <w:tcW w:w="316" w:type="dxa"/>
                  <w:tcBorders>
                    <w:top w:val="single" w:sz="12" w:space="0" w:color="auto"/>
                    <w:left w:val="single" w:sz="12" w:space="0" w:color="auto"/>
                    <w:bottom w:val="single" w:sz="12" w:space="0" w:color="auto"/>
                    <w:right w:val="single" w:sz="12" w:space="0" w:color="auto"/>
                  </w:tcBorders>
                </w:tcPr>
                <w:p w14:paraId="2E135881" w14:textId="77777777" w:rsidR="006529D1" w:rsidRPr="00377163" w:rsidRDefault="00516115" w:rsidP="006529D1">
                  <w:pPr>
                    <w:rPr>
                      <w:rFonts w:ascii="Arial" w:hAnsi="Arial" w:cs="Arial"/>
                      <w:sz w:val="24"/>
                      <w:szCs w:val="24"/>
                      <w:lang w:val="en-GB"/>
                    </w:rPr>
                  </w:pPr>
                  <w:r w:rsidRPr="00377163">
                    <w:rPr>
                      <w:rFonts w:ascii="Arial" w:hAnsi="Arial" w:cs="Arial"/>
                      <w:sz w:val="24"/>
                      <w:szCs w:val="24"/>
                      <w:lang w:val="en-GB"/>
                    </w:rPr>
                    <w:t>X</w:t>
                  </w:r>
                </w:p>
              </w:tc>
            </w:tr>
            <w:tr w:rsidR="006529D1" w:rsidRPr="00377163" w14:paraId="7953CC0F" w14:textId="77777777" w:rsidTr="006529D1">
              <w:tc>
                <w:tcPr>
                  <w:tcW w:w="316" w:type="dxa"/>
                  <w:tcBorders>
                    <w:top w:val="single" w:sz="12" w:space="0" w:color="auto"/>
                    <w:left w:val="single" w:sz="12" w:space="0" w:color="auto"/>
                    <w:bottom w:val="single" w:sz="12" w:space="0" w:color="auto"/>
                    <w:right w:val="single" w:sz="12" w:space="0" w:color="auto"/>
                  </w:tcBorders>
                </w:tcPr>
                <w:p w14:paraId="59A3BB42" w14:textId="77777777" w:rsidR="006529D1" w:rsidRPr="00377163" w:rsidRDefault="006529D1" w:rsidP="006529D1">
                  <w:pPr>
                    <w:rPr>
                      <w:rFonts w:ascii="Arial" w:hAnsi="Arial" w:cs="Arial"/>
                      <w:sz w:val="24"/>
                      <w:szCs w:val="24"/>
                      <w:lang w:val="en-GB"/>
                    </w:rPr>
                  </w:pPr>
                </w:p>
              </w:tc>
            </w:tr>
          </w:tbl>
          <w:p w14:paraId="1EC849AC" w14:textId="77777777" w:rsidR="006529D1" w:rsidRPr="00377163" w:rsidRDefault="001B056B" w:rsidP="006529D1">
            <w:pPr>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Yes </w:t>
            </w:r>
            <w:r w:rsidR="006529D1" w:rsidRPr="00377163">
              <w:rPr>
                <w:rFonts w:ascii="Arial" w:hAnsi="Arial" w:cs="Arial"/>
                <w:b/>
                <w:color w:val="1A1B1F"/>
                <w:sz w:val="24"/>
                <w:szCs w:val="24"/>
                <w:lang w:val="en-GB"/>
              </w:rPr>
              <w:t xml:space="preserve">                                   </w:t>
            </w:r>
          </w:p>
          <w:p w14:paraId="04BF0675" w14:textId="77777777" w:rsidR="001B056B" w:rsidRPr="00377163" w:rsidRDefault="006529D1" w:rsidP="006529D1">
            <w:pPr>
              <w:ind w:left="110" w:right="9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w:t>
            </w:r>
            <w:r w:rsidR="001B056B" w:rsidRPr="00377163">
              <w:rPr>
                <w:rFonts w:ascii="Arial" w:hAnsi="Arial" w:cs="Arial"/>
                <w:b/>
                <w:color w:val="1A1B1F"/>
                <w:sz w:val="24"/>
                <w:szCs w:val="24"/>
                <w:lang w:val="en-GB"/>
              </w:rPr>
              <w:t xml:space="preserve">No </w:t>
            </w:r>
            <w:r w:rsidRPr="00377163">
              <w:rPr>
                <w:rFonts w:ascii="Arial" w:hAnsi="Arial" w:cs="Arial"/>
                <w:b/>
                <w:color w:val="1A1B1F"/>
                <w:sz w:val="24"/>
                <w:szCs w:val="24"/>
                <w:lang w:val="en-GB"/>
              </w:rPr>
              <w:t xml:space="preserve">Please explain:     </w:t>
            </w:r>
          </w:p>
        </w:tc>
      </w:tr>
    </w:tbl>
    <w:p w14:paraId="2D11B717" w14:textId="77777777" w:rsidR="001B056B" w:rsidRPr="00377163" w:rsidRDefault="001B056B" w:rsidP="006529D1">
      <w:pPr>
        <w:spacing w:before="83"/>
        <w:ind w:right="780"/>
        <w:rPr>
          <w:rFonts w:ascii="Arial" w:eastAsia="Arial" w:hAnsi="Arial" w:cs="Arial"/>
          <w:sz w:val="24"/>
          <w:szCs w:val="24"/>
          <w:lang w:val="en-GB"/>
        </w:rPr>
      </w:pPr>
    </w:p>
    <w:tbl>
      <w:tblPr>
        <w:tblStyle w:val="TableGrid"/>
        <w:tblW w:w="10348" w:type="dxa"/>
        <w:tblInd w:w="817" w:type="dxa"/>
        <w:tblLook w:val="04A0" w:firstRow="1" w:lastRow="0" w:firstColumn="1" w:lastColumn="0" w:noHBand="0" w:noVBand="1"/>
      </w:tblPr>
      <w:tblGrid>
        <w:gridCol w:w="10348"/>
      </w:tblGrid>
      <w:tr w:rsidR="006529D1" w:rsidRPr="00377163" w14:paraId="5BB0C255" w14:textId="77777777" w:rsidTr="006529D1">
        <w:tc>
          <w:tcPr>
            <w:tcW w:w="10348" w:type="dxa"/>
          </w:tcPr>
          <w:p w14:paraId="1BA9BAAF" w14:textId="77777777" w:rsidR="00AE4C3B" w:rsidRPr="00470E1F" w:rsidRDefault="00AE4C3B" w:rsidP="00DF7B25">
            <w:pPr>
              <w:pStyle w:val="NoSpacing"/>
              <w:rPr>
                <w:rFonts w:ascii="Tahoma" w:hAnsi="Tahoma" w:cs="Tahoma"/>
                <w:lang w:val="en-GB"/>
              </w:rPr>
            </w:pPr>
            <w:r w:rsidRPr="00470E1F">
              <w:rPr>
                <w:rFonts w:ascii="Tahoma" w:hAnsi="Tahoma" w:cs="Tahoma"/>
                <w:lang w:val="en-GB"/>
              </w:rPr>
              <w:t xml:space="preserve">The </w:t>
            </w:r>
            <w:r w:rsidR="00350FF3" w:rsidRPr="00470E1F">
              <w:rPr>
                <w:rFonts w:ascii="Tahoma" w:hAnsi="Tahoma" w:cs="Tahoma"/>
                <w:lang w:val="en-GB"/>
              </w:rPr>
              <w:t xml:space="preserve">HSC </w:t>
            </w:r>
            <w:r w:rsidR="00BC5BBF" w:rsidRPr="00470E1F">
              <w:rPr>
                <w:rFonts w:ascii="Tahoma" w:hAnsi="Tahoma" w:cs="Tahoma"/>
                <w:lang w:val="en-GB"/>
              </w:rPr>
              <w:t>has completed an extensive p</w:t>
            </w:r>
            <w:r w:rsidR="00350FF3" w:rsidRPr="00470E1F">
              <w:rPr>
                <w:rFonts w:ascii="Tahoma" w:hAnsi="Tahoma" w:cs="Tahoma"/>
                <w:lang w:val="en-GB"/>
              </w:rPr>
              <w:t>ub</w:t>
            </w:r>
            <w:r w:rsidRPr="00470E1F">
              <w:rPr>
                <w:rFonts w:ascii="Tahoma" w:hAnsi="Tahoma" w:cs="Tahoma"/>
                <w:lang w:val="en-GB"/>
              </w:rPr>
              <w:t xml:space="preserve">lic engagement exercise </w:t>
            </w:r>
            <w:r w:rsidR="00141F67" w:rsidRPr="00470E1F">
              <w:rPr>
                <w:rFonts w:ascii="Tahoma" w:hAnsi="Tahoma" w:cs="Tahoma"/>
                <w:lang w:val="en-GB"/>
              </w:rPr>
              <w:t>between June and September 2017</w:t>
            </w:r>
            <w:r w:rsidR="0039338F" w:rsidRPr="00470E1F">
              <w:rPr>
                <w:rFonts w:ascii="Tahoma" w:hAnsi="Tahoma" w:cs="Tahoma"/>
                <w:lang w:val="en-GB"/>
              </w:rPr>
              <w:t xml:space="preserve"> which included:</w:t>
            </w:r>
          </w:p>
          <w:p w14:paraId="7B98B795" w14:textId="77777777" w:rsidR="009B03F7" w:rsidRPr="00470E1F" w:rsidRDefault="009B03F7" w:rsidP="00DF7B25">
            <w:pPr>
              <w:pStyle w:val="NoSpacing"/>
              <w:rPr>
                <w:rFonts w:ascii="Tahoma" w:hAnsi="Tahoma" w:cs="Tahoma"/>
                <w:lang w:val="en-GB"/>
              </w:rPr>
            </w:pPr>
          </w:p>
          <w:p w14:paraId="596B906F" w14:textId="77777777" w:rsidR="003F4AFD" w:rsidRPr="00470E1F" w:rsidRDefault="00AE4C3B" w:rsidP="00DF7B25">
            <w:pPr>
              <w:pStyle w:val="NoSpacing"/>
              <w:numPr>
                <w:ilvl w:val="0"/>
                <w:numId w:val="27"/>
              </w:numPr>
              <w:rPr>
                <w:rFonts w:ascii="Tahoma" w:hAnsi="Tahoma" w:cs="Tahoma"/>
                <w:lang w:val="en-GB"/>
              </w:rPr>
            </w:pPr>
            <w:r w:rsidRPr="00470E1F">
              <w:rPr>
                <w:rFonts w:ascii="Tahoma" w:hAnsi="Tahoma" w:cs="Tahoma"/>
                <w:lang w:val="en-GB"/>
              </w:rPr>
              <w:t xml:space="preserve">A pre-consultation exercise </w:t>
            </w:r>
            <w:r w:rsidR="00BC5BBF" w:rsidRPr="00470E1F">
              <w:rPr>
                <w:rFonts w:ascii="Tahoma" w:hAnsi="Tahoma" w:cs="Tahoma"/>
                <w:lang w:val="en-GB"/>
              </w:rPr>
              <w:t xml:space="preserve">including </w:t>
            </w:r>
            <w:r w:rsidR="00D6426B" w:rsidRPr="00470E1F">
              <w:rPr>
                <w:rFonts w:ascii="Tahoma" w:hAnsi="Tahoma" w:cs="Tahoma"/>
                <w:lang w:val="en-GB"/>
              </w:rPr>
              <w:t xml:space="preserve">public documents, a response </w:t>
            </w:r>
            <w:r w:rsidR="00B4089A" w:rsidRPr="00470E1F">
              <w:rPr>
                <w:rFonts w:ascii="Tahoma" w:hAnsi="Tahoma" w:cs="Tahoma"/>
                <w:lang w:val="en-GB"/>
              </w:rPr>
              <w:t>questionnaire</w:t>
            </w:r>
            <w:r w:rsidR="00D6426B" w:rsidRPr="00470E1F">
              <w:rPr>
                <w:rFonts w:ascii="Tahoma" w:hAnsi="Tahoma" w:cs="Tahoma"/>
                <w:lang w:val="en-GB"/>
              </w:rPr>
              <w:t xml:space="preserve"> </w:t>
            </w:r>
            <w:r w:rsidR="003F4AFD" w:rsidRPr="00470E1F">
              <w:rPr>
                <w:rFonts w:ascii="Tahoma" w:hAnsi="Tahoma" w:cs="Tahoma"/>
                <w:lang w:val="en-GB"/>
              </w:rPr>
              <w:t xml:space="preserve">and over 40 public meetings using a range of </w:t>
            </w:r>
            <w:r w:rsidR="00DC3EBB" w:rsidRPr="00470E1F">
              <w:rPr>
                <w:rFonts w:ascii="Tahoma" w:hAnsi="Tahoma" w:cs="Tahoma"/>
                <w:lang w:val="en-GB"/>
              </w:rPr>
              <w:t xml:space="preserve">accessible </w:t>
            </w:r>
            <w:r w:rsidR="003F4AFD" w:rsidRPr="00470E1F">
              <w:rPr>
                <w:rFonts w:ascii="Tahoma" w:hAnsi="Tahoma" w:cs="Tahoma"/>
                <w:lang w:val="en-GB"/>
              </w:rPr>
              <w:t xml:space="preserve">materials for the public </w:t>
            </w:r>
            <w:r w:rsidR="0039338F" w:rsidRPr="00470E1F">
              <w:rPr>
                <w:rFonts w:ascii="Tahoma" w:hAnsi="Tahoma" w:cs="Tahoma"/>
                <w:lang w:val="en-GB"/>
              </w:rPr>
              <w:t xml:space="preserve">such as </w:t>
            </w:r>
            <w:r w:rsidR="003F4AFD" w:rsidRPr="00470E1F">
              <w:rPr>
                <w:rFonts w:ascii="Tahoma" w:hAnsi="Tahoma" w:cs="Tahoma"/>
                <w:lang w:val="en-GB"/>
              </w:rPr>
              <w:t>easy reads concise guides, patient’s videos, animati</w:t>
            </w:r>
            <w:r w:rsidR="0039338F" w:rsidRPr="00470E1F">
              <w:rPr>
                <w:rFonts w:ascii="Tahoma" w:hAnsi="Tahoma" w:cs="Tahoma"/>
                <w:lang w:val="en-GB"/>
              </w:rPr>
              <w:t>ons and infographics;</w:t>
            </w:r>
          </w:p>
          <w:p w14:paraId="0E90C965" w14:textId="0C372F27" w:rsidR="00AE4C3B" w:rsidRPr="00470E1F" w:rsidRDefault="00AE4C3B" w:rsidP="00DF7B25">
            <w:pPr>
              <w:pStyle w:val="NoSpacing"/>
              <w:numPr>
                <w:ilvl w:val="0"/>
                <w:numId w:val="27"/>
              </w:numPr>
              <w:rPr>
                <w:rFonts w:ascii="Tahoma" w:hAnsi="Tahoma" w:cs="Tahoma"/>
                <w:lang w:val="en-GB"/>
              </w:rPr>
            </w:pPr>
            <w:r w:rsidRPr="00470E1F">
              <w:rPr>
                <w:rFonts w:ascii="Tahoma" w:hAnsi="Tahoma" w:cs="Tahoma"/>
                <w:lang w:val="en-GB"/>
              </w:rPr>
              <w:t xml:space="preserve">Engagement </w:t>
            </w:r>
            <w:r w:rsidR="003F4AFD" w:rsidRPr="00470E1F">
              <w:rPr>
                <w:rFonts w:ascii="Tahoma" w:hAnsi="Tahoma" w:cs="Tahoma"/>
                <w:lang w:val="en-GB"/>
              </w:rPr>
              <w:t>with</w:t>
            </w:r>
            <w:r w:rsidRPr="00470E1F">
              <w:rPr>
                <w:rFonts w:ascii="Tahoma" w:hAnsi="Tahoma" w:cs="Tahoma"/>
                <w:lang w:val="en-GB"/>
              </w:rPr>
              <w:t xml:space="preserve"> </w:t>
            </w:r>
            <w:r w:rsidR="00141F67" w:rsidRPr="00470E1F">
              <w:rPr>
                <w:rFonts w:ascii="Tahoma" w:hAnsi="Tahoma" w:cs="Tahoma"/>
                <w:lang w:val="en-GB"/>
              </w:rPr>
              <w:t>communities</w:t>
            </w:r>
            <w:r w:rsidR="00BC5BBF" w:rsidRPr="00470E1F">
              <w:rPr>
                <w:rFonts w:ascii="Tahoma" w:hAnsi="Tahoma" w:cs="Tahoma"/>
                <w:lang w:val="en-GB"/>
              </w:rPr>
              <w:t xml:space="preserve"> and </w:t>
            </w:r>
            <w:r w:rsidRPr="00470E1F">
              <w:rPr>
                <w:rFonts w:ascii="Tahoma" w:hAnsi="Tahoma" w:cs="Tahoma"/>
                <w:lang w:val="en-GB"/>
              </w:rPr>
              <w:t>political representatives</w:t>
            </w:r>
            <w:r w:rsidR="009B03F7" w:rsidRPr="00470E1F">
              <w:rPr>
                <w:rFonts w:ascii="Tahoma" w:hAnsi="Tahoma" w:cs="Tahoma"/>
                <w:lang w:val="en-GB"/>
              </w:rPr>
              <w:t>;</w:t>
            </w:r>
            <w:r w:rsidR="0039338F" w:rsidRPr="00470E1F">
              <w:rPr>
                <w:rFonts w:ascii="Tahoma" w:hAnsi="Tahoma" w:cs="Tahoma"/>
                <w:lang w:val="en-GB"/>
              </w:rPr>
              <w:t xml:space="preserve"> and</w:t>
            </w:r>
          </w:p>
          <w:p w14:paraId="638ADDB6" w14:textId="77777777" w:rsidR="00AE4C3B" w:rsidRPr="00470E1F" w:rsidRDefault="00D6426B" w:rsidP="00DF7B25">
            <w:pPr>
              <w:pStyle w:val="NoSpacing"/>
              <w:numPr>
                <w:ilvl w:val="0"/>
                <w:numId w:val="27"/>
              </w:numPr>
              <w:rPr>
                <w:rFonts w:ascii="Tahoma" w:hAnsi="Tahoma" w:cs="Tahoma"/>
                <w:lang w:val="en-GB"/>
              </w:rPr>
            </w:pPr>
            <w:r w:rsidRPr="00470E1F">
              <w:rPr>
                <w:rFonts w:ascii="Tahoma" w:hAnsi="Tahoma" w:cs="Tahoma"/>
                <w:lang w:val="en-GB"/>
              </w:rPr>
              <w:t>Ongoing</w:t>
            </w:r>
            <w:r w:rsidR="00AE4C3B" w:rsidRPr="00470E1F">
              <w:rPr>
                <w:rFonts w:ascii="Tahoma" w:hAnsi="Tahoma" w:cs="Tahoma"/>
                <w:lang w:val="en-GB"/>
              </w:rPr>
              <w:t xml:space="preserve"> engagement </w:t>
            </w:r>
            <w:r w:rsidR="0052006C" w:rsidRPr="00470E1F">
              <w:rPr>
                <w:rFonts w:ascii="Tahoma" w:hAnsi="Tahoma" w:cs="Tahoma"/>
                <w:lang w:val="en-GB"/>
              </w:rPr>
              <w:t>including</w:t>
            </w:r>
            <w:r w:rsidR="00AE4C3B" w:rsidRPr="00470E1F">
              <w:rPr>
                <w:rFonts w:ascii="Tahoma" w:hAnsi="Tahoma" w:cs="Tahoma"/>
                <w:lang w:val="en-GB"/>
              </w:rPr>
              <w:t xml:space="preserve"> repr</w:t>
            </w:r>
            <w:r w:rsidR="003F4AFD" w:rsidRPr="00470E1F">
              <w:rPr>
                <w:rFonts w:ascii="Tahoma" w:hAnsi="Tahoma" w:cs="Tahoma"/>
                <w:lang w:val="en-GB"/>
              </w:rPr>
              <w:t xml:space="preserve">esentation of service users and stroke charities on the </w:t>
            </w:r>
            <w:r w:rsidR="0039338F" w:rsidRPr="00470E1F">
              <w:rPr>
                <w:rFonts w:ascii="Tahoma" w:hAnsi="Tahoma" w:cs="Tahoma"/>
                <w:lang w:val="en-GB"/>
              </w:rPr>
              <w:t>D</w:t>
            </w:r>
            <w:r w:rsidR="00AE4C3B" w:rsidRPr="00470E1F">
              <w:rPr>
                <w:rFonts w:ascii="Tahoma" w:hAnsi="Tahoma" w:cs="Tahoma"/>
                <w:lang w:val="en-GB"/>
              </w:rPr>
              <w:t xml:space="preserve">esign </w:t>
            </w:r>
            <w:r w:rsidR="0039338F" w:rsidRPr="00470E1F">
              <w:rPr>
                <w:rFonts w:ascii="Tahoma" w:hAnsi="Tahoma" w:cs="Tahoma"/>
                <w:lang w:val="en-GB"/>
              </w:rPr>
              <w:t>G</w:t>
            </w:r>
            <w:r w:rsidR="00AE4C3B" w:rsidRPr="00470E1F">
              <w:rPr>
                <w:rFonts w:ascii="Tahoma" w:hAnsi="Tahoma" w:cs="Tahoma"/>
                <w:lang w:val="en-GB"/>
              </w:rPr>
              <w:t>roup.</w:t>
            </w:r>
          </w:p>
          <w:p w14:paraId="61688DE5" w14:textId="77777777" w:rsidR="00DC3EBB" w:rsidRPr="00470E1F" w:rsidRDefault="00DC3EBB" w:rsidP="00DF7B25">
            <w:pPr>
              <w:pStyle w:val="NoSpacing"/>
              <w:rPr>
                <w:rFonts w:ascii="Tahoma" w:hAnsi="Tahoma" w:cs="Tahoma"/>
                <w:lang w:val="en-GB"/>
              </w:rPr>
            </w:pPr>
          </w:p>
          <w:p w14:paraId="4AB2469C" w14:textId="7CE74357" w:rsidR="006529D1" w:rsidRPr="00470E1F" w:rsidRDefault="009B03F7" w:rsidP="00DF7B25">
            <w:pPr>
              <w:pStyle w:val="NoSpacing"/>
              <w:rPr>
                <w:rFonts w:ascii="Tahoma" w:hAnsi="Tahoma" w:cs="Tahoma"/>
                <w:lang w:val="en-GB"/>
              </w:rPr>
            </w:pPr>
            <w:r w:rsidRPr="00470E1F">
              <w:rPr>
                <w:rFonts w:ascii="Tahoma" w:hAnsi="Tahoma" w:cs="Tahoma"/>
                <w:lang w:val="en-GB"/>
              </w:rPr>
              <w:t xml:space="preserve">Further </w:t>
            </w:r>
            <w:r w:rsidR="00DC3EBB" w:rsidRPr="00470E1F">
              <w:rPr>
                <w:rFonts w:ascii="Tahoma" w:hAnsi="Tahoma" w:cs="Tahoma"/>
                <w:lang w:val="en-GB"/>
              </w:rPr>
              <w:t>engagement</w:t>
            </w:r>
            <w:r w:rsidRPr="00470E1F">
              <w:rPr>
                <w:rFonts w:ascii="Tahoma" w:hAnsi="Tahoma" w:cs="Tahoma"/>
                <w:lang w:val="en-GB"/>
              </w:rPr>
              <w:t xml:space="preserve">, to include </w:t>
            </w:r>
            <w:r w:rsidR="00DC3EBB" w:rsidRPr="00470E1F">
              <w:rPr>
                <w:rFonts w:ascii="Tahoma" w:hAnsi="Tahoma" w:cs="Tahoma"/>
                <w:lang w:val="en-GB"/>
              </w:rPr>
              <w:t>rural communities</w:t>
            </w:r>
            <w:r w:rsidR="00DE5763">
              <w:rPr>
                <w:rFonts w:ascii="Tahoma" w:hAnsi="Tahoma" w:cs="Tahoma"/>
                <w:lang w:val="en-GB"/>
              </w:rPr>
              <w:t>,</w:t>
            </w:r>
            <w:r w:rsidR="00DC3EBB" w:rsidRPr="00470E1F">
              <w:rPr>
                <w:rFonts w:ascii="Tahoma" w:hAnsi="Tahoma" w:cs="Tahoma"/>
                <w:lang w:val="en-GB"/>
              </w:rPr>
              <w:t xml:space="preserve"> is planned as part of </w:t>
            </w:r>
            <w:r w:rsidRPr="00470E1F">
              <w:rPr>
                <w:rFonts w:ascii="Tahoma" w:hAnsi="Tahoma" w:cs="Tahoma"/>
                <w:lang w:val="en-GB"/>
              </w:rPr>
              <w:t xml:space="preserve">the </w:t>
            </w:r>
            <w:r w:rsidR="00DC3EBB" w:rsidRPr="00470E1F">
              <w:rPr>
                <w:rFonts w:ascii="Tahoma" w:hAnsi="Tahoma" w:cs="Tahoma"/>
                <w:lang w:val="en-GB"/>
              </w:rPr>
              <w:t>public consultation</w:t>
            </w:r>
            <w:r w:rsidRPr="00470E1F">
              <w:rPr>
                <w:rFonts w:ascii="Tahoma" w:hAnsi="Tahoma" w:cs="Tahoma"/>
                <w:lang w:val="en-GB"/>
              </w:rPr>
              <w:t xml:space="preserve"> exercise</w:t>
            </w:r>
            <w:r w:rsidR="00DC3EBB" w:rsidRPr="00470E1F">
              <w:rPr>
                <w:rFonts w:ascii="Tahoma" w:hAnsi="Tahoma" w:cs="Tahoma"/>
                <w:lang w:val="en-GB"/>
              </w:rPr>
              <w:t>.</w:t>
            </w:r>
          </w:p>
          <w:p w14:paraId="031870EC" w14:textId="1A59DBA2" w:rsidR="00755A0C" w:rsidRPr="00377163" w:rsidRDefault="00755A0C" w:rsidP="009B03F7">
            <w:pPr>
              <w:pStyle w:val="NoSpacing"/>
              <w:rPr>
                <w:lang w:val="en-GB"/>
              </w:rPr>
            </w:pPr>
          </w:p>
        </w:tc>
      </w:tr>
    </w:tbl>
    <w:p w14:paraId="271C245A" w14:textId="77777777" w:rsidR="003100C6" w:rsidRDefault="006529D1" w:rsidP="00236AB1">
      <w:pPr>
        <w:spacing w:before="83"/>
        <w:ind w:right="780" w:firstLine="709"/>
        <w:rPr>
          <w:rFonts w:ascii="Arial" w:eastAsia="Arial" w:hAnsi="Arial" w:cs="Arial"/>
          <w:sz w:val="24"/>
          <w:szCs w:val="24"/>
          <w:lang w:val="en-GB"/>
        </w:rPr>
      </w:pPr>
      <w:r w:rsidRPr="00377163">
        <w:rPr>
          <w:rFonts w:ascii="Arial" w:hAnsi="Arial" w:cs="Arial"/>
          <w:b/>
          <w:color w:val="1A1B1F"/>
          <w:sz w:val="24"/>
          <w:szCs w:val="24"/>
          <w:lang w:val="en-GB"/>
        </w:rPr>
        <w:t xml:space="preserve">If the response is </w:t>
      </w:r>
      <w:r w:rsidRPr="00377163">
        <w:rPr>
          <w:rFonts w:ascii="Arial" w:hAnsi="Arial" w:cs="Arial"/>
          <w:b/>
          <w:sz w:val="24"/>
          <w:szCs w:val="24"/>
          <w:u w:val="single"/>
          <w:lang w:val="en-GB"/>
        </w:rPr>
        <w:t>NO</w:t>
      </w:r>
      <w:r w:rsidRPr="00377163">
        <w:rPr>
          <w:rFonts w:ascii="Arial" w:hAnsi="Arial" w:cs="Arial"/>
          <w:b/>
          <w:color w:val="1A1B1F"/>
          <w:sz w:val="24"/>
          <w:szCs w:val="24"/>
          <w:lang w:val="en-GB"/>
        </w:rPr>
        <w:t xml:space="preserve"> please explain</w:t>
      </w:r>
      <w:r w:rsidR="002825CF" w:rsidRPr="00377163">
        <w:rPr>
          <w:rFonts w:ascii="Arial" w:hAnsi="Arial" w:cs="Arial"/>
          <w:b/>
          <w:color w:val="1A1B1F"/>
          <w:sz w:val="24"/>
          <w:szCs w:val="24"/>
          <w:lang w:val="en-GB"/>
        </w:rPr>
        <w:t xml:space="preserve"> above</w:t>
      </w:r>
      <w:r w:rsidRPr="00377163">
        <w:rPr>
          <w:rFonts w:ascii="Arial" w:hAnsi="Arial" w:cs="Arial"/>
          <w:b/>
          <w:color w:val="1A1B1F"/>
          <w:sz w:val="24"/>
          <w:szCs w:val="24"/>
          <w:lang w:val="en-GB"/>
        </w:rPr>
        <w:t xml:space="preserve"> and GO TO Section </w:t>
      </w:r>
      <w:r w:rsidRPr="00377163">
        <w:rPr>
          <w:rFonts w:ascii="Arial" w:hAnsi="Arial" w:cs="Arial"/>
          <w:b/>
          <w:sz w:val="24"/>
          <w:szCs w:val="24"/>
          <w:u w:val="single"/>
          <w:lang w:val="en-GB"/>
        </w:rPr>
        <w:t>4</w:t>
      </w:r>
    </w:p>
    <w:p w14:paraId="7DAB69A2" w14:textId="77777777" w:rsidR="003100C6" w:rsidRDefault="003100C6" w:rsidP="006529D1">
      <w:pPr>
        <w:spacing w:before="83"/>
        <w:ind w:right="780"/>
        <w:rPr>
          <w:rFonts w:ascii="Arial" w:eastAsia="Arial" w:hAnsi="Arial" w:cs="Arial"/>
          <w:sz w:val="24"/>
          <w:szCs w:val="24"/>
          <w:lang w:val="en-GB"/>
        </w:rPr>
      </w:pPr>
    </w:p>
    <w:p w14:paraId="4FA22F95" w14:textId="77777777" w:rsidR="00BE40FA" w:rsidRPr="00377163" w:rsidRDefault="00BE40FA" w:rsidP="006529D1">
      <w:pPr>
        <w:spacing w:before="83"/>
        <w:ind w:right="780"/>
        <w:rPr>
          <w:rFonts w:ascii="Arial" w:eastAsia="Arial" w:hAnsi="Arial" w:cs="Arial"/>
          <w:sz w:val="24"/>
          <w:szCs w:val="2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0CFC60E8" w14:textId="77777777" w:rsidTr="005F450B">
        <w:trPr>
          <w:trHeight w:val="268"/>
        </w:trPr>
        <w:tc>
          <w:tcPr>
            <w:tcW w:w="10289" w:type="dxa"/>
            <w:shd w:val="clear" w:color="auto" w:fill="C6D9F1" w:themeFill="text2" w:themeFillTint="33"/>
          </w:tcPr>
          <w:p w14:paraId="34005CFF" w14:textId="77777777" w:rsidR="001B056B" w:rsidRPr="00377163" w:rsidRDefault="001B056B" w:rsidP="00DF278D">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3B. Please indicate which methods or information sources were used to identify the social and economic </w:t>
            </w:r>
            <w:r w:rsidR="006529D1" w:rsidRPr="00377163">
              <w:rPr>
                <w:rFonts w:ascii="Arial" w:hAnsi="Arial" w:cs="Arial"/>
                <w:b/>
                <w:color w:val="1A1B1F"/>
                <w:sz w:val="24"/>
                <w:szCs w:val="24"/>
                <w:lang w:val="en-GB"/>
              </w:rPr>
              <w:t>needs of people in rural areas (</w:t>
            </w:r>
            <w:r w:rsidR="006529D1" w:rsidRPr="00377163">
              <w:rPr>
                <w:rFonts w:ascii="Arial" w:hAnsi="Arial" w:cs="Arial"/>
                <w:b/>
                <w:color w:val="1A1B1F"/>
                <w:sz w:val="20"/>
                <w:szCs w:val="20"/>
                <w:lang w:val="en-GB"/>
              </w:rPr>
              <w:t>see note 2 for examples</w:t>
            </w:r>
            <w:r w:rsidR="006529D1" w:rsidRPr="00377163">
              <w:rPr>
                <w:rFonts w:ascii="Arial" w:hAnsi="Arial" w:cs="Arial"/>
                <w:b/>
                <w:color w:val="1A1B1F"/>
                <w:sz w:val="24"/>
                <w:szCs w:val="24"/>
                <w:lang w:val="en-GB"/>
              </w:rPr>
              <w:t>)</w:t>
            </w:r>
            <w:r w:rsidR="00DF278D" w:rsidRPr="00377163">
              <w:rPr>
                <w:rFonts w:ascii="Arial" w:hAnsi="Arial" w:cs="Arial"/>
                <w:b/>
                <w:color w:val="1A1B1F"/>
                <w:sz w:val="24"/>
                <w:szCs w:val="24"/>
                <w:lang w:val="en-GB"/>
              </w:rPr>
              <w:t xml:space="preserve"> and provide details including relevant dates, names of organisations, titles of publications, website references, details of surveys or consultations undertaken </w:t>
            </w:r>
            <w:r w:rsidR="00274E37" w:rsidRPr="00377163">
              <w:rPr>
                <w:rFonts w:ascii="Arial" w:hAnsi="Arial" w:cs="Arial"/>
                <w:b/>
                <w:color w:val="1A1B1F"/>
                <w:sz w:val="24"/>
                <w:szCs w:val="24"/>
                <w:lang w:val="en-GB"/>
              </w:rPr>
              <w:t>etc.</w:t>
            </w:r>
            <w:r w:rsidR="006529D1" w:rsidRPr="00377163">
              <w:rPr>
                <w:rFonts w:ascii="Arial" w:hAnsi="Arial" w:cs="Arial"/>
                <w:b/>
                <w:color w:val="1A1B1F"/>
                <w:sz w:val="24"/>
                <w:szCs w:val="24"/>
                <w:lang w:val="en-GB"/>
              </w:rPr>
              <w:t>:</w:t>
            </w:r>
            <w:r w:rsidRPr="00377163">
              <w:rPr>
                <w:rFonts w:ascii="Arial" w:hAnsi="Arial" w:cs="Arial"/>
                <w:b/>
                <w:color w:val="1A1B1F"/>
                <w:sz w:val="24"/>
                <w:szCs w:val="24"/>
                <w:lang w:val="en-GB"/>
              </w:rPr>
              <w:t xml:space="preserve"> </w:t>
            </w:r>
          </w:p>
        </w:tc>
      </w:tr>
    </w:tbl>
    <w:p w14:paraId="491E5595" w14:textId="77777777" w:rsidR="00525BE7" w:rsidRPr="00377163" w:rsidRDefault="00525BE7" w:rsidP="00525BE7">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2</w:t>
      </w:r>
    </w:p>
    <w:p w14:paraId="2BC622E7" w14:textId="77777777" w:rsidR="00525BE7" w:rsidRPr="00377163" w:rsidRDefault="00525BE7" w:rsidP="00525BE7">
      <w:pPr>
        <w:spacing w:before="83"/>
        <w:ind w:left="709" w:right="780"/>
        <w:rPr>
          <w:rFonts w:ascii="Arial" w:eastAsia="Arial" w:hAnsi="Arial" w:cs="Arial"/>
          <w:b/>
          <w:sz w:val="20"/>
          <w:szCs w:val="20"/>
          <w:lang w:val="en-GB"/>
        </w:rPr>
      </w:pPr>
      <w:r w:rsidRPr="00377163">
        <w:rPr>
          <w:rFonts w:ascii="Arial" w:eastAsia="Arial" w:hAnsi="Arial" w:cs="Arial"/>
          <w:b/>
          <w:sz w:val="20"/>
          <w:szCs w:val="20"/>
          <w:lang w:val="en-GB"/>
        </w:rPr>
        <w:t>Examples of methods or information sources used (relates to question 3B):</w:t>
      </w:r>
    </w:p>
    <w:p w14:paraId="6B35AF5D" w14:textId="77777777" w:rsidR="00525BE7" w:rsidRPr="00377163" w:rsidRDefault="00525BE7" w:rsidP="00525BE7">
      <w:pPr>
        <w:spacing w:before="83"/>
        <w:ind w:left="709" w:right="780"/>
        <w:rPr>
          <w:rFonts w:ascii="Arial" w:eastAsia="Arial" w:hAnsi="Arial" w:cs="Arial"/>
          <w:sz w:val="20"/>
          <w:szCs w:val="20"/>
          <w:lang w:val="en-GB"/>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525BE7" w:rsidRPr="00377163" w14:paraId="2C07F7C1" w14:textId="77777777" w:rsidTr="00397736">
        <w:tc>
          <w:tcPr>
            <w:tcW w:w="5201" w:type="dxa"/>
          </w:tcPr>
          <w:p w14:paraId="05956C83"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 xml:space="preserve">Consultation with Rural Stakeholders </w:t>
            </w:r>
          </w:p>
        </w:tc>
        <w:tc>
          <w:tcPr>
            <w:tcW w:w="440" w:type="dxa"/>
          </w:tcPr>
          <w:p w14:paraId="50709C74" w14:textId="77777777" w:rsidR="00525BE7" w:rsidRPr="00377163" w:rsidRDefault="00525BE7" w:rsidP="00397736">
            <w:pPr>
              <w:jc w:val="center"/>
              <w:rPr>
                <w:rFonts w:ascii="Arial" w:hAnsi="Arial" w:cs="Arial"/>
                <w:sz w:val="20"/>
                <w:szCs w:val="20"/>
                <w:lang w:val="en-GB"/>
              </w:rPr>
            </w:pPr>
          </w:p>
        </w:tc>
        <w:tc>
          <w:tcPr>
            <w:tcW w:w="4070" w:type="dxa"/>
          </w:tcPr>
          <w:p w14:paraId="0B2EF732"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Published Statistics</w:t>
            </w:r>
          </w:p>
        </w:tc>
        <w:tc>
          <w:tcPr>
            <w:tcW w:w="637" w:type="dxa"/>
          </w:tcPr>
          <w:p w14:paraId="23CDDF9B" w14:textId="77777777" w:rsidR="00525BE7" w:rsidRPr="00377163" w:rsidRDefault="00525BE7" w:rsidP="00397736">
            <w:pPr>
              <w:rPr>
                <w:rFonts w:ascii="Arial" w:hAnsi="Arial" w:cs="Arial"/>
                <w:sz w:val="20"/>
                <w:szCs w:val="20"/>
                <w:lang w:val="en-GB"/>
              </w:rPr>
            </w:pPr>
          </w:p>
        </w:tc>
      </w:tr>
      <w:tr w:rsidR="00525BE7" w:rsidRPr="00377163" w14:paraId="744DC962" w14:textId="77777777" w:rsidTr="00397736">
        <w:trPr>
          <w:trHeight w:hRule="exact" w:val="113"/>
        </w:trPr>
        <w:tc>
          <w:tcPr>
            <w:tcW w:w="5201" w:type="dxa"/>
          </w:tcPr>
          <w:p w14:paraId="48B874AA" w14:textId="77777777" w:rsidR="00525BE7" w:rsidRPr="00377163" w:rsidRDefault="00525BE7" w:rsidP="009B03F7">
            <w:pPr>
              <w:pStyle w:val="ListParagraph"/>
              <w:ind w:left="317"/>
              <w:rPr>
                <w:rFonts w:ascii="Arial" w:hAnsi="Arial" w:cs="Arial"/>
                <w:sz w:val="20"/>
                <w:szCs w:val="20"/>
                <w:lang w:val="en-GB"/>
              </w:rPr>
            </w:pPr>
          </w:p>
        </w:tc>
        <w:tc>
          <w:tcPr>
            <w:tcW w:w="440" w:type="dxa"/>
          </w:tcPr>
          <w:p w14:paraId="67607785" w14:textId="77777777" w:rsidR="00525BE7" w:rsidRPr="00377163" w:rsidRDefault="00525BE7" w:rsidP="00397736">
            <w:pPr>
              <w:jc w:val="center"/>
              <w:rPr>
                <w:rFonts w:ascii="Arial" w:hAnsi="Arial" w:cs="Arial"/>
                <w:sz w:val="20"/>
                <w:szCs w:val="20"/>
                <w:lang w:val="en-GB"/>
              </w:rPr>
            </w:pPr>
          </w:p>
        </w:tc>
        <w:tc>
          <w:tcPr>
            <w:tcW w:w="4070" w:type="dxa"/>
          </w:tcPr>
          <w:p w14:paraId="7AD61A61" w14:textId="77777777" w:rsidR="00525BE7" w:rsidRPr="00377163" w:rsidRDefault="00525BE7" w:rsidP="009B03F7">
            <w:pPr>
              <w:pStyle w:val="ListParagraph"/>
              <w:ind w:left="720"/>
              <w:rPr>
                <w:rFonts w:ascii="Arial" w:hAnsi="Arial" w:cs="Arial"/>
                <w:sz w:val="20"/>
                <w:szCs w:val="20"/>
                <w:lang w:val="en-GB"/>
              </w:rPr>
            </w:pPr>
          </w:p>
        </w:tc>
        <w:tc>
          <w:tcPr>
            <w:tcW w:w="637" w:type="dxa"/>
          </w:tcPr>
          <w:p w14:paraId="02BEFF1E" w14:textId="77777777" w:rsidR="00525BE7" w:rsidRPr="00377163" w:rsidRDefault="00525BE7" w:rsidP="00397736">
            <w:pPr>
              <w:rPr>
                <w:rFonts w:ascii="Arial" w:hAnsi="Arial" w:cs="Arial"/>
                <w:sz w:val="20"/>
                <w:szCs w:val="20"/>
                <w:lang w:val="en-GB"/>
              </w:rPr>
            </w:pPr>
          </w:p>
        </w:tc>
      </w:tr>
      <w:tr w:rsidR="00525BE7" w:rsidRPr="00377163" w14:paraId="5143AC4D" w14:textId="77777777" w:rsidTr="00397736">
        <w:tc>
          <w:tcPr>
            <w:tcW w:w="5201" w:type="dxa"/>
          </w:tcPr>
          <w:p w14:paraId="6733AA3D"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Consultation with Other Organisations</w:t>
            </w:r>
          </w:p>
        </w:tc>
        <w:tc>
          <w:tcPr>
            <w:tcW w:w="440" w:type="dxa"/>
          </w:tcPr>
          <w:p w14:paraId="4416DDD2" w14:textId="77777777" w:rsidR="00525BE7" w:rsidRPr="00377163" w:rsidRDefault="00525BE7" w:rsidP="00397736">
            <w:pPr>
              <w:jc w:val="center"/>
              <w:rPr>
                <w:rFonts w:ascii="Arial" w:hAnsi="Arial" w:cs="Arial"/>
                <w:sz w:val="20"/>
                <w:szCs w:val="20"/>
                <w:lang w:val="en-GB"/>
              </w:rPr>
            </w:pPr>
          </w:p>
        </w:tc>
        <w:tc>
          <w:tcPr>
            <w:tcW w:w="4070" w:type="dxa"/>
          </w:tcPr>
          <w:p w14:paraId="3C489E33"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Research Papers</w:t>
            </w:r>
          </w:p>
        </w:tc>
        <w:tc>
          <w:tcPr>
            <w:tcW w:w="637" w:type="dxa"/>
          </w:tcPr>
          <w:p w14:paraId="48E9ED5C" w14:textId="77777777" w:rsidR="00525BE7" w:rsidRPr="00377163" w:rsidRDefault="00525BE7" w:rsidP="00397736">
            <w:pPr>
              <w:rPr>
                <w:rFonts w:ascii="Arial" w:hAnsi="Arial" w:cs="Arial"/>
                <w:sz w:val="20"/>
                <w:szCs w:val="20"/>
                <w:lang w:val="en-GB"/>
              </w:rPr>
            </w:pPr>
          </w:p>
        </w:tc>
      </w:tr>
      <w:tr w:rsidR="00525BE7" w:rsidRPr="00377163" w14:paraId="12C6C7F7" w14:textId="77777777" w:rsidTr="00397736">
        <w:trPr>
          <w:trHeight w:hRule="exact" w:val="113"/>
        </w:trPr>
        <w:tc>
          <w:tcPr>
            <w:tcW w:w="5201" w:type="dxa"/>
          </w:tcPr>
          <w:p w14:paraId="2C35E38F" w14:textId="77777777" w:rsidR="00525BE7" w:rsidRPr="00377163" w:rsidRDefault="00525BE7" w:rsidP="009B03F7">
            <w:pPr>
              <w:pStyle w:val="ListParagraph"/>
              <w:ind w:left="317"/>
              <w:rPr>
                <w:rFonts w:ascii="Arial" w:hAnsi="Arial" w:cs="Arial"/>
                <w:sz w:val="20"/>
                <w:szCs w:val="20"/>
                <w:lang w:val="en-GB"/>
              </w:rPr>
            </w:pPr>
          </w:p>
        </w:tc>
        <w:tc>
          <w:tcPr>
            <w:tcW w:w="440" w:type="dxa"/>
          </w:tcPr>
          <w:p w14:paraId="2A67B9C5" w14:textId="77777777" w:rsidR="00525BE7" w:rsidRPr="00377163" w:rsidRDefault="00525BE7" w:rsidP="00397736">
            <w:pPr>
              <w:jc w:val="center"/>
              <w:rPr>
                <w:rFonts w:ascii="Arial" w:hAnsi="Arial" w:cs="Arial"/>
                <w:sz w:val="20"/>
                <w:szCs w:val="20"/>
                <w:lang w:val="en-GB"/>
              </w:rPr>
            </w:pPr>
          </w:p>
        </w:tc>
        <w:tc>
          <w:tcPr>
            <w:tcW w:w="4070" w:type="dxa"/>
          </w:tcPr>
          <w:p w14:paraId="684E85B8" w14:textId="77777777" w:rsidR="00525BE7" w:rsidRPr="00377163" w:rsidRDefault="00525BE7" w:rsidP="009B03F7">
            <w:pPr>
              <w:pStyle w:val="ListParagraph"/>
              <w:ind w:left="720"/>
              <w:rPr>
                <w:rFonts w:ascii="Arial" w:hAnsi="Arial" w:cs="Arial"/>
                <w:sz w:val="20"/>
                <w:szCs w:val="20"/>
                <w:lang w:val="en-GB"/>
              </w:rPr>
            </w:pPr>
          </w:p>
        </w:tc>
        <w:tc>
          <w:tcPr>
            <w:tcW w:w="637" w:type="dxa"/>
          </w:tcPr>
          <w:p w14:paraId="276CC4CE" w14:textId="77777777" w:rsidR="00525BE7" w:rsidRPr="00377163" w:rsidRDefault="00525BE7" w:rsidP="00397736">
            <w:pPr>
              <w:rPr>
                <w:rFonts w:ascii="Arial" w:hAnsi="Arial" w:cs="Arial"/>
                <w:sz w:val="20"/>
                <w:szCs w:val="20"/>
                <w:lang w:val="en-GB"/>
              </w:rPr>
            </w:pPr>
          </w:p>
        </w:tc>
      </w:tr>
      <w:tr w:rsidR="00525BE7" w:rsidRPr="00377163" w14:paraId="7A74770C" w14:textId="77777777" w:rsidTr="00397736">
        <w:tc>
          <w:tcPr>
            <w:tcW w:w="5201" w:type="dxa"/>
          </w:tcPr>
          <w:p w14:paraId="6EF1F9E3" w14:textId="77777777" w:rsidR="00525BE7" w:rsidRPr="00377163" w:rsidRDefault="00525BE7"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Surveys or Questionnaires</w:t>
            </w:r>
          </w:p>
        </w:tc>
        <w:tc>
          <w:tcPr>
            <w:tcW w:w="440" w:type="dxa"/>
          </w:tcPr>
          <w:p w14:paraId="540C6B48" w14:textId="77777777" w:rsidR="00525BE7" w:rsidRPr="00377163" w:rsidRDefault="00525BE7" w:rsidP="00397736">
            <w:pPr>
              <w:jc w:val="center"/>
              <w:rPr>
                <w:rFonts w:ascii="Arial" w:hAnsi="Arial" w:cs="Arial"/>
                <w:sz w:val="20"/>
                <w:szCs w:val="20"/>
                <w:lang w:val="en-GB"/>
              </w:rPr>
            </w:pPr>
          </w:p>
        </w:tc>
        <w:tc>
          <w:tcPr>
            <w:tcW w:w="4070" w:type="dxa"/>
          </w:tcPr>
          <w:p w14:paraId="7B7C7FB2" w14:textId="77777777" w:rsidR="00525BE7" w:rsidRPr="00377163" w:rsidRDefault="00525BE7"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Other Publications</w:t>
            </w:r>
          </w:p>
        </w:tc>
        <w:tc>
          <w:tcPr>
            <w:tcW w:w="637" w:type="dxa"/>
          </w:tcPr>
          <w:p w14:paraId="723BC7FF" w14:textId="77777777" w:rsidR="00525BE7" w:rsidRPr="00377163" w:rsidRDefault="00525BE7" w:rsidP="00397736">
            <w:pPr>
              <w:rPr>
                <w:rFonts w:ascii="Arial" w:hAnsi="Arial" w:cs="Arial"/>
                <w:sz w:val="20"/>
                <w:szCs w:val="20"/>
                <w:lang w:val="en-GB"/>
              </w:rPr>
            </w:pPr>
          </w:p>
        </w:tc>
      </w:tr>
      <w:tr w:rsidR="00525BE7" w:rsidRPr="00377163" w14:paraId="721B922A" w14:textId="77777777" w:rsidTr="00397736">
        <w:trPr>
          <w:trHeight w:hRule="exact" w:val="113"/>
        </w:trPr>
        <w:tc>
          <w:tcPr>
            <w:tcW w:w="5201" w:type="dxa"/>
          </w:tcPr>
          <w:p w14:paraId="6107F979" w14:textId="77777777" w:rsidR="00525BE7" w:rsidRPr="00377163" w:rsidRDefault="00525BE7" w:rsidP="00397736">
            <w:pPr>
              <w:ind w:left="317" w:hanging="317"/>
              <w:rPr>
                <w:rFonts w:ascii="Arial" w:hAnsi="Arial" w:cs="Arial"/>
                <w:sz w:val="20"/>
                <w:szCs w:val="20"/>
                <w:lang w:val="en-GB"/>
              </w:rPr>
            </w:pPr>
          </w:p>
        </w:tc>
        <w:tc>
          <w:tcPr>
            <w:tcW w:w="440" w:type="dxa"/>
          </w:tcPr>
          <w:p w14:paraId="09FA8960" w14:textId="77777777" w:rsidR="00525BE7" w:rsidRPr="00377163" w:rsidRDefault="00525BE7" w:rsidP="00397736">
            <w:pPr>
              <w:jc w:val="center"/>
              <w:rPr>
                <w:rFonts w:ascii="Arial" w:hAnsi="Arial" w:cs="Arial"/>
                <w:sz w:val="20"/>
                <w:szCs w:val="20"/>
                <w:lang w:val="en-GB"/>
              </w:rPr>
            </w:pPr>
          </w:p>
        </w:tc>
        <w:tc>
          <w:tcPr>
            <w:tcW w:w="4070" w:type="dxa"/>
          </w:tcPr>
          <w:p w14:paraId="6B74E95C" w14:textId="77777777" w:rsidR="00525BE7" w:rsidRPr="00377163" w:rsidRDefault="00525BE7" w:rsidP="00397736">
            <w:pPr>
              <w:rPr>
                <w:rFonts w:ascii="Arial" w:hAnsi="Arial" w:cs="Arial"/>
                <w:sz w:val="20"/>
                <w:szCs w:val="20"/>
                <w:lang w:val="en-GB"/>
              </w:rPr>
            </w:pPr>
          </w:p>
        </w:tc>
        <w:tc>
          <w:tcPr>
            <w:tcW w:w="637" w:type="dxa"/>
          </w:tcPr>
          <w:p w14:paraId="7F29652E" w14:textId="77777777" w:rsidR="00525BE7" w:rsidRPr="00377163" w:rsidRDefault="00525BE7" w:rsidP="00397736">
            <w:pPr>
              <w:rPr>
                <w:rFonts w:ascii="Arial" w:hAnsi="Arial" w:cs="Arial"/>
                <w:sz w:val="20"/>
                <w:szCs w:val="20"/>
                <w:lang w:val="en-GB"/>
              </w:rPr>
            </w:pPr>
          </w:p>
        </w:tc>
      </w:tr>
      <w:tr w:rsidR="00525BE7" w:rsidRPr="00377163" w14:paraId="6F1598CA" w14:textId="77777777" w:rsidTr="00397736">
        <w:tc>
          <w:tcPr>
            <w:tcW w:w="9711" w:type="dxa"/>
            <w:gridSpan w:val="3"/>
          </w:tcPr>
          <w:p w14:paraId="26C34A39" w14:textId="77777777" w:rsidR="00525BE7" w:rsidRPr="00377163" w:rsidRDefault="00525BE7" w:rsidP="00880E28">
            <w:pPr>
              <w:pStyle w:val="ListParagraph"/>
              <w:numPr>
                <w:ilvl w:val="0"/>
                <w:numId w:val="2"/>
              </w:numPr>
              <w:ind w:left="317" w:hanging="317"/>
              <w:rPr>
                <w:rFonts w:ascii="Arial" w:hAnsi="Arial" w:cs="Arial"/>
                <w:sz w:val="20"/>
                <w:szCs w:val="20"/>
                <w:lang w:val="en-GB"/>
              </w:rPr>
            </w:pPr>
            <w:r w:rsidRPr="00377163">
              <w:rPr>
                <w:rFonts w:ascii="Arial" w:hAnsi="Arial" w:cs="Arial"/>
                <w:sz w:val="20"/>
                <w:szCs w:val="20"/>
                <w:lang w:val="en-GB"/>
              </w:rPr>
              <w:t>Other Methods or Information Sources (include details)</w:t>
            </w:r>
          </w:p>
        </w:tc>
        <w:tc>
          <w:tcPr>
            <w:tcW w:w="637" w:type="dxa"/>
          </w:tcPr>
          <w:p w14:paraId="2D033504" w14:textId="77777777" w:rsidR="00525BE7" w:rsidRPr="00377163" w:rsidRDefault="00525BE7" w:rsidP="00397736">
            <w:pPr>
              <w:rPr>
                <w:rFonts w:ascii="Arial" w:hAnsi="Arial" w:cs="Arial"/>
                <w:sz w:val="20"/>
                <w:szCs w:val="20"/>
                <w:lang w:val="en-GB"/>
              </w:rPr>
            </w:pPr>
          </w:p>
        </w:tc>
      </w:tr>
    </w:tbl>
    <w:p w14:paraId="2A938262" w14:textId="77777777" w:rsidR="001B056B" w:rsidRPr="00377163" w:rsidRDefault="001B056B" w:rsidP="00A067E0">
      <w:pPr>
        <w:spacing w:before="83"/>
        <w:ind w:right="780"/>
        <w:rPr>
          <w:rFonts w:ascii="Arial" w:eastAsia="Arial" w:hAnsi="Arial" w:cs="Arial"/>
          <w:sz w:val="24"/>
          <w:szCs w:val="24"/>
          <w:lang w:val="en-GB"/>
        </w:rPr>
      </w:pPr>
    </w:p>
    <w:tbl>
      <w:tblPr>
        <w:tblStyle w:val="TableGrid"/>
        <w:tblW w:w="0" w:type="auto"/>
        <w:tblInd w:w="667" w:type="dxa"/>
        <w:tblLook w:val="04A0" w:firstRow="1" w:lastRow="0" w:firstColumn="1" w:lastColumn="0" w:noHBand="0" w:noVBand="1"/>
      </w:tblPr>
      <w:tblGrid>
        <w:gridCol w:w="10600"/>
      </w:tblGrid>
      <w:tr w:rsidR="00DF278D" w:rsidRPr="00377163" w14:paraId="30A43F5E" w14:textId="77777777" w:rsidTr="00A067E0">
        <w:tc>
          <w:tcPr>
            <w:tcW w:w="10600" w:type="dxa"/>
          </w:tcPr>
          <w:p w14:paraId="1622EA2B" w14:textId="4EF3AEF6" w:rsidR="009B03F7" w:rsidRPr="00470E1F" w:rsidRDefault="009B03F7" w:rsidP="00DF7B25">
            <w:pPr>
              <w:pStyle w:val="ListParagraph"/>
              <w:numPr>
                <w:ilvl w:val="0"/>
                <w:numId w:val="4"/>
              </w:numPr>
              <w:rPr>
                <w:rFonts w:ascii="Tahoma" w:eastAsia="Times New Roman" w:hAnsi="Tahoma" w:cs="Tahoma"/>
                <w:lang w:val="en-GB"/>
              </w:rPr>
            </w:pPr>
            <w:r w:rsidRPr="00470E1F">
              <w:rPr>
                <w:rFonts w:ascii="Tahoma" w:eastAsia="Times New Roman" w:hAnsi="Tahoma" w:cs="Tahoma"/>
                <w:lang w:val="en-GB"/>
              </w:rPr>
              <w:t xml:space="preserve">Annex 1 </w:t>
            </w:r>
            <w:r w:rsidRPr="00470E1F">
              <w:rPr>
                <w:rFonts w:ascii="Tahoma" w:eastAsia="Arial" w:hAnsi="Tahoma" w:cs="Tahoma"/>
                <w:lang w:val="en-GB"/>
              </w:rPr>
              <w:t>provides dates and times of engagement meetings and events and also details those organisations which responded to the pre</w:t>
            </w:r>
            <w:r w:rsidR="00D32DBF" w:rsidRPr="00470E1F">
              <w:rPr>
                <w:rFonts w:ascii="Tahoma" w:eastAsia="Arial" w:hAnsi="Tahoma" w:cs="Tahoma"/>
                <w:lang w:val="en-GB"/>
              </w:rPr>
              <w:t>-</w:t>
            </w:r>
            <w:r w:rsidRPr="00470E1F">
              <w:rPr>
                <w:rFonts w:ascii="Tahoma" w:eastAsia="Arial" w:hAnsi="Tahoma" w:cs="Tahoma"/>
                <w:lang w:val="en-GB"/>
              </w:rPr>
              <w:t>consultation.</w:t>
            </w:r>
          </w:p>
          <w:p w14:paraId="2DBC3935" w14:textId="77777777" w:rsidR="009B03F7" w:rsidRPr="00470E1F" w:rsidRDefault="009B03F7" w:rsidP="00DF7B25">
            <w:pPr>
              <w:ind w:left="400"/>
              <w:rPr>
                <w:rFonts w:ascii="Tahoma" w:eastAsia="Times New Roman" w:hAnsi="Tahoma" w:cs="Tahoma"/>
                <w:lang w:val="en-GB"/>
              </w:rPr>
            </w:pPr>
          </w:p>
          <w:p w14:paraId="77FDACF6" w14:textId="699E986E" w:rsidR="00362F7A" w:rsidRPr="00470E1F" w:rsidRDefault="00A84ACB" w:rsidP="00DF7B25">
            <w:pPr>
              <w:ind w:left="400"/>
              <w:rPr>
                <w:rFonts w:ascii="Tahoma" w:eastAsia="Times New Roman" w:hAnsi="Tahoma" w:cs="Tahoma"/>
                <w:lang w:val="en-GB"/>
              </w:rPr>
            </w:pPr>
            <w:r w:rsidRPr="00470E1F">
              <w:rPr>
                <w:rFonts w:ascii="Tahoma" w:eastAsia="Times New Roman" w:hAnsi="Tahoma" w:cs="Tahoma"/>
                <w:lang w:val="en-GB"/>
              </w:rPr>
              <w:t>Pre-c</w:t>
            </w:r>
            <w:r w:rsidR="00362F7A" w:rsidRPr="00470E1F">
              <w:rPr>
                <w:rFonts w:ascii="Tahoma" w:eastAsia="Times New Roman" w:hAnsi="Tahoma" w:cs="Tahoma"/>
                <w:lang w:val="en-GB"/>
              </w:rPr>
              <w:t>onsultation</w:t>
            </w:r>
            <w:r w:rsidRPr="00470E1F">
              <w:rPr>
                <w:rFonts w:ascii="Tahoma" w:eastAsia="Times New Roman" w:hAnsi="Tahoma" w:cs="Tahoma"/>
                <w:lang w:val="en-GB"/>
              </w:rPr>
              <w:t xml:space="preserve"> engagement</w:t>
            </w:r>
            <w:r w:rsidR="00362F7A" w:rsidRPr="00470E1F">
              <w:rPr>
                <w:rFonts w:ascii="Tahoma" w:eastAsia="Times New Roman" w:hAnsi="Tahoma" w:cs="Tahoma"/>
                <w:lang w:val="en-GB"/>
              </w:rPr>
              <w:t xml:space="preserve"> with rural stakeholder</w:t>
            </w:r>
            <w:r w:rsidR="0039338F" w:rsidRPr="00470E1F">
              <w:rPr>
                <w:rFonts w:ascii="Tahoma" w:eastAsia="Times New Roman" w:hAnsi="Tahoma" w:cs="Tahoma"/>
                <w:lang w:val="en-GB"/>
              </w:rPr>
              <w:t>s</w:t>
            </w:r>
            <w:r w:rsidR="009B03F7" w:rsidRPr="00470E1F">
              <w:rPr>
                <w:rFonts w:ascii="Tahoma" w:eastAsia="Times New Roman" w:hAnsi="Tahoma" w:cs="Tahoma"/>
                <w:lang w:val="en-GB"/>
              </w:rPr>
              <w:t xml:space="preserve"> included the following</w:t>
            </w:r>
            <w:r w:rsidR="00A067E0" w:rsidRPr="00470E1F">
              <w:rPr>
                <w:rFonts w:ascii="Tahoma" w:eastAsia="Times New Roman" w:hAnsi="Tahoma" w:cs="Tahoma"/>
                <w:lang w:val="en-GB"/>
              </w:rPr>
              <w:t>:</w:t>
            </w:r>
          </w:p>
          <w:p w14:paraId="60760AED" w14:textId="77777777" w:rsidR="009B03F7" w:rsidRPr="00470E1F" w:rsidRDefault="009B03F7" w:rsidP="00DF7B25">
            <w:pPr>
              <w:ind w:left="400"/>
              <w:rPr>
                <w:rFonts w:ascii="Tahoma" w:eastAsia="Arial" w:hAnsi="Tahoma" w:cs="Tahoma"/>
                <w:lang w:val="en-GB"/>
              </w:rPr>
            </w:pPr>
          </w:p>
          <w:p w14:paraId="3128568C" w14:textId="2E6CC44F" w:rsidR="00336496" w:rsidRPr="00470E1F" w:rsidRDefault="00336496" w:rsidP="00DF7B25">
            <w:pPr>
              <w:pStyle w:val="ListParagraph"/>
              <w:numPr>
                <w:ilvl w:val="1"/>
                <w:numId w:val="4"/>
              </w:numPr>
              <w:rPr>
                <w:rFonts w:ascii="Tahoma" w:eastAsia="Times New Roman" w:hAnsi="Tahoma" w:cs="Tahoma"/>
                <w:lang w:val="en-GB"/>
              </w:rPr>
            </w:pPr>
            <w:r w:rsidRPr="00470E1F">
              <w:rPr>
                <w:rFonts w:ascii="Tahoma" w:eastAsia="Times New Roman" w:hAnsi="Tahoma" w:cs="Tahoma"/>
                <w:lang w:val="en-GB"/>
              </w:rPr>
              <w:t>In July 2017,</w:t>
            </w:r>
            <w:r w:rsidR="003100C6" w:rsidRPr="00470E1F">
              <w:rPr>
                <w:rFonts w:ascii="Tahoma" w:eastAsia="Times New Roman" w:hAnsi="Tahoma" w:cs="Tahoma"/>
                <w:lang w:val="en-GB"/>
              </w:rPr>
              <w:t xml:space="preserve"> </w:t>
            </w:r>
            <w:r w:rsidRPr="00470E1F">
              <w:rPr>
                <w:rFonts w:ascii="Tahoma" w:eastAsia="Times New Roman" w:hAnsi="Tahoma" w:cs="Tahoma"/>
                <w:lang w:val="en-GB"/>
              </w:rPr>
              <w:t xml:space="preserve">127 people </w:t>
            </w:r>
            <w:r w:rsidR="00095A56" w:rsidRPr="00470E1F">
              <w:rPr>
                <w:rFonts w:ascii="Tahoma" w:eastAsia="Times New Roman" w:hAnsi="Tahoma" w:cs="Tahoma"/>
                <w:lang w:val="en-GB"/>
              </w:rPr>
              <w:t xml:space="preserve">with lived experience of stroke </w:t>
            </w:r>
            <w:r w:rsidRPr="00470E1F">
              <w:rPr>
                <w:rFonts w:ascii="Tahoma" w:eastAsia="Times New Roman" w:hAnsi="Tahoma" w:cs="Tahoma"/>
                <w:lang w:val="en-GB"/>
              </w:rPr>
              <w:t xml:space="preserve">attended </w:t>
            </w:r>
            <w:r w:rsidR="00A067E0" w:rsidRPr="00470E1F">
              <w:rPr>
                <w:rFonts w:ascii="Tahoma" w:eastAsia="Times New Roman" w:hAnsi="Tahoma" w:cs="Tahoma"/>
                <w:lang w:val="en-GB"/>
              </w:rPr>
              <w:t xml:space="preserve">five </w:t>
            </w:r>
            <w:r w:rsidR="00095A56" w:rsidRPr="00470E1F">
              <w:rPr>
                <w:rFonts w:ascii="Tahoma" w:eastAsia="Times New Roman" w:hAnsi="Tahoma" w:cs="Tahoma"/>
                <w:lang w:val="en-GB"/>
              </w:rPr>
              <w:t>s</w:t>
            </w:r>
            <w:r w:rsidR="003F4AFD" w:rsidRPr="00470E1F">
              <w:rPr>
                <w:rFonts w:ascii="Tahoma" w:eastAsia="Times New Roman" w:hAnsi="Tahoma" w:cs="Tahoma"/>
                <w:lang w:val="en-GB"/>
              </w:rPr>
              <w:t>urvivor and carer workshops</w:t>
            </w:r>
            <w:r w:rsidR="00095A56" w:rsidRPr="00470E1F">
              <w:rPr>
                <w:rFonts w:ascii="Tahoma" w:eastAsia="Times New Roman" w:hAnsi="Tahoma" w:cs="Tahoma"/>
                <w:lang w:val="en-GB"/>
              </w:rPr>
              <w:t xml:space="preserve"> to participate </w:t>
            </w:r>
            <w:r w:rsidR="00A067E0" w:rsidRPr="00470E1F">
              <w:rPr>
                <w:rFonts w:ascii="Tahoma" w:eastAsia="Times New Roman" w:hAnsi="Tahoma" w:cs="Tahoma"/>
                <w:lang w:val="en-GB"/>
              </w:rPr>
              <w:t>in</w:t>
            </w:r>
            <w:r w:rsidR="00095A56" w:rsidRPr="00470E1F">
              <w:rPr>
                <w:rFonts w:ascii="Tahoma" w:eastAsia="Times New Roman" w:hAnsi="Tahoma" w:cs="Tahoma"/>
                <w:lang w:val="en-GB"/>
              </w:rPr>
              <w:t xml:space="preserve"> the future model of stroke services</w:t>
            </w:r>
            <w:r w:rsidR="003F4AFD" w:rsidRPr="00470E1F">
              <w:rPr>
                <w:rFonts w:ascii="Tahoma" w:eastAsia="Times New Roman" w:hAnsi="Tahoma" w:cs="Tahoma"/>
                <w:lang w:val="en-GB"/>
              </w:rPr>
              <w:t xml:space="preserve">. Three </w:t>
            </w:r>
            <w:r w:rsidR="00A067E0" w:rsidRPr="00470E1F">
              <w:rPr>
                <w:rFonts w:ascii="Tahoma" w:eastAsia="Times New Roman" w:hAnsi="Tahoma" w:cs="Tahoma"/>
                <w:lang w:val="en-GB"/>
              </w:rPr>
              <w:t xml:space="preserve">of these </w:t>
            </w:r>
            <w:r w:rsidRPr="00470E1F">
              <w:rPr>
                <w:rFonts w:ascii="Tahoma" w:eastAsia="Times New Roman" w:hAnsi="Tahoma" w:cs="Tahoma"/>
                <w:lang w:val="en-GB"/>
              </w:rPr>
              <w:t>event</w:t>
            </w:r>
            <w:r w:rsidR="003F4AFD" w:rsidRPr="00470E1F">
              <w:rPr>
                <w:rFonts w:ascii="Tahoma" w:eastAsia="Times New Roman" w:hAnsi="Tahoma" w:cs="Tahoma"/>
                <w:lang w:val="en-GB"/>
              </w:rPr>
              <w:t>s</w:t>
            </w:r>
            <w:r w:rsidR="00A84ACB" w:rsidRPr="00470E1F">
              <w:rPr>
                <w:rFonts w:ascii="Tahoma" w:eastAsia="Times New Roman" w:hAnsi="Tahoma" w:cs="Tahoma"/>
                <w:lang w:val="en-GB"/>
              </w:rPr>
              <w:t xml:space="preserve"> w</w:t>
            </w:r>
            <w:r w:rsidRPr="00470E1F">
              <w:rPr>
                <w:rFonts w:ascii="Tahoma" w:eastAsia="Times New Roman" w:hAnsi="Tahoma" w:cs="Tahoma"/>
                <w:lang w:val="en-GB"/>
              </w:rPr>
              <w:t>ere held more than 3</w:t>
            </w:r>
            <w:r w:rsidR="003F4AFD" w:rsidRPr="00470E1F">
              <w:rPr>
                <w:rFonts w:ascii="Tahoma" w:eastAsia="Times New Roman" w:hAnsi="Tahoma" w:cs="Tahoma"/>
                <w:lang w:val="en-GB"/>
              </w:rPr>
              <w:t>0</w:t>
            </w:r>
            <w:r w:rsidRPr="00470E1F">
              <w:rPr>
                <w:rFonts w:ascii="Tahoma" w:eastAsia="Times New Roman" w:hAnsi="Tahoma" w:cs="Tahoma"/>
                <w:lang w:val="en-GB"/>
              </w:rPr>
              <w:t xml:space="preserve"> minu</w:t>
            </w:r>
            <w:r w:rsidR="003F4AFD" w:rsidRPr="00470E1F">
              <w:rPr>
                <w:rFonts w:ascii="Tahoma" w:eastAsia="Times New Roman" w:hAnsi="Tahoma" w:cs="Tahoma"/>
                <w:lang w:val="en-GB"/>
              </w:rPr>
              <w:t xml:space="preserve">tes from Londonderry or Belfast: these were </w:t>
            </w:r>
            <w:r w:rsidRPr="00470E1F">
              <w:rPr>
                <w:rFonts w:ascii="Tahoma" w:eastAsia="Times New Roman" w:hAnsi="Tahoma" w:cs="Tahoma"/>
                <w:lang w:val="en-GB"/>
              </w:rPr>
              <w:t xml:space="preserve">in </w:t>
            </w:r>
            <w:proofErr w:type="spellStart"/>
            <w:r w:rsidRPr="00470E1F">
              <w:rPr>
                <w:rFonts w:ascii="Tahoma" w:eastAsia="Times New Roman" w:hAnsi="Tahoma" w:cs="Tahoma"/>
                <w:lang w:val="en-GB"/>
              </w:rPr>
              <w:t>Omagh</w:t>
            </w:r>
            <w:proofErr w:type="spellEnd"/>
            <w:r w:rsidRPr="00470E1F">
              <w:rPr>
                <w:rFonts w:ascii="Tahoma" w:eastAsia="Times New Roman" w:hAnsi="Tahoma" w:cs="Tahoma"/>
                <w:lang w:val="en-GB"/>
              </w:rPr>
              <w:t xml:space="preserve">, </w:t>
            </w:r>
            <w:proofErr w:type="spellStart"/>
            <w:r w:rsidRPr="00470E1F">
              <w:rPr>
                <w:rFonts w:ascii="Tahoma" w:eastAsia="Times New Roman" w:hAnsi="Tahoma" w:cs="Tahoma"/>
                <w:lang w:val="en-GB"/>
              </w:rPr>
              <w:t>Lurgan</w:t>
            </w:r>
            <w:proofErr w:type="spellEnd"/>
            <w:r w:rsidRPr="00470E1F">
              <w:rPr>
                <w:rFonts w:ascii="Tahoma" w:eastAsia="Times New Roman" w:hAnsi="Tahoma" w:cs="Tahoma"/>
                <w:lang w:val="en-GB"/>
              </w:rPr>
              <w:t xml:space="preserve"> </w:t>
            </w:r>
            <w:r w:rsidR="003F4AFD" w:rsidRPr="00470E1F">
              <w:rPr>
                <w:rFonts w:ascii="Tahoma" w:eastAsia="Times New Roman" w:hAnsi="Tahoma" w:cs="Tahoma"/>
                <w:lang w:val="en-GB"/>
              </w:rPr>
              <w:t xml:space="preserve">and </w:t>
            </w:r>
            <w:proofErr w:type="spellStart"/>
            <w:r w:rsidRPr="00470E1F">
              <w:rPr>
                <w:rFonts w:ascii="Tahoma" w:eastAsia="Times New Roman" w:hAnsi="Tahoma" w:cs="Tahoma"/>
                <w:lang w:val="en-GB"/>
              </w:rPr>
              <w:t>Ballynahinch</w:t>
            </w:r>
            <w:proofErr w:type="spellEnd"/>
            <w:r w:rsidRPr="00470E1F">
              <w:rPr>
                <w:rFonts w:ascii="Tahoma" w:eastAsia="Times New Roman" w:hAnsi="Tahoma" w:cs="Tahoma"/>
                <w:lang w:val="en-GB"/>
              </w:rPr>
              <w:t>.</w:t>
            </w:r>
          </w:p>
          <w:p w14:paraId="738D17B7" w14:textId="77777777" w:rsidR="0039338F" w:rsidRPr="00470E1F" w:rsidRDefault="0039338F" w:rsidP="00DF7B25">
            <w:pPr>
              <w:ind w:left="1120"/>
              <w:rPr>
                <w:rFonts w:ascii="Tahoma" w:eastAsia="Times New Roman" w:hAnsi="Tahoma" w:cs="Tahoma"/>
                <w:lang w:val="en-GB"/>
              </w:rPr>
            </w:pPr>
          </w:p>
          <w:p w14:paraId="06D3C60A" w14:textId="77777777" w:rsidR="003F4AFD" w:rsidRPr="00470E1F" w:rsidRDefault="00336496" w:rsidP="00DF7B25">
            <w:pPr>
              <w:numPr>
                <w:ilvl w:val="1"/>
                <w:numId w:val="4"/>
              </w:numPr>
              <w:rPr>
                <w:rFonts w:ascii="Tahoma" w:eastAsia="Times New Roman" w:hAnsi="Tahoma" w:cs="Tahoma"/>
                <w:lang w:val="en-GB"/>
              </w:rPr>
            </w:pPr>
            <w:r w:rsidRPr="00470E1F">
              <w:rPr>
                <w:rFonts w:ascii="Tahoma" w:eastAsia="Times New Roman" w:hAnsi="Tahoma" w:cs="Tahoma"/>
                <w:lang w:val="en-GB"/>
              </w:rPr>
              <w:t>B</w:t>
            </w:r>
            <w:r w:rsidR="003F4AFD" w:rsidRPr="00470E1F">
              <w:rPr>
                <w:rFonts w:ascii="Tahoma" w:eastAsia="Times New Roman" w:hAnsi="Tahoma" w:cs="Tahoma"/>
                <w:lang w:val="en-GB"/>
              </w:rPr>
              <w:t>etween June and September 2017 p</w:t>
            </w:r>
            <w:r w:rsidRPr="00470E1F">
              <w:rPr>
                <w:rFonts w:ascii="Tahoma" w:eastAsia="Times New Roman" w:hAnsi="Tahoma" w:cs="Tahoma"/>
                <w:lang w:val="en-GB"/>
              </w:rPr>
              <w:t xml:space="preserve">ublic meetings were held in Enniskillen, Newry, </w:t>
            </w:r>
            <w:r w:rsidR="00274E37" w:rsidRPr="00470E1F">
              <w:rPr>
                <w:rFonts w:ascii="Tahoma" w:eastAsia="Times New Roman" w:hAnsi="Tahoma" w:cs="Tahoma"/>
                <w:lang w:val="en-GB"/>
              </w:rPr>
              <w:t>and Downpatrick</w:t>
            </w:r>
            <w:r w:rsidRPr="00470E1F">
              <w:rPr>
                <w:rFonts w:ascii="Tahoma" w:eastAsia="Times New Roman" w:hAnsi="Tahoma" w:cs="Tahoma"/>
                <w:lang w:val="en-GB"/>
              </w:rPr>
              <w:t xml:space="preserve">. </w:t>
            </w:r>
          </w:p>
          <w:p w14:paraId="0561192C" w14:textId="77777777" w:rsidR="0039338F" w:rsidRPr="00470E1F" w:rsidRDefault="0039338F" w:rsidP="00DF7B25">
            <w:pPr>
              <w:pStyle w:val="ListParagraph"/>
              <w:rPr>
                <w:rFonts w:ascii="Tahoma" w:eastAsia="Times New Roman" w:hAnsi="Tahoma" w:cs="Tahoma"/>
                <w:lang w:val="en-GB"/>
              </w:rPr>
            </w:pPr>
          </w:p>
          <w:p w14:paraId="790F4E8D" w14:textId="77777777" w:rsidR="00336496" w:rsidRPr="00470E1F" w:rsidRDefault="00665B14" w:rsidP="00DF7B25">
            <w:pPr>
              <w:numPr>
                <w:ilvl w:val="1"/>
                <w:numId w:val="4"/>
              </w:numPr>
              <w:rPr>
                <w:rFonts w:ascii="Tahoma" w:eastAsia="Times New Roman" w:hAnsi="Tahoma" w:cs="Tahoma"/>
                <w:lang w:val="en-GB"/>
              </w:rPr>
            </w:pPr>
            <w:r w:rsidRPr="00470E1F">
              <w:rPr>
                <w:rFonts w:ascii="Tahoma" w:eastAsia="Times New Roman" w:hAnsi="Tahoma" w:cs="Tahoma"/>
                <w:lang w:val="en-GB"/>
              </w:rPr>
              <w:lastRenderedPageBreak/>
              <w:t>Heal</w:t>
            </w:r>
            <w:r w:rsidR="00095A56" w:rsidRPr="00470E1F">
              <w:rPr>
                <w:rFonts w:ascii="Tahoma" w:eastAsia="Times New Roman" w:hAnsi="Tahoma" w:cs="Tahoma"/>
                <w:lang w:val="en-GB"/>
              </w:rPr>
              <w:t xml:space="preserve">th and Social Care Board </w:t>
            </w:r>
            <w:r w:rsidR="003F4AFD" w:rsidRPr="00470E1F">
              <w:rPr>
                <w:rFonts w:ascii="Tahoma" w:eastAsia="Times New Roman" w:hAnsi="Tahoma" w:cs="Tahoma"/>
                <w:lang w:val="en-GB"/>
              </w:rPr>
              <w:t>L</w:t>
            </w:r>
            <w:r w:rsidR="00095A56" w:rsidRPr="00470E1F">
              <w:rPr>
                <w:rFonts w:ascii="Tahoma" w:eastAsia="Times New Roman" w:hAnsi="Tahoma" w:cs="Tahoma"/>
                <w:lang w:val="en-GB"/>
              </w:rPr>
              <w:t>ocal Commissioning G</w:t>
            </w:r>
            <w:r w:rsidR="00336496" w:rsidRPr="00470E1F">
              <w:rPr>
                <w:rFonts w:ascii="Tahoma" w:eastAsia="Times New Roman" w:hAnsi="Tahoma" w:cs="Tahoma"/>
                <w:lang w:val="en-GB"/>
              </w:rPr>
              <w:t xml:space="preserve">roup public workshops were held in </w:t>
            </w:r>
            <w:proofErr w:type="spellStart"/>
            <w:r w:rsidR="00336496" w:rsidRPr="00470E1F">
              <w:rPr>
                <w:rFonts w:ascii="Tahoma" w:eastAsia="Times New Roman" w:hAnsi="Tahoma" w:cs="Tahoma"/>
                <w:lang w:val="en-GB"/>
              </w:rPr>
              <w:t>Newtownards</w:t>
            </w:r>
            <w:proofErr w:type="spellEnd"/>
            <w:r w:rsidR="00336496" w:rsidRPr="00470E1F">
              <w:rPr>
                <w:rFonts w:ascii="Tahoma" w:eastAsia="Times New Roman" w:hAnsi="Tahoma" w:cs="Tahoma"/>
                <w:lang w:val="en-GB"/>
              </w:rPr>
              <w:t xml:space="preserve">, </w:t>
            </w:r>
            <w:proofErr w:type="spellStart"/>
            <w:r w:rsidR="00336496" w:rsidRPr="00470E1F">
              <w:rPr>
                <w:rFonts w:ascii="Tahoma" w:eastAsia="Times New Roman" w:hAnsi="Tahoma" w:cs="Tahoma"/>
                <w:lang w:val="en-GB"/>
              </w:rPr>
              <w:t>Omagh</w:t>
            </w:r>
            <w:proofErr w:type="spellEnd"/>
            <w:r w:rsidR="00336496" w:rsidRPr="00470E1F">
              <w:rPr>
                <w:rFonts w:ascii="Tahoma" w:eastAsia="Times New Roman" w:hAnsi="Tahoma" w:cs="Tahoma"/>
                <w:lang w:val="en-GB"/>
              </w:rPr>
              <w:t xml:space="preserve">, </w:t>
            </w:r>
            <w:proofErr w:type="spellStart"/>
            <w:r w:rsidR="00336496" w:rsidRPr="00470E1F">
              <w:rPr>
                <w:rFonts w:ascii="Tahoma" w:eastAsia="Times New Roman" w:hAnsi="Tahoma" w:cs="Tahoma"/>
                <w:lang w:val="en-GB"/>
              </w:rPr>
              <w:t>Cookstown</w:t>
            </w:r>
            <w:proofErr w:type="spellEnd"/>
            <w:r w:rsidR="00336496" w:rsidRPr="00470E1F">
              <w:rPr>
                <w:rFonts w:ascii="Tahoma" w:eastAsia="Times New Roman" w:hAnsi="Tahoma" w:cs="Tahoma"/>
                <w:lang w:val="en-GB"/>
              </w:rPr>
              <w:t xml:space="preserve">, Downpatrick and Ballymena. </w:t>
            </w:r>
          </w:p>
          <w:p w14:paraId="5B455F72" w14:textId="77777777" w:rsidR="0039338F" w:rsidRPr="00470E1F" w:rsidRDefault="0039338F" w:rsidP="00DF7B25">
            <w:pPr>
              <w:pStyle w:val="ListParagraph"/>
              <w:rPr>
                <w:rFonts w:ascii="Tahoma" w:eastAsia="Times New Roman" w:hAnsi="Tahoma" w:cs="Tahoma"/>
                <w:lang w:val="en-GB"/>
              </w:rPr>
            </w:pPr>
          </w:p>
          <w:p w14:paraId="0F6B8BBB" w14:textId="77777777" w:rsidR="00362F7A" w:rsidRPr="00470E1F" w:rsidRDefault="00336496" w:rsidP="00DF7B25">
            <w:pPr>
              <w:numPr>
                <w:ilvl w:val="1"/>
                <w:numId w:val="4"/>
              </w:numPr>
              <w:rPr>
                <w:rFonts w:ascii="Tahoma" w:eastAsia="Times New Roman" w:hAnsi="Tahoma" w:cs="Tahoma"/>
                <w:lang w:val="en-GB"/>
              </w:rPr>
            </w:pPr>
            <w:r w:rsidRPr="00470E1F">
              <w:rPr>
                <w:rFonts w:ascii="Tahoma" w:eastAsia="Times New Roman" w:hAnsi="Tahoma" w:cs="Tahoma"/>
                <w:lang w:val="en-GB"/>
              </w:rPr>
              <w:t>Correspondence was issued</w:t>
            </w:r>
            <w:r w:rsidR="00362F7A" w:rsidRPr="00470E1F">
              <w:rPr>
                <w:rFonts w:ascii="Tahoma" w:eastAsia="Times New Roman" w:hAnsi="Tahoma" w:cs="Tahoma"/>
                <w:lang w:val="en-GB"/>
              </w:rPr>
              <w:t xml:space="preserve"> </w:t>
            </w:r>
            <w:r w:rsidRPr="00470E1F">
              <w:rPr>
                <w:rFonts w:ascii="Tahoma" w:eastAsia="Times New Roman" w:hAnsi="Tahoma" w:cs="Tahoma"/>
                <w:lang w:val="en-GB"/>
              </w:rPr>
              <w:t>through the</w:t>
            </w:r>
            <w:r w:rsidR="00362F7A" w:rsidRPr="00470E1F">
              <w:rPr>
                <w:rFonts w:ascii="Tahoma" w:eastAsia="Times New Roman" w:hAnsi="Tahoma" w:cs="Tahoma"/>
                <w:lang w:val="en-GB"/>
              </w:rPr>
              <w:t xml:space="preserve"> rural community network</w:t>
            </w:r>
            <w:r w:rsidR="00350FF3" w:rsidRPr="00470E1F">
              <w:rPr>
                <w:rFonts w:ascii="Tahoma" w:eastAsia="Times New Roman" w:hAnsi="Tahoma" w:cs="Tahoma"/>
                <w:lang w:val="en-GB"/>
              </w:rPr>
              <w:t xml:space="preserve"> with invitation</w:t>
            </w:r>
            <w:r w:rsidRPr="00470E1F">
              <w:rPr>
                <w:rFonts w:ascii="Tahoma" w:eastAsia="Times New Roman" w:hAnsi="Tahoma" w:cs="Tahoma"/>
                <w:lang w:val="en-GB"/>
              </w:rPr>
              <w:t>s</w:t>
            </w:r>
            <w:r w:rsidR="00350FF3" w:rsidRPr="00470E1F">
              <w:rPr>
                <w:rFonts w:ascii="Tahoma" w:eastAsia="Times New Roman" w:hAnsi="Tahoma" w:cs="Tahoma"/>
                <w:lang w:val="en-GB"/>
              </w:rPr>
              <w:t xml:space="preserve"> to meet</w:t>
            </w:r>
            <w:r w:rsidR="0039338F" w:rsidRPr="00470E1F">
              <w:rPr>
                <w:rFonts w:ascii="Tahoma" w:eastAsia="Times New Roman" w:hAnsi="Tahoma" w:cs="Tahoma"/>
                <w:lang w:val="en-GB"/>
              </w:rPr>
              <w:t xml:space="preserve">, however these invitation were not </w:t>
            </w:r>
            <w:r w:rsidRPr="00470E1F">
              <w:rPr>
                <w:rFonts w:ascii="Tahoma" w:eastAsia="Times New Roman" w:hAnsi="Tahoma" w:cs="Tahoma"/>
                <w:lang w:val="en-GB"/>
              </w:rPr>
              <w:t>taken up</w:t>
            </w:r>
            <w:r w:rsidR="0039338F" w:rsidRPr="00470E1F">
              <w:rPr>
                <w:rFonts w:ascii="Tahoma" w:eastAsia="Times New Roman" w:hAnsi="Tahoma" w:cs="Tahoma"/>
                <w:lang w:val="en-GB"/>
              </w:rPr>
              <w:t xml:space="preserve">.  It is assumed that this was due to </w:t>
            </w:r>
            <w:r w:rsidRPr="00470E1F">
              <w:rPr>
                <w:rFonts w:ascii="Tahoma" w:eastAsia="Times New Roman" w:hAnsi="Tahoma" w:cs="Tahoma"/>
                <w:lang w:val="en-GB"/>
              </w:rPr>
              <w:t xml:space="preserve">the </w:t>
            </w:r>
            <w:r w:rsidR="0039338F" w:rsidRPr="00470E1F">
              <w:rPr>
                <w:rFonts w:ascii="Tahoma" w:eastAsia="Times New Roman" w:hAnsi="Tahoma" w:cs="Tahoma"/>
                <w:lang w:val="en-GB"/>
              </w:rPr>
              <w:t xml:space="preserve">range of </w:t>
            </w:r>
            <w:r w:rsidRPr="00470E1F">
              <w:rPr>
                <w:rFonts w:ascii="Tahoma" w:eastAsia="Times New Roman" w:hAnsi="Tahoma" w:cs="Tahoma"/>
                <w:lang w:val="en-GB"/>
              </w:rPr>
              <w:t xml:space="preserve">other opportunities </w:t>
            </w:r>
            <w:r w:rsidR="003F4AFD" w:rsidRPr="00470E1F">
              <w:rPr>
                <w:rFonts w:ascii="Tahoma" w:eastAsia="Times New Roman" w:hAnsi="Tahoma" w:cs="Tahoma"/>
                <w:lang w:val="en-GB"/>
              </w:rPr>
              <w:t>available</w:t>
            </w:r>
            <w:r w:rsidRPr="00470E1F">
              <w:rPr>
                <w:rFonts w:ascii="Tahoma" w:eastAsia="Times New Roman" w:hAnsi="Tahoma" w:cs="Tahoma"/>
                <w:lang w:val="en-GB"/>
              </w:rPr>
              <w:t xml:space="preserve"> for </w:t>
            </w:r>
            <w:r w:rsidR="003F4AFD" w:rsidRPr="00470E1F">
              <w:rPr>
                <w:rFonts w:ascii="Tahoma" w:eastAsia="Times New Roman" w:hAnsi="Tahoma" w:cs="Tahoma"/>
                <w:lang w:val="en-GB"/>
              </w:rPr>
              <w:t xml:space="preserve">local </w:t>
            </w:r>
            <w:r w:rsidRPr="00470E1F">
              <w:rPr>
                <w:rFonts w:ascii="Tahoma" w:eastAsia="Times New Roman" w:hAnsi="Tahoma" w:cs="Tahoma"/>
                <w:lang w:val="en-GB"/>
              </w:rPr>
              <w:t>engagement.</w:t>
            </w:r>
          </w:p>
          <w:p w14:paraId="2BDC4D51" w14:textId="77777777" w:rsidR="00362F7A" w:rsidRPr="00470E1F" w:rsidRDefault="00362F7A" w:rsidP="00DF7B25">
            <w:pPr>
              <w:ind w:left="400"/>
              <w:rPr>
                <w:rFonts w:ascii="Tahoma" w:eastAsia="Times New Roman" w:hAnsi="Tahoma" w:cs="Tahoma"/>
                <w:lang w:val="en-GB"/>
              </w:rPr>
            </w:pPr>
          </w:p>
          <w:p w14:paraId="3D8EE1BC" w14:textId="77777777" w:rsidR="00362F7A" w:rsidRPr="00470E1F" w:rsidRDefault="00362F7A" w:rsidP="00DF7B25">
            <w:pPr>
              <w:numPr>
                <w:ilvl w:val="0"/>
                <w:numId w:val="4"/>
              </w:numPr>
              <w:rPr>
                <w:rFonts w:ascii="Tahoma" w:eastAsia="Times New Roman" w:hAnsi="Tahoma" w:cs="Tahoma"/>
                <w:lang w:val="en-GB"/>
              </w:rPr>
            </w:pPr>
            <w:r w:rsidRPr="00470E1F">
              <w:rPr>
                <w:rFonts w:ascii="Tahoma" w:eastAsia="Times New Roman" w:hAnsi="Tahoma" w:cs="Tahoma"/>
                <w:lang w:val="en-GB"/>
              </w:rPr>
              <w:t>Consult</w:t>
            </w:r>
            <w:r w:rsidR="00A84ACB" w:rsidRPr="00470E1F">
              <w:rPr>
                <w:rFonts w:ascii="Tahoma" w:eastAsia="Times New Roman" w:hAnsi="Tahoma" w:cs="Tahoma"/>
                <w:lang w:val="en-GB"/>
              </w:rPr>
              <w:t>ation with o</w:t>
            </w:r>
            <w:r w:rsidRPr="00470E1F">
              <w:rPr>
                <w:rFonts w:ascii="Tahoma" w:eastAsia="Times New Roman" w:hAnsi="Tahoma" w:cs="Tahoma"/>
                <w:lang w:val="en-GB"/>
              </w:rPr>
              <w:t xml:space="preserve">ther </w:t>
            </w:r>
            <w:r w:rsidR="003100C6" w:rsidRPr="00470E1F">
              <w:rPr>
                <w:rFonts w:ascii="Tahoma" w:eastAsia="Times New Roman" w:hAnsi="Tahoma" w:cs="Tahoma"/>
                <w:lang w:val="en-GB"/>
              </w:rPr>
              <w:t>organis</w:t>
            </w:r>
            <w:r w:rsidR="00336496" w:rsidRPr="00470E1F">
              <w:rPr>
                <w:rFonts w:ascii="Tahoma" w:eastAsia="Times New Roman" w:hAnsi="Tahoma" w:cs="Tahoma"/>
                <w:lang w:val="en-GB"/>
              </w:rPr>
              <w:t>ations</w:t>
            </w:r>
            <w:r w:rsidR="00A067E0" w:rsidRPr="00470E1F">
              <w:rPr>
                <w:rFonts w:ascii="Tahoma" w:eastAsia="Times New Roman" w:hAnsi="Tahoma" w:cs="Tahoma"/>
                <w:lang w:val="en-GB"/>
              </w:rPr>
              <w:t>:</w:t>
            </w:r>
          </w:p>
          <w:p w14:paraId="2D76C3D0" w14:textId="77777777" w:rsidR="00A84ACB" w:rsidRPr="00470E1F" w:rsidRDefault="00A84ACB" w:rsidP="00DF7B25">
            <w:pPr>
              <w:ind w:left="400"/>
              <w:rPr>
                <w:rFonts w:ascii="Tahoma" w:eastAsia="Times New Roman" w:hAnsi="Tahoma" w:cs="Tahoma"/>
                <w:lang w:val="en-GB"/>
              </w:rPr>
            </w:pPr>
          </w:p>
          <w:p w14:paraId="4042C639" w14:textId="77777777" w:rsidR="0039338F" w:rsidRPr="00470E1F" w:rsidRDefault="00336496" w:rsidP="00DF7B25">
            <w:pPr>
              <w:numPr>
                <w:ilvl w:val="1"/>
                <w:numId w:val="4"/>
              </w:numPr>
              <w:rPr>
                <w:rFonts w:ascii="Tahoma" w:eastAsia="Times New Roman" w:hAnsi="Tahoma" w:cs="Tahoma"/>
                <w:lang w:val="en-GB"/>
              </w:rPr>
            </w:pPr>
            <w:r w:rsidRPr="00470E1F">
              <w:rPr>
                <w:rFonts w:ascii="Tahoma" w:eastAsia="Times New Roman" w:hAnsi="Tahoma" w:cs="Tahoma"/>
                <w:lang w:val="en-GB"/>
              </w:rPr>
              <w:t>Meeting</w:t>
            </w:r>
            <w:r w:rsidR="003F4AFD" w:rsidRPr="00470E1F">
              <w:rPr>
                <w:rFonts w:ascii="Tahoma" w:eastAsia="Times New Roman" w:hAnsi="Tahoma" w:cs="Tahoma"/>
                <w:lang w:val="en-GB"/>
              </w:rPr>
              <w:t>s</w:t>
            </w:r>
            <w:r w:rsidRPr="00470E1F">
              <w:rPr>
                <w:rFonts w:ascii="Tahoma" w:eastAsia="Times New Roman" w:hAnsi="Tahoma" w:cs="Tahoma"/>
                <w:lang w:val="en-GB"/>
              </w:rPr>
              <w:t xml:space="preserve"> took place with local councils </w:t>
            </w:r>
            <w:r w:rsidR="00362F7A" w:rsidRPr="00470E1F">
              <w:rPr>
                <w:rFonts w:ascii="Tahoma" w:eastAsia="Times New Roman" w:hAnsi="Tahoma" w:cs="Tahoma"/>
                <w:lang w:val="en-GB"/>
              </w:rPr>
              <w:t xml:space="preserve">in Downpatrick, </w:t>
            </w:r>
            <w:proofErr w:type="spellStart"/>
            <w:r w:rsidR="00362F7A" w:rsidRPr="00470E1F">
              <w:rPr>
                <w:rFonts w:ascii="Tahoma" w:eastAsia="Times New Roman" w:hAnsi="Tahoma" w:cs="Tahoma"/>
                <w:lang w:val="en-GB"/>
              </w:rPr>
              <w:t>Magherafelt</w:t>
            </w:r>
            <w:proofErr w:type="spellEnd"/>
            <w:r w:rsidR="00362F7A" w:rsidRPr="00470E1F">
              <w:rPr>
                <w:rFonts w:ascii="Tahoma" w:eastAsia="Times New Roman" w:hAnsi="Tahoma" w:cs="Tahoma"/>
                <w:lang w:val="en-GB"/>
              </w:rPr>
              <w:t xml:space="preserve"> and Enniskillen</w:t>
            </w:r>
            <w:r w:rsidR="00350FF3" w:rsidRPr="00470E1F">
              <w:rPr>
                <w:rFonts w:ascii="Tahoma" w:eastAsia="Times New Roman" w:hAnsi="Tahoma" w:cs="Tahoma"/>
                <w:lang w:val="en-GB"/>
              </w:rPr>
              <w:t>.</w:t>
            </w:r>
          </w:p>
          <w:p w14:paraId="5CBB535E" w14:textId="77777777" w:rsidR="00A84ACB" w:rsidRPr="00470E1F" w:rsidRDefault="00BC5BBF" w:rsidP="00DF7B25">
            <w:pPr>
              <w:ind w:left="1120"/>
              <w:rPr>
                <w:rFonts w:ascii="Tahoma" w:eastAsia="Times New Roman" w:hAnsi="Tahoma" w:cs="Tahoma"/>
                <w:lang w:val="en-GB"/>
              </w:rPr>
            </w:pPr>
            <w:r w:rsidRPr="00470E1F">
              <w:rPr>
                <w:rFonts w:ascii="Tahoma" w:eastAsia="Times New Roman" w:hAnsi="Tahoma" w:cs="Tahoma"/>
                <w:lang w:val="en-GB"/>
              </w:rPr>
              <w:t xml:space="preserve"> </w:t>
            </w:r>
            <w:r w:rsidR="003F4AFD" w:rsidRPr="00470E1F">
              <w:rPr>
                <w:rFonts w:ascii="Tahoma" w:eastAsia="Times New Roman" w:hAnsi="Tahoma" w:cs="Tahoma"/>
                <w:lang w:val="en-GB"/>
              </w:rPr>
              <w:t xml:space="preserve"> </w:t>
            </w:r>
          </w:p>
          <w:p w14:paraId="197A351C" w14:textId="77777777" w:rsidR="00362F7A" w:rsidRPr="00470E1F" w:rsidRDefault="00095A56" w:rsidP="00DF7B25">
            <w:pPr>
              <w:numPr>
                <w:ilvl w:val="1"/>
                <w:numId w:val="4"/>
              </w:numPr>
              <w:rPr>
                <w:rFonts w:ascii="Tahoma" w:eastAsia="Times New Roman" w:hAnsi="Tahoma" w:cs="Tahoma"/>
                <w:lang w:val="en-GB"/>
              </w:rPr>
            </w:pPr>
            <w:r w:rsidRPr="00470E1F">
              <w:rPr>
                <w:rFonts w:ascii="Tahoma" w:eastAsia="Times New Roman" w:hAnsi="Tahoma" w:cs="Tahoma"/>
                <w:lang w:val="en-GB"/>
              </w:rPr>
              <w:t xml:space="preserve">A </w:t>
            </w:r>
            <w:r w:rsidR="003F4AFD" w:rsidRPr="00470E1F">
              <w:rPr>
                <w:rFonts w:ascii="Tahoma" w:eastAsia="Times New Roman" w:hAnsi="Tahoma" w:cs="Tahoma"/>
                <w:lang w:val="en-GB"/>
              </w:rPr>
              <w:t xml:space="preserve">specific meeting was </w:t>
            </w:r>
            <w:r w:rsidRPr="00470E1F">
              <w:rPr>
                <w:rFonts w:ascii="Tahoma" w:eastAsia="Times New Roman" w:hAnsi="Tahoma" w:cs="Tahoma"/>
                <w:lang w:val="en-GB"/>
              </w:rPr>
              <w:t xml:space="preserve">also </w:t>
            </w:r>
            <w:r w:rsidR="003F4AFD" w:rsidRPr="00470E1F">
              <w:rPr>
                <w:rFonts w:ascii="Tahoma" w:eastAsia="Times New Roman" w:hAnsi="Tahoma" w:cs="Tahoma"/>
                <w:lang w:val="en-GB"/>
              </w:rPr>
              <w:t>arranged for political represent</w:t>
            </w:r>
            <w:r w:rsidR="00BC5BBF" w:rsidRPr="00470E1F">
              <w:rPr>
                <w:rFonts w:ascii="Tahoma" w:eastAsia="Times New Roman" w:hAnsi="Tahoma" w:cs="Tahoma"/>
                <w:lang w:val="en-GB"/>
              </w:rPr>
              <w:t xml:space="preserve">atives across the entire region and was </w:t>
            </w:r>
            <w:r w:rsidRPr="00470E1F">
              <w:rPr>
                <w:rFonts w:ascii="Tahoma" w:eastAsia="Times New Roman" w:hAnsi="Tahoma" w:cs="Tahoma"/>
                <w:lang w:val="en-GB"/>
              </w:rPr>
              <w:t>facilitated by Northern Ireland Chest Heart and Stroke.</w:t>
            </w:r>
          </w:p>
          <w:p w14:paraId="00544599" w14:textId="77777777" w:rsidR="00362F7A" w:rsidRPr="00470E1F" w:rsidRDefault="00362F7A" w:rsidP="00DF7B25">
            <w:pPr>
              <w:ind w:left="1120"/>
              <w:rPr>
                <w:rFonts w:ascii="Tahoma" w:eastAsia="Times New Roman" w:hAnsi="Tahoma" w:cs="Tahoma"/>
                <w:lang w:val="en-GB"/>
              </w:rPr>
            </w:pPr>
          </w:p>
          <w:p w14:paraId="33E2480E" w14:textId="77777777" w:rsidR="00362F7A" w:rsidRPr="00470E1F" w:rsidRDefault="00362F7A" w:rsidP="00DF7B25">
            <w:pPr>
              <w:numPr>
                <w:ilvl w:val="0"/>
                <w:numId w:val="4"/>
              </w:numPr>
              <w:rPr>
                <w:rFonts w:ascii="Tahoma" w:eastAsia="Times New Roman" w:hAnsi="Tahoma" w:cs="Tahoma"/>
                <w:lang w:val="en-GB"/>
              </w:rPr>
            </w:pPr>
            <w:r w:rsidRPr="00470E1F">
              <w:rPr>
                <w:rFonts w:ascii="Tahoma" w:eastAsia="Times New Roman" w:hAnsi="Tahoma" w:cs="Tahoma"/>
                <w:lang w:val="en-GB"/>
              </w:rPr>
              <w:t>Survey</w:t>
            </w:r>
            <w:r w:rsidR="00A067E0" w:rsidRPr="00470E1F">
              <w:rPr>
                <w:rFonts w:ascii="Tahoma" w:eastAsia="Times New Roman" w:hAnsi="Tahoma" w:cs="Tahoma"/>
                <w:lang w:val="en-GB"/>
              </w:rPr>
              <w:t>:</w:t>
            </w:r>
          </w:p>
          <w:p w14:paraId="0AF31EFA" w14:textId="77777777" w:rsidR="0039338F" w:rsidRPr="00470E1F" w:rsidRDefault="0039338F" w:rsidP="00DF7B25">
            <w:pPr>
              <w:ind w:left="400"/>
              <w:rPr>
                <w:rFonts w:ascii="Tahoma" w:eastAsia="Times New Roman" w:hAnsi="Tahoma" w:cs="Tahoma"/>
                <w:lang w:val="en-GB"/>
              </w:rPr>
            </w:pPr>
          </w:p>
          <w:p w14:paraId="2BF800CA" w14:textId="77777777" w:rsidR="00362F7A" w:rsidRPr="00470E1F" w:rsidRDefault="003F4AFD" w:rsidP="00DF7B25">
            <w:pPr>
              <w:numPr>
                <w:ilvl w:val="1"/>
                <w:numId w:val="4"/>
              </w:numPr>
              <w:rPr>
                <w:rFonts w:ascii="Tahoma" w:eastAsia="Times New Roman" w:hAnsi="Tahoma" w:cs="Tahoma"/>
                <w:lang w:val="en-GB"/>
              </w:rPr>
            </w:pPr>
            <w:r w:rsidRPr="00470E1F">
              <w:rPr>
                <w:rFonts w:ascii="Tahoma" w:eastAsia="Times New Roman" w:hAnsi="Tahoma" w:cs="Tahoma"/>
                <w:lang w:val="en-GB"/>
              </w:rPr>
              <w:t>A survey was designed to capture responses from the pre-consultation engagement</w:t>
            </w:r>
            <w:r w:rsidR="0039338F" w:rsidRPr="00470E1F">
              <w:rPr>
                <w:rFonts w:ascii="Tahoma" w:eastAsia="Times New Roman" w:hAnsi="Tahoma" w:cs="Tahoma"/>
                <w:lang w:val="en-GB"/>
              </w:rPr>
              <w:t xml:space="preserve">; the findings were </w:t>
            </w:r>
            <w:r w:rsidR="00336496" w:rsidRPr="00470E1F">
              <w:rPr>
                <w:rFonts w:ascii="Tahoma" w:eastAsia="Times New Roman" w:hAnsi="Tahoma" w:cs="Tahoma"/>
                <w:lang w:val="en-GB"/>
              </w:rPr>
              <w:t xml:space="preserve">specifically </w:t>
            </w:r>
            <w:r w:rsidR="003100C6" w:rsidRPr="00470E1F">
              <w:rPr>
                <w:rFonts w:ascii="Tahoma" w:eastAsia="Times New Roman" w:hAnsi="Tahoma" w:cs="Tahoma"/>
                <w:lang w:val="en-GB"/>
              </w:rPr>
              <w:t>analys</w:t>
            </w:r>
            <w:r w:rsidR="00095A56" w:rsidRPr="00470E1F">
              <w:rPr>
                <w:rFonts w:ascii="Tahoma" w:eastAsia="Times New Roman" w:hAnsi="Tahoma" w:cs="Tahoma"/>
                <w:lang w:val="en-GB"/>
              </w:rPr>
              <w:t xml:space="preserve">ed </w:t>
            </w:r>
            <w:r w:rsidR="00336496" w:rsidRPr="00470E1F">
              <w:rPr>
                <w:rFonts w:ascii="Tahoma" w:eastAsia="Times New Roman" w:hAnsi="Tahoma" w:cs="Tahoma"/>
                <w:lang w:val="en-GB"/>
              </w:rPr>
              <w:t>for</w:t>
            </w:r>
            <w:r w:rsidR="00095A56" w:rsidRPr="00470E1F">
              <w:rPr>
                <w:rFonts w:ascii="Tahoma" w:eastAsia="Times New Roman" w:hAnsi="Tahoma" w:cs="Tahoma"/>
                <w:lang w:val="en-GB"/>
              </w:rPr>
              <w:t xml:space="preserve"> references</w:t>
            </w:r>
            <w:r w:rsidR="00362F7A" w:rsidRPr="00470E1F">
              <w:rPr>
                <w:rFonts w:ascii="Tahoma" w:eastAsia="Times New Roman" w:hAnsi="Tahoma" w:cs="Tahoma"/>
                <w:lang w:val="en-GB"/>
              </w:rPr>
              <w:t xml:space="preserve"> to </w:t>
            </w:r>
            <w:r w:rsidR="0039338F" w:rsidRPr="00470E1F">
              <w:rPr>
                <w:rFonts w:ascii="Tahoma" w:eastAsia="Times New Roman" w:hAnsi="Tahoma" w:cs="Tahoma"/>
                <w:lang w:val="en-GB"/>
              </w:rPr>
              <w:t>matters</w:t>
            </w:r>
            <w:r w:rsidR="00BC5BBF" w:rsidRPr="00470E1F">
              <w:rPr>
                <w:rFonts w:ascii="Tahoma" w:eastAsia="Times New Roman" w:hAnsi="Tahoma" w:cs="Tahoma"/>
                <w:lang w:val="en-GB"/>
              </w:rPr>
              <w:t xml:space="preserve"> relating to rural issues and </w:t>
            </w:r>
            <w:r w:rsidR="00362F7A" w:rsidRPr="00470E1F">
              <w:rPr>
                <w:rFonts w:ascii="Tahoma" w:eastAsia="Times New Roman" w:hAnsi="Tahoma" w:cs="Tahoma"/>
                <w:lang w:val="en-GB"/>
              </w:rPr>
              <w:t>travel times</w:t>
            </w:r>
            <w:r w:rsidR="00A84ACB" w:rsidRPr="00470E1F">
              <w:rPr>
                <w:rFonts w:ascii="Tahoma" w:eastAsia="Times New Roman" w:hAnsi="Tahoma" w:cs="Tahoma"/>
                <w:lang w:val="en-GB"/>
              </w:rPr>
              <w:t>.</w:t>
            </w:r>
            <w:r w:rsidR="00236AB1" w:rsidRPr="00470E1F">
              <w:rPr>
                <w:rFonts w:ascii="Tahoma" w:eastAsia="Times New Roman" w:hAnsi="Tahoma" w:cs="Tahoma"/>
                <w:lang w:val="en-GB"/>
              </w:rPr>
              <w:t xml:space="preserve">  A report summarising these findings was produced</w:t>
            </w:r>
            <w:r w:rsidR="00A84ACB" w:rsidRPr="00470E1F">
              <w:rPr>
                <w:rFonts w:ascii="Tahoma" w:eastAsia="Times New Roman" w:hAnsi="Tahoma" w:cs="Tahoma"/>
                <w:lang w:val="en-GB"/>
              </w:rPr>
              <w:t>.</w:t>
            </w:r>
          </w:p>
          <w:p w14:paraId="6443000D" w14:textId="77777777" w:rsidR="00362F7A" w:rsidRPr="00470E1F" w:rsidRDefault="00362F7A" w:rsidP="00DF7B25">
            <w:pPr>
              <w:rPr>
                <w:rFonts w:ascii="Tahoma" w:eastAsia="Times New Roman" w:hAnsi="Tahoma" w:cs="Tahoma"/>
                <w:lang w:val="en-GB"/>
              </w:rPr>
            </w:pPr>
          </w:p>
          <w:p w14:paraId="52B0131C" w14:textId="77777777" w:rsidR="00362F7A" w:rsidRPr="00470E1F" w:rsidRDefault="00362F7A" w:rsidP="00DF7B25">
            <w:pPr>
              <w:numPr>
                <w:ilvl w:val="0"/>
                <w:numId w:val="4"/>
              </w:numPr>
              <w:rPr>
                <w:rFonts w:ascii="Tahoma" w:eastAsia="Times New Roman" w:hAnsi="Tahoma" w:cs="Tahoma"/>
                <w:lang w:val="en-GB"/>
              </w:rPr>
            </w:pPr>
            <w:r w:rsidRPr="00470E1F">
              <w:rPr>
                <w:rFonts w:ascii="Tahoma" w:eastAsia="Times New Roman" w:hAnsi="Tahoma" w:cs="Tahoma"/>
                <w:lang w:val="en-GB"/>
              </w:rPr>
              <w:t>Published papers</w:t>
            </w:r>
            <w:r w:rsidR="00A067E0" w:rsidRPr="00470E1F">
              <w:rPr>
                <w:rFonts w:ascii="Tahoma" w:eastAsia="Times New Roman" w:hAnsi="Tahoma" w:cs="Tahoma"/>
                <w:lang w:val="en-GB"/>
              </w:rPr>
              <w:t>:</w:t>
            </w:r>
          </w:p>
          <w:p w14:paraId="47DA0B70" w14:textId="77777777" w:rsidR="0039338F" w:rsidRPr="00470E1F" w:rsidRDefault="0039338F" w:rsidP="00DF7B25">
            <w:pPr>
              <w:ind w:left="400"/>
              <w:rPr>
                <w:rFonts w:ascii="Tahoma" w:eastAsia="Times New Roman" w:hAnsi="Tahoma" w:cs="Tahoma"/>
                <w:lang w:val="en-GB"/>
              </w:rPr>
            </w:pPr>
          </w:p>
          <w:p w14:paraId="12F5A19B" w14:textId="77777777" w:rsidR="00A067E0" w:rsidRPr="00470E1F" w:rsidRDefault="00362F7A" w:rsidP="00DF7B25">
            <w:pPr>
              <w:numPr>
                <w:ilvl w:val="1"/>
                <w:numId w:val="4"/>
              </w:numPr>
              <w:rPr>
                <w:rFonts w:ascii="Tahoma" w:eastAsia="Times New Roman" w:hAnsi="Tahoma" w:cs="Tahoma"/>
                <w:lang w:val="en-GB"/>
              </w:rPr>
            </w:pPr>
            <w:r w:rsidRPr="00470E1F">
              <w:rPr>
                <w:rFonts w:ascii="Tahoma" w:eastAsia="Times New Roman" w:hAnsi="Tahoma" w:cs="Tahoma"/>
                <w:lang w:val="en-GB"/>
              </w:rPr>
              <w:t>Health inequalities report published by DoH</w:t>
            </w:r>
            <w:r w:rsidR="00A84ACB" w:rsidRPr="00470E1F">
              <w:rPr>
                <w:rFonts w:ascii="Tahoma" w:eastAsia="Times New Roman" w:hAnsi="Tahoma" w:cs="Tahoma"/>
                <w:lang w:val="en-GB"/>
              </w:rPr>
              <w:t xml:space="preserve"> </w:t>
            </w:r>
            <w:r w:rsidR="00503042" w:rsidRPr="00470E1F">
              <w:rPr>
                <w:rStyle w:val="FootnoteReference"/>
                <w:rFonts w:ascii="Tahoma" w:eastAsia="Times New Roman" w:hAnsi="Tahoma" w:cs="Tahoma"/>
                <w:lang w:val="en-GB"/>
              </w:rPr>
              <w:footnoteReference w:id="2"/>
            </w:r>
          </w:p>
          <w:p w14:paraId="74456995" w14:textId="77777777" w:rsidR="0039338F" w:rsidRPr="00470E1F" w:rsidRDefault="0039338F" w:rsidP="00DF7B25">
            <w:pPr>
              <w:ind w:left="1120"/>
              <w:rPr>
                <w:rFonts w:ascii="Tahoma" w:eastAsia="Times New Roman" w:hAnsi="Tahoma" w:cs="Tahoma"/>
                <w:lang w:val="en-GB"/>
              </w:rPr>
            </w:pPr>
          </w:p>
          <w:p w14:paraId="25F074C3" w14:textId="27286258" w:rsidR="00362F7A" w:rsidRPr="00470E1F" w:rsidRDefault="00362F7A" w:rsidP="00DF7B25">
            <w:pPr>
              <w:numPr>
                <w:ilvl w:val="1"/>
                <w:numId w:val="4"/>
              </w:numPr>
              <w:rPr>
                <w:rFonts w:ascii="Tahoma" w:eastAsia="Times New Roman" w:hAnsi="Tahoma" w:cs="Tahoma"/>
                <w:lang w:val="en-GB"/>
              </w:rPr>
            </w:pPr>
            <w:r w:rsidRPr="00470E1F">
              <w:rPr>
                <w:rFonts w:ascii="Tahoma" w:eastAsia="Times New Roman" w:hAnsi="Tahoma" w:cs="Tahoma"/>
                <w:lang w:val="en-GB"/>
              </w:rPr>
              <w:t>D</w:t>
            </w:r>
            <w:r w:rsidR="00BC5BBF" w:rsidRPr="00470E1F">
              <w:rPr>
                <w:rFonts w:ascii="Tahoma" w:eastAsia="Times New Roman" w:hAnsi="Tahoma" w:cs="Tahoma"/>
                <w:lang w:val="en-GB"/>
              </w:rPr>
              <w:t>AE</w:t>
            </w:r>
            <w:r w:rsidRPr="00470E1F">
              <w:rPr>
                <w:rFonts w:ascii="Tahoma" w:eastAsia="Times New Roman" w:hAnsi="Tahoma" w:cs="Tahoma"/>
                <w:lang w:val="en-GB"/>
              </w:rPr>
              <w:t>RA stati</w:t>
            </w:r>
            <w:r w:rsidR="00A067E0" w:rsidRPr="00470E1F">
              <w:rPr>
                <w:rFonts w:ascii="Tahoma" w:eastAsia="Times New Roman" w:hAnsi="Tahoma" w:cs="Tahoma"/>
                <w:lang w:val="en-GB"/>
              </w:rPr>
              <w:t>sti</w:t>
            </w:r>
            <w:r w:rsidR="00236AB1" w:rsidRPr="00470E1F">
              <w:rPr>
                <w:rFonts w:ascii="Tahoma" w:eastAsia="Times New Roman" w:hAnsi="Tahoma" w:cs="Tahoma"/>
                <w:lang w:val="en-GB"/>
              </w:rPr>
              <w:t>c</w:t>
            </w:r>
            <w:r w:rsidRPr="00470E1F">
              <w:rPr>
                <w:rFonts w:ascii="Tahoma" w:eastAsia="Times New Roman" w:hAnsi="Tahoma" w:cs="Tahoma"/>
                <w:lang w:val="en-GB"/>
              </w:rPr>
              <w:t>s paper of rural</w:t>
            </w:r>
            <w:r w:rsidR="00A067E0" w:rsidRPr="00470E1F">
              <w:rPr>
                <w:rFonts w:ascii="Tahoma" w:eastAsia="Times New Roman" w:hAnsi="Tahoma" w:cs="Tahoma"/>
                <w:lang w:val="en-GB"/>
              </w:rPr>
              <w:t xml:space="preserve"> needs</w:t>
            </w:r>
            <w:r w:rsidR="0036029F" w:rsidRPr="00470E1F">
              <w:rPr>
                <w:rFonts w:ascii="Tahoma" w:eastAsia="Times New Roman" w:hAnsi="Tahoma" w:cs="Tahoma"/>
                <w:lang w:val="en-GB"/>
              </w:rPr>
              <w:t xml:space="preserve"> (see Annex 2 and Annex 3)</w:t>
            </w:r>
            <w:r w:rsidRPr="00470E1F">
              <w:rPr>
                <w:rFonts w:ascii="Tahoma" w:eastAsia="Times New Roman" w:hAnsi="Tahoma" w:cs="Tahoma"/>
                <w:lang w:val="en-GB"/>
              </w:rPr>
              <w:t>.</w:t>
            </w:r>
          </w:p>
          <w:p w14:paraId="14BC2B98" w14:textId="252DA178" w:rsidR="00525BE7" w:rsidRPr="00470E1F" w:rsidRDefault="00525BE7" w:rsidP="00DF7B25">
            <w:pPr>
              <w:numPr>
                <w:ilvl w:val="1"/>
                <w:numId w:val="4"/>
              </w:numPr>
              <w:rPr>
                <w:rFonts w:ascii="Tahoma" w:eastAsia="Times New Roman" w:hAnsi="Tahoma" w:cs="Tahoma"/>
                <w:lang w:val="en-GB"/>
              </w:rPr>
            </w:pPr>
            <w:r w:rsidRPr="00470E1F">
              <w:rPr>
                <w:rFonts w:ascii="Tahoma" w:eastAsia="Times New Roman" w:hAnsi="Tahoma" w:cs="Tahoma"/>
                <w:lang w:val="en-GB"/>
              </w:rPr>
              <w:t>Extracted Information from NINIS</w:t>
            </w:r>
            <w:r w:rsidR="0036029F" w:rsidRPr="00470E1F">
              <w:rPr>
                <w:rStyle w:val="FootnoteReference"/>
                <w:rFonts w:ascii="Tahoma" w:eastAsia="Times New Roman" w:hAnsi="Tahoma" w:cs="Tahoma"/>
                <w:lang w:val="en-GB"/>
              </w:rPr>
              <w:footnoteReference w:id="3"/>
            </w:r>
            <w:r w:rsidR="00503042" w:rsidRPr="00470E1F">
              <w:rPr>
                <w:rFonts w:ascii="Tahoma" w:eastAsia="Times New Roman" w:hAnsi="Tahoma" w:cs="Tahoma"/>
                <w:lang w:val="en-GB"/>
              </w:rPr>
              <w:t>.</w:t>
            </w:r>
          </w:p>
          <w:p w14:paraId="11E11607" w14:textId="77777777" w:rsidR="00DF278D" w:rsidRPr="00470E1F" w:rsidRDefault="00DF278D" w:rsidP="00DF7B25">
            <w:pPr>
              <w:ind w:right="780"/>
              <w:rPr>
                <w:rFonts w:ascii="Tahoma" w:eastAsia="Arial" w:hAnsi="Tahoma" w:cs="Tahoma"/>
                <w:lang w:val="en-GB"/>
              </w:rPr>
            </w:pPr>
          </w:p>
          <w:p w14:paraId="0316B9AD" w14:textId="77777777" w:rsidR="00A067E0" w:rsidRPr="00470E1F" w:rsidRDefault="00A067E0" w:rsidP="00DF7B25">
            <w:pPr>
              <w:pStyle w:val="ListParagraph"/>
              <w:numPr>
                <w:ilvl w:val="0"/>
                <w:numId w:val="4"/>
              </w:numPr>
              <w:ind w:right="780"/>
              <w:rPr>
                <w:rFonts w:ascii="Tahoma" w:hAnsi="Tahoma" w:cs="Tahoma"/>
                <w:lang w:val="en-GB"/>
              </w:rPr>
            </w:pPr>
            <w:r w:rsidRPr="00470E1F">
              <w:rPr>
                <w:rFonts w:ascii="Tahoma" w:hAnsi="Tahoma" w:cs="Tahoma"/>
                <w:lang w:val="en-GB"/>
              </w:rPr>
              <w:t>Research Papers:</w:t>
            </w:r>
          </w:p>
          <w:p w14:paraId="19DDDEFE" w14:textId="77777777" w:rsidR="00953201" w:rsidRPr="00470E1F" w:rsidRDefault="00953201" w:rsidP="00DF7B25">
            <w:pPr>
              <w:pStyle w:val="ListParagraph"/>
              <w:ind w:left="400" w:right="780"/>
              <w:rPr>
                <w:rFonts w:ascii="Tahoma" w:hAnsi="Tahoma" w:cs="Tahoma"/>
                <w:lang w:val="en-GB"/>
              </w:rPr>
            </w:pPr>
          </w:p>
          <w:p w14:paraId="6FC07224" w14:textId="77777777" w:rsidR="00DF278D" w:rsidRPr="00470E1F" w:rsidRDefault="00525BE7" w:rsidP="00DF7B25">
            <w:pPr>
              <w:pStyle w:val="ListParagraph"/>
              <w:numPr>
                <w:ilvl w:val="0"/>
                <w:numId w:val="14"/>
              </w:numPr>
              <w:ind w:right="780"/>
              <w:rPr>
                <w:rFonts w:ascii="Tahoma" w:hAnsi="Tahoma" w:cs="Tahoma"/>
                <w:lang w:val="en-GB"/>
              </w:rPr>
            </w:pPr>
            <w:r w:rsidRPr="00470E1F">
              <w:rPr>
                <w:rFonts w:ascii="Tahoma" w:hAnsi="Tahoma" w:cs="Tahoma"/>
                <w:lang w:val="en-GB"/>
              </w:rPr>
              <w:t xml:space="preserve">Specifically commissioned research was undertaken by the Universities of </w:t>
            </w:r>
            <w:r w:rsidR="003007F7" w:rsidRPr="00470E1F">
              <w:rPr>
                <w:rFonts w:ascii="Tahoma" w:hAnsi="Tahoma" w:cs="Tahoma"/>
                <w:lang w:val="en-GB"/>
              </w:rPr>
              <w:t>Calgary</w:t>
            </w:r>
            <w:r w:rsidRPr="00470E1F">
              <w:rPr>
                <w:rFonts w:ascii="Tahoma" w:hAnsi="Tahoma" w:cs="Tahoma"/>
                <w:lang w:val="en-GB"/>
              </w:rPr>
              <w:t xml:space="preserve"> and </w:t>
            </w:r>
            <w:r w:rsidR="003007F7" w:rsidRPr="00470E1F">
              <w:rPr>
                <w:rFonts w:ascii="Tahoma" w:hAnsi="Tahoma" w:cs="Tahoma"/>
                <w:lang w:val="en-GB"/>
              </w:rPr>
              <w:t>Exeter</w:t>
            </w:r>
            <w:r w:rsidR="003F4AFD" w:rsidRPr="00470E1F">
              <w:rPr>
                <w:rFonts w:ascii="Tahoma" w:hAnsi="Tahoma" w:cs="Tahoma"/>
                <w:lang w:val="en-GB"/>
              </w:rPr>
              <w:t xml:space="preserve"> </w:t>
            </w:r>
            <w:r w:rsidR="00A067E0" w:rsidRPr="00470E1F">
              <w:rPr>
                <w:rFonts w:ascii="Tahoma" w:hAnsi="Tahoma" w:cs="Tahoma"/>
                <w:lang w:val="en-GB"/>
              </w:rPr>
              <w:t>in relation</w:t>
            </w:r>
            <w:r w:rsidR="003F4AFD" w:rsidRPr="00470E1F">
              <w:rPr>
                <w:rFonts w:ascii="Tahoma" w:hAnsi="Tahoma" w:cs="Tahoma"/>
                <w:lang w:val="en-GB"/>
              </w:rPr>
              <w:t xml:space="preserve"> to</w:t>
            </w:r>
            <w:r w:rsidRPr="00470E1F">
              <w:rPr>
                <w:rFonts w:ascii="Tahoma" w:hAnsi="Tahoma" w:cs="Tahoma"/>
                <w:lang w:val="en-GB"/>
              </w:rPr>
              <w:t xml:space="preserve"> impacts in </w:t>
            </w:r>
            <w:r w:rsidR="003007F7" w:rsidRPr="00470E1F">
              <w:rPr>
                <w:rFonts w:ascii="Tahoma" w:hAnsi="Tahoma" w:cs="Tahoma"/>
                <w:lang w:val="en-GB"/>
              </w:rPr>
              <w:t>respect</w:t>
            </w:r>
            <w:r w:rsidR="003F4AFD" w:rsidRPr="00470E1F">
              <w:rPr>
                <w:rFonts w:ascii="Tahoma" w:hAnsi="Tahoma" w:cs="Tahoma"/>
                <w:lang w:val="en-GB"/>
              </w:rPr>
              <w:t xml:space="preserve"> of t</w:t>
            </w:r>
            <w:r w:rsidRPr="00470E1F">
              <w:rPr>
                <w:rFonts w:ascii="Tahoma" w:hAnsi="Tahoma" w:cs="Tahoma"/>
                <w:lang w:val="en-GB"/>
              </w:rPr>
              <w:t>ravel time</w:t>
            </w:r>
            <w:r w:rsidR="003F4AFD" w:rsidRPr="00470E1F">
              <w:rPr>
                <w:rFonts w:ascii="Tahoma" w:hAnsi="Tahoma" w:cs="Tahoma"/>
                <w:lang w:val="en-GB"/>
              </w:rPr>
              <w:t xml:space="preserve">s and </w:t>
            </w:r>
            <w:r w:rsidR="00A067E0" w:rsidRPr="00470E1F">
              <w:rPr>
                <w:rFonts w:ascii="Tahoma" w:hAnsi="Tahoma" w:cs="Tahoma"/>
                <w:lang w:val="en-GB"/>
              </w:rPr>
              <w:t>to stroke o</w:t>
            </w:r>
            <w:r w:rsidRPr="00470E1F">
              <w:rPr>
                <w:rFonts w:ascii="Tahoma" w:hAnsi="Tahoma" w:cs="Tahoma"/>
                <w:lang w:val="en-GB"/>
              </w:rPr>
              <w:t xml:space="preserve">utcomes </w:t>
            </w:r>
            <w:r w:rsidR="003F4AFD" w:rsidRPr="00470E1F">
              <w:rPr>
                <w:rFonts w:ascii="Tahoma" w:hAnsi="Tahoma" w:cs="Tahoma"/>
                <w:lang w:val="en-GB"/>
              </w:rPr>
              <w:t>for the NI population</w:t>
            </w:r>
            <w:r w:rsidR="00953201" w:rsidRPr="00470E1F">
              <w:rPr>
                <w:rFonts w:ascii="Tahoma" w:hAnsi="Tahoma" w:cs="Tahoma"/>
                <w:lang w:val="en-GB"/>
              </w:rPr>
              <w:t>.</w:t>
            </w:r>
          </w:p>
          <w:p w14:paraId="0A7B20C1" w14:textId="4E32EF74" w:rsidR="00362F7A" w:rsidRPr="00377163" w:rsidRDefault="00362F7A" w:rsidP="003E378E">
            <w:pPr>
              <w:spacing w:before="83"/>
              <w:ind w:right="780"/>
              <w:rPr>
                <w:rFonts w:ascii="Arial" w:eastAsia="Arial" w:hAnsi="Arial" w:cs="Arial"/>
                <w:sz w:val="24"/>
                <w:szCs w:val="24"/>
                <w:lang w:val="en-GB"/>
              </w:rPr>
            </w:pPr>
          </w:p>
        </w:tc>
      </w:tr>
    </w:tbl>
    <w:p w14:paraId="6392B7C2" w14:textId="77777777" w:rsidR="00BC5BBF" w:rsidRPr="00377163" w:rsidRDefault="00BC5BBF">
      <w:pPr>
        <w:spacing w:before="83"/>
        <w:ind w:right="780"/>
        <w:jc w:val="right"/>
        <w:rPr>
          <w:rFonts w:ascii="Arial" w:eastAsia="Arial" w:hAnsi="Arial" w:cs="Arial"/>
          <w:sz w:val="24"/>
          <w:szCs w:val="24"/>
          <w:lang w:val="en-GB"/>
        </w:rPr>
      </w:pPr>
    </w:p>
    <w:tbl>
      <w:tblPr>
        <w:tblStyle w:val="TableGrid"/>
        <w:tblW w:w="0" w:type="auto"/>
        <w:tblInd w:w="675" w:type="dxa"/>
        <w:tblLook w:val="04A0" w:firstRow="1" w:lastRow="0" w:firstColumn="1" w:lastColumn="0" w:noHBand="0" w:noVBand="1"/>
      </w:tblPr>
      <w:tblGrid>
        <w:gridCol w:w="10632"/>
      </w:tblGrid>
      <w:tr w:rsidR="001B056B" w:rsidRPr="00377163" w14:paraId="3E7F73DE" w14:textId="77777777" w:rsidTr="00236AB1">
        <w:trPr>
          <w:trHeight w:val="268"/>
        </w:trPr>
        <w:tc>
          <w:tcPr>
            <w:tcW w:w="10632" w:type="dxa"/>
            <w:shd w:val="clear" w:color="auto" w:fill="C6D9F1" w:themeFill="text2" w:themeFillTint="33"/>
          </w:tcPr>
          <w:p w14:paraId="0EA080F2" w14:textId="77777777" w:rsidR="001B056B" w:rsidRPr="00377163" w:rsidRDefault="001B056B" w:rsidP="002C179F">
            <w:pPr>
              <w:spacing w:before="85"/>
              <w:jc w:val="both"/>
              <w:rPr>
                <w:rFonts w:ascii="Arial" w:hAnsi="Arial" w:cs="Arial"/>
                <w:sz w:val="24"/>
                <w:szCs w:val="24"/>
                <w:lang w:val="en-GB"/>
              </w:rPr>
            </w:pPr>
            <w:r w:rsidRPr="00377163">
              <w:rPr>
                <w:rFonts w:ascii="Arial" w:hAnsi="Arial" w:cs="Arial"/>
                <w:b/>
                <w:color w:val="1A1B1F"/>
                <w:sz w:val="24"/>
                <w:szCs w:val="24"/>
                <w:lang w:val="en-GB"/>
              </w:rPr>
              <w:t>3</w:t>
            </w:r>
            <w:r w:rsidR="002C179F" w:rsidRPr="00377163">
              <w:rPr>
                <w:rFonts w:ascii="Arial" w:hAnsi="Arial" w:cs="Arial"/>
                <w:b/>
                <w:color w:val="1A1B1F"/>
                <w:sz w:val="24"/>
                <w:szCs w:val="24"/>
                <w:lang w:val="en-GB"/>
              </w:rPr>
              <w:t>C</w:t>
            </w:r>
            <w:r w:rsidRPr="00377163">
              <w:rPr>
                <w:rFonts w:ascii="Arial" w:hAnsi="Arial" w:cs="Arial"/>
                <w:b/>
                <w:color w:val="1A1B1F"/>
                <w:sz w:val="24"/>
                <w:szCs w:val="24"/>
                <w:lang w:val="en-GB"/>
              </w:rPr>
              <w:t>. Please provide details of the social and economic needs of people in rural areas which have been identified</w:t>
            </w:r>
            <w:r w:rsidR="00DF278D" w:rsidRPr="00377163">
              <w:rPr>
                <w:rFonts w:ascii="Arial" w:hAnsi="Arial" w:cs="Arial"/>
                <w:b/>
                <w:color w:val="1A1B1F"/>
                <w:sz w:val="24"/>
                <w:szCs w:val="24"/>
                <w:lang w:val="en-GB"/>
              </w:rPr>
              <w:t>:</w:t>
            </w:r>
            <w:r w:rsidRPr="00377163">
              <w:rPr>
                <w:rFonts w:ascii="Arial" w:hAnsi="Arial" w:cs="Arial"/>
                <w:sz w:val="24"/>
                <w:szCs w:val="24"/>
                <w:lang w:val="en-GB"/>
              </w:rPr>
              <w:t xml:space="preserve"> </w:t>
            </w:r>
          </w:p>
        </w:tc>
      </w:tr>
    </w:tbl>
    <w:p w14:paraId="3A8CEF14"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10632" w:type="dxa"/>
        <w:tblInd w:w="675" w:type="dxa"/>
        <w:tblLook w:val="04A0" w:firstRow="1" w:lastRow="0" w:firstColumn="1" w:lastColumn="0" w:noHBand="0" w:noVBand="1"/>
      </w:tblPr>
      <w:tblGrid>
        <w:gridCol w:w="10632"/>
      </w:tblGrid>
      <w:tr w:rsidR="00DF278D" w:rsidRPr="00377163" w14:paraId="15C77D9D" w14:textId="77777777" w:rsidTr="00236AB1">
        <w:tc>
          <w:tcPr>
            <w:tcW w:w="10632" w:type="dxa"/>
          </w:tcPr>
          <w:p w14:paraId="4BBCAD87" w14:textId="77777777" w:rsidR="00095A56" w:rsidRPr="00470E1F" w:rsidRDefault="00C133E4" w:rsidP="00DF7B25">
            <w:pPr>
              <w:rPr>
                <w:rFonts w:ascii="Tahoma" w:hAnsi="Tahoma" w:cs="Tahoma"/>
                <w:i/>
                <w:lang w:val="en-GB"/>
              </w:rPr>
            </w:pPr>
            <w:r w:rsidRPr="00470E1F">
              <w:rPr>
                <w:rFonts w:ascii="Tahoma" w:hAnsi="Tahoma" w:cs="Tahoma"/>
                <w:lang w:val="en-GB"/>
              </w:rPr>
              <w:t>Using the</w:t>
            </w:r>
            <w:r w:rsidR="00280CA5" w:rsidRPr="00470E1F">
              <w:rPr>
                <w:rFonts w:ascii="Tahoma" w:hAnsi="Tahoma" w:cs="Tahoma"/>
                <w:lang w:val="en-GB"/>
              </w:rPr>
              <w:t xml:space="preserve"> prescribed definitions of ‘</w:t>
            </w:r>
            <w:r w:rsidR="00280CA5" w:rsidRPr="00470E1F">
              <w:rPr>
                <w:rFonts w:ascii="Tahoma" w:hAnsi="Tahoma" w:cs="Tahoma"/>
                <w:i/>
                <w:lang w:val="en-GB"/>
              </w:rPr>
              <w:t>Social and Economic need</w:t>
            </w:r>
            <w:r w:rsidRPr="00470E1F">
              <w:rPr>
                <w:rFonts w:ascii="Tahoma" w:hAnsi="Tahoma" w:cs="Tahoma"/>
                <w:i/>
                <w:lang w:val="en-GB"/>
              </w:rPr>
              <w:t xml:space="preserve">’ </w:t>
            </w:r>
            <w:r w:rsidRPr="00470E1F">
              <w:rPr>
                <w:rFonts w:ascii="Tahoma" w:hAnsi="Tahoma" w:cs="Tahoma"/>
                <w:lang w:val="en-GB"/>
              </w:rPr>
              <w:t>listed</w:t>
            </w:r>
            <w:r w:rsidRPr="00470E1F">
              <w:rPr>
                <w:rFonts w:ascii="Tahoma" w:hAnsi="Tahoma" w:cs="Tahoma"/>
                <w:i/>
                <w:lang w:val="en-GB"/>
              </w:rPr>
              <w:t xml:space="preserve"> </w:t>
            </w:r>
            <w:r w:rsidRPr="00470E1F">
              <w:rPr>
                <w:rFonts w:ascii="Tahoma" w:hAnsi="Tahoma" w:cs="Tahoma"/>
                <w:lang w:val="en-GB"/>
              </w:rPr>
              <w:t xml:space="preserve">within </w:t>
            </w:r>
            <w:r w:rsidR="00280CA5" w:rsidRPr="00470E1F">
              <w:rPr>
                <w:rFonts w:ascii="Tahoma" w:hAnsi="Tahoma" w:cs="Tahoma"/>
                <w:lang w:val="en-GB"/>
              </w:rPr>
              <w:t xml:space="preserve">guidance </w:t>
            </w:r>
            <w:r w:rsidR="00274E37" w:rsidRPr="00470E1F">
              <w:rPr>
                <w:rFonts w:ascii="Tahoma" w:hAnsi="Tahoma" w:cs="Tahoma"/>
                <w:lang w:val="en-GB"/>
              </w:rPr>
              <w:t>provided;</w:t>
            </w:r>
            <w:r w:rsidR="00280CA5" w:rsidRPr="00470E1F">
              <w:rPr>
                <w:rFonts w:ascii="Tahoma" w:hAnsi="Tahoma" w:cs="Tahoma"/>
                <w:lang w:val="en-GB"/>
              </w:rPr>
              <w:t xml:space="preserve"> two areas are identified in relation to </w:t>
            </w:r>
            <w:r w:rsidR="00A067E0" w:rsidRPr="00470E1F">
              <w:rPr>
                <w:rFonts w:ascii="Tahoma" w:hAnsi="Tahoma" w:cs="Tahoma"/>
                <w:lang w:val="en-GB"/>
              </w:rPr>
              <w:t>‘</w:t>
            </w:r>
            <w:r w:rsidR="003007F7" w:rsidRPr="00470E1F">
              <w:rPr>
                <w:rFonts w:ascii="Tahoma" w:hAnsi="Tahoma" w:cs="Tahoma"/>
                <w:i/>
                <w:lang w:val="en-GB"/>
              </w:rPr>
              <w:t>Health and Social Care</w:t>
            </w:r>
            <w:r w:rsidR="00A067E0" w:rsidRPr="00470E1F">
              <w:rPr>
                <w:rFonts w:ascii="Tahoma" w:hAnsi="Tahoma" w:cs="Tahoma"/>
                <w:lang w:val="en-GB"/>
              </w:rPr>
              <w:t xml:space="preserve"> </w:t>
            </w:r>
            <w:r w:rsidR="00A067E0" w:rsidRPr="00470E1F">
              <w:rPr>
                <w:rFonts w:ascii="Tahoma" w:hAnsi="Tahoma" w:cs="Tahoma"/>
                <w:i/>
                <w:lang w:val="en-GB"/>
              </w:rPr>
              <w:t>n</w:t>
            </w:r>
            <w:r w:rsidR="00280CA5" w:rsidRPr="00470E1F">
              <w:rPr>
                <w:rFonts w:ascii="Tahoma" w:hAnsi="Tahoma" w:cs="Tahoma"/>
                <w:i/>
                <w:lang w:val="en-GB"/>
              </w:rPr>
              <w:t>eeds</w:t>
            </w:r>
            <w:r w:rsidR="00A067E0" w:rsidRPr="00470E1F">
              <w:rPr>
                <w:rFonts w:ascii="Tahoma" w:hAnsi="Tahoma" w:cs="Tahoma"/>
                <w:lang w:val="en-GB"/>
              </w:rPr>
              <w:t>’</w:t>
            </w:r>
            <w:r w:rsidR="00280CA5" w:rsidRPr="00470E1F">
              <w:rPr>
                <w:rFonts w:ascii="Tahoma" w:hAnsi="Tahoma" w:cs="Tahoma"/>
                <w:lang w:val="en-GB"/>
              </w:rPr>
              <w:t xml:space="preserve"> and </w:t>
            </w:r>
            <w:r w:rsidR="00A067E0" w:rsidRPr="00470E1F">
              <w:rPr>
                <w:rFonts w:ascii="Tahoma" w:hAnsi="Tahoma" w:cs="Tahoma"/>
                <w:i/>
                <w:lang w:val="en-GB"/>
              </w:rPr>
              <w:t>‘economic n</w:t>
            </w:r>
            <w:r w:rsidR="00280CA5" w:rsidRPr="00470E1F">
              <w:rPr>
                <w:rFonts w:ascii="Tahoma" w:hAnsi="Tahoma" w:cs="Tahoma"/>
                <w:i/>
                <w:lang w:val="en-GB"/>
              </w:rPr>
              <w:t>eeds.’</w:t>
            </w:r>
          </w:p>
          <w:p w14:paraId="2059F707" w14:textId="77777777" w:rsidR="00443778" w:rsidRPr="00470E1F" w:rsidRDefault="00443778" w:rsidP="00DF7B25">
            <w:pPr>
              <w:rPr>
                <w:rFonts w:ascii="Tahoma" w:hAnsi="Tahoma" w:cs="Tahoma"/>
                <w:i/>
                <w:lang w:val="en-GB"/>
              </w:rPr>
            </w:pPr>
          </w:p>
          <w:p w14:paraId="366678FF" w14:textId="77777777" w:rsidR="00443778" w:rsidRPr="00470E1F" w:rsidRDefault="00443778" w:rsidP="00DF7B25">
            <w:pPr>
              <w:rPr>
                <w:rFonts w:ascii="Tahoma" w:hAnsi="Tahoma" w:cs="Tahoma"/>
                <w:lang w:val="en-GB"/>
              </w:rPr>
            </w:pPr>
            <w:r w:rsidRPr="00470E1F">
              <w:rPr>
                <w:rFonts w:ascii="Tahoma" w:hAnsi="Tahoma" w:cs="Tahoma"/>
                <w:i/>
                <w:lang w:val="en-GB"/>
              </w:rPr>
              <w:t xml:space="preserve">“A need can be considered as something that is essential to achieve a standard of living comparable to the population in general.” </w:t>
            </w:r>
          </w:p>
          <w:p w14:paraId="143CA3FC" w14:textId="77777777" w:rsidR="00095A56" w:rsidRPr="00470E1F" w:rsidRDefault="00095A56" w:rsidP="00DF7B25">
            <w:pPr>
              <w:pStyle w:val="ListParagraph"/>
              <w:ind w:left="400"/>
              <w:rPr>
                <w:rFonts w:ascii="Tahoma" w:hAnsi="Tahoma" w:cs="Tahoma"/>
                <w:u w:val="single"/>
                <w:lang w:val="en-GB"/>
              </w:rPr>
            </w:pPr>
          </w:p>
          <w:p w14:paraId="756BA9C0" w14:textId="77777777" w:rsidR="00280CA5" w:rsidRPr="00470E1F" w:rsidRDefault="00A067E0" w:rsidP="00DF7B25">
            <w:pPr>
              <w:rPr>
                <w:rFonts w:ascii="Tahoma" w:hAnsi="Tahoma" w:cs="Tahoma"/>
                <w:u w:val="single"/>
                <w:lang w:val="en-GB"/>
              </w:rPr>
            </w:pPr>
            <w:r w:rsidRPr="00470E1F">
              <w:rPr>
                <w:rFonts w:ascii="Tahoma" w:hAnsi="Tahoma" w:cs="Tahoma"/>
                <w:u w:val="single"/>
                <w:lang w:val="en-GB"/>
              </w:rPr>
              <w:t>Health and Social Care n</w:t>
            </w:r>
            <w:r w:rsidR="00280CA5" w:rsidRPr="00470E1F">
              <w:rPr>
                <w:rFonts w:ascii="Tahoma" w:hAnsi="Tahoma" w:cs="Tahoma"/>
                <w:u w:val="single"/>
                <w:lang w:val="en-GB"/>
              </w:rPr>
              <w:t>eeds</w:t>
            </w:r>
          </w:p>
          <w:p w14:paraId="3E5C1539" w14:textId="77777777" w:rsidR="00280CA5" w:rsidRPr="00470E1F" w:rsidRDefault="00280CA5" w:rsidP="00DF7B25">
            <w:pPr>
              <w:rPr>
                <w:rFonts w:ascii="Tahoma" w:hAnsi="Tahoma" w:cs="Tahoma"/>
                <w:u w:val="single"/>
                <w:lang w:val="en-GB"/>
              </w:rPr>
            </w:pPr>
          </w:p>
          <w:p w14:paraId="6DA709E4" w14:textId="77777777" w:rsidR="00441845" w:rsidRPr="00470E1F" w:rsidRDefault="00525BE7" w:rsidP="00DF7B25">
            <w:pPr>
              <w:pStyle w:val="ListParagraph"/>
              <w:numPr>
                <w:ilvl w:val="0"/>
                <w:numId w:val="11"/>
              </w:numPr>
              <w:ind w:left="459"/>
              <w:rPr>
                <w:rFonts w:ascii="Tahoma" w:hAnsi="Tahoma" w:cs="Tahoma"/>
                <w:u w:val="single"/>
                <w:lang w:val="en-GB"/>
              </w:rPr>
            </w:pPr>
            <w:r w:rsidRPr="00470E1F">
              <w:rPr>
                <w:rFonts w:ascii="Tahoma" w:hAnsi="Tahoma" w:cs="Tahoma"/>
                <w:lang w:val="en-GB"/>
              </w:rPr>
              <w:t xml:space="preserve">The primary </w:t>
            </w:r>
            <w:r w:rsidR="00443778" w:rsidRPr="00470E1F">
              <w:rPr>
                <w:rFonts w:ascii="Tahoma" w:hAnsi="Tahoma" w:cs="Tahoma"/>
                <w:lang w:val="en-GB"/>
              </w:rPr>
              <w:t xml:space="preserve">Health and Social Care </w:t>
            </w:r>
            <w:r w:rsidR="00280CA5" w:rsidRPr="00470E1F">
              <w:rPr>
                <w:rFonts w:ascii="Tahoma" w:hAnsi="Tahoma" w:cs="Tahoma"/>
                <w:i/>
                <w:lang w:val="en-GB"/>
              </w:rPr>
              <w:t>‘</w:t>
            </w:r>
            <w:r w:rsidRPr="00470E1F">
              <w:rPr>
                <w:rFonts w:ascii="Tahoma" w:hAnsi="Tahoma" w:cs="Tahoma"/>
                <w:i/>
                <w:lang w:val="en-GB"/>
              </w:rPr>
              <w:t>need</w:t>
            </w:r>
            <w:r w:rsidR="00280CA5" w:rsidRPr="00470E1F">
              <w:rPr>
                <w:rFonts w:ascii="Tahoma" w:hAnsi="Tahoma" w:cs="Tahoma"/>
                <w:i/>
                <w:lang w:val="en-GB"/>
              </w:rPr>
              <w:t>’</w:t>
            </w:r>
            <w:r w:rsidRPr="00470E1F">
              <w:rPr>
                <w:rFonts w:ascii="Tahoma" w:hAnsi="Tahoma" w:cs="Tahoma"/>
                <w:lang w:val="en-GB"/>
              </w:rPr>
              <w:t xml:space="preserve"> of rural dwellers </w:t>
            </w:r>
            <w:r w:rsidR="00D6426B" w:rsidRPr="00470E1F">
              <w:rPr>
                <w:rFonts w:ascii="Tahoma" w:hAnsi="Tahoma" w:cs="Tahoma"/>
                <w:lang w:val="en-GB"/>
              </w:rPr>
              <w:t xml:space="preserve">is </w:t>
            </w:r>
            <w:r w:rsidR="00C133E4" w:rsidRPr="00470E1F">
              <w:rPr>
                <w:rFonts w:ascii="Tahoma" w:hAnsi="Tahoma" w:cs="Tahoma"/>
                <w:lang w:val="en-GB"/>
              </w:rPr>
              <w:t xml:space="preserve">identified as </w:t>
            </w:r>
            <w:r w:rsidR="00443778" w:rsidRPr="00470E1F">
              <w:rPr>
                <w:rFonts w:ascii="Tahoma" w:hAnsi="Tahoma" w:cs="Tahoma"/>
                <w:lang w:val="en-GB"/>
              </w:rPr>
              <w:t xml:space="preserve">availability of </w:t>
            </w:r>
            <w:r w:rsidR="00584ECA" w:rsidRPr="00470E1F">
              <w:rPr>
                <w:rFonts w:ascii="Tahoma" w:hAnsi="Tahoma" w:cs="Tahoma"/>
                <w:lang w:val="en-GB"/>
              </w:rPr>
              <w:t>timely</w:t>
            </w:r>
            <w:r w:rsidRPr="00470E1F">
              <w:rPr>
                <w:rFonts w:ascii="Tahoma" w:hAnsi="Tahoma" w:cs="Tahoma"/>
                <w:lang w:val="en-GB"/>
              </w:rPr>
              <w:t xml:space="preserve"> and high quality </w:t>
            </w:r>
            <w:r w:rsidR="00C133E4" w:rsidRPr="00470E1F">
              <w:rPr>
                <w:rFonts w:ascii="Tahoma" w:hAnsi="Tahoma" w:cs="Tahoma"/>
                <w:lang w:val="en-GB"/>
              </w:rPr>
              <w:t xml:space="preserve">acute </w:t>
            </w:r>
            <w:r w:rsidRPr="00470E1F">
              <w:rPr>
                <w:rFonts w:ascii="Tahoma" w:hAnsi="Tahoma" w:cs="Tahoma"/>
                <w:lang w:val="en-GB"/>
              </w:rPr>
              <w:t xml:space="preserve">stroke care </w:t>
            </w:r>
            <w:r w:rsidR="00443778" w:rsidRPr="00470E1F">
              <w:rPr>
                <w:rFonts w:ascii="Tahoma" w:hAnsi="Tahoma" w:cs="Tahoma"/>
                <w:lang w:val="en-GB"/>
              </w:rPr>
              <w:t>with</w:t>
            </w:r>
            <w:r w:rsidR="00C133E4" w:rsidRPr="00470E1F">
              <w:rPr>
                <w:rFonts w:ascii="Tahoma" w:hAnsi="Tahoma" w:cs="Tahoma"/>
                <w:lang w:val="en-GB"/>
              </w:rPr>
              <w:t xml:space="preserve"> </w:t>
            </w:r>
            <w:r w:rsidRPr="00470E1F">
              <w:rPr>
                <w:rFonts w:ascii="Tahoma" w:hAnsi="Tahoma" w:cs="Tahoma"/>
                <w:lang w:val="en-GB"/>
              </w:rPr>
              <w:t>continued care</w:t>
            </w:r>
            <w:r w:rsidR="00C133E4" w:rsidRPr="00470E1F">
              <w:rPr>
                <w:rFonts w:ascii="Tahoma" w:hAnsi="Tahoma" w:cs="Tahoma"/>
                <w:lang w:val="en-GB"/>
              </w:rPr>
              <w:t xml:space="preserve"> and rehabilitation thereafter </w:t>
            </w:r>
            <w:r w:rsidRPr="00470E1F">
              <w:rPr>
                <w:rFonts w:ascii="Tahoma" w:hAnsi="Tahoma" w:cs="Tahoma"/>
                <w:lang w:val="en-GB"/>
              </w:rPr>
              <w:t>in the community</w:t>
            </w:r>
            <w:r w:rsidR="00C133E4" w:rsidRPr="00470E1F">
              <w:rPr>
                <w:rFonts w:ascii="Tahoma" w:hAnsi="Tahoma" w:cs="Tahoma"/>
                <w:lang w:val="en-GB"/>
              </w:rPr>
              <w:t xml:space="preserve">. </w:t>
            </w:r>
            <w:r w:rsidR="00D6426B" w:rsidRPr="00470E1F">
              <w:rPr>
                <w:rFonts w:ascii="Tahoma" w:hAnsi="Tahoma" w:cs="Tahoma"/>
                <w:lang w:val="en-GB"/>
              </w:rPr>
              <w:t>This includes a timely ambulance response and journey to hospital</w:t>
            </w:r>
            <w:r w:rsidR="00280CA5" w:rsidRPr="00470E1F">
              <w:rPr>
                <w:rFonts w:ascii="Tahoma" w:hAnsi="Tahoma" w:cs="Tahoma"/>
                <w:lang w:val="en-GB"/>
              </w:rPr>
              <w:t>.</w:t>
            </w:r>
          </w:p>
          <w:p w14:paraId="18784175" w14:textId="77777777" w:rsidR="00362F7A" w:rsidRPr="00470E1F" w:rsidRDefault="00584ECA" w:rsidP="00DF7B25">
            <w:pPr>
              <w:pStyle w:val="ListParagraph"/>
              <w:rPr>
                <w:rFonts w:ascii="Tahoma" w:hAnsi="Tahoma" w:cs="Tahoma"/>
                <w:u w:val="single"/>
                <w:lang w:val="en-GB"/>
              </w:rPr>
            </w:pPr>
            <w:r w:rsidRPr="00470E1F">
              <w:rPr>
                <w:rFonts w:ascii="Tahoma" w:hAnsi="Tahoma" w:cs="Tahoma"/>
                <w:u w:val="single"/>
                <w:lang w:val="en-GB"/>
              </w:rPr>
              <w:t>Economic</w:t>
            </w:r>
            <w:r w:rsidR="00A067E0" w:rsidRPr="00470E1F">
              <w:rPr>
                <w:rFonts w:ascii="Tahoma" w:hAnsi="Tahoma" w:cs="Tahoma"/>
                <w:u w:val="single"/>
                <w:lang w:val="en-GB"/>
              </w:rPr>
              <w:t xml:space="preserve"> needs</w:t>
            </w:r>
          </w:p>
          <w:p w14:paraId="5873E318" w14:textId="77777777" w:rsidR="003007F7" w:rsidRPr="00470E1F" w:rsidRDefault="003007F7" w:rsidP="00DF7B25">
            <w:pPr>
              <w:pStyle w:val="ListParagraph"/>
              <w:rPr>
                <w:rFonts w:ascii="Tahoma" w:hAnsi="Tahoma" w:cs="Tahoma"/>
                <w:u w:val="single"/>
                <w:lang w:val="en-GB"/>
              </w:rPr>
            </w:pPr>
          </w:p>
          <w:p w14:paraId="70DBF565" w14:textId="77777777" w:rsidR="00362F7A" w:rsidRPr="00470E1F" w:rsidRDefault="00BC5BBF" w:rsidP="00DF7B25">
            <w:pPr>
              <w:pStyle w:val="ListParagraph"/>
              <w:numPr>
                <w:ilvl w:val="0"/>
                <w:numId w:val="10"/>
              </w:numPr>
              <w:rPr>
                <w:rFonts w:ascii="Tahoma" w:hAnsi="Tahoma" w:cs="Tahoma"/>
                <w:lang w:val="en-GB"/>
              </w:rPr>
            </w:pPr>
            <w:r w:rsidRPr="00470E1F">
              <w:rPr>
                <w:rFonts w:ascii="Tahoma" w:hAnsi="Tahoma" w:cs="Tahoma"/>
                <w:lang w:val="en-GB"/>
              </w:rPr>
              <w:lastRenderedPageBreak/>
              <w:t>We considered an economic ‘</w:t>
            </w:r>
            <w:r w:rsidRPr="00470E1F">
              <w:rPr>
                <w:rFonts w:ascii="Tahoma" w:hAnsi="Tahoma" w:cs="Tahoma"/>
                <w:i/>
                <w:lang w:val="en-GB"/>
              </w:rPr>
              <w:t>need</w:t>
            </w:r>
            <w:r w:rsidRPr="00470E1F">
              <w:rPr>
                <w:rFonts w:ascii="Tahoma" w:hAnsi="Tahoma" w:cs="Tahoma"/>
                <w:lang w:val="en-GB"/>
              </w:rPr>
              <w:t xml:space="preserve">’ may </w:t>
            </w:r>
            <w:r w:rsidR="00443778" w:rsidRPr="00470E1F">
              <w:rPr>
                <w:rFonts w:ascii="Tahoma" w:hAnsi="Tahoma" w:cs="Tahoma"/>
                <w:lang w:val="en-GB"/>
              </w:rPr>
              <w:t>relate</w:t>
            </w:r>
            <w:r w:rsidRPr="00470E1F">
              <w:rPr>
                <w:rFonts w:ascii="Tahoma" w:hAnsi="Tahoma" w:cs="Tahoma"/>
                <w:lang w:val="en-GB"/>
              </w:rPr>
              <w:t xml:space="preserve"> to t</w:t>
            </w:r>
            <w:r w:rsidR="00C133E4" w:rsidRPr="00470E1F">
              <w:rPr>
                <w:rFonts w:ascii="Tahoma" w:hAnsi="Tahoma" w:cs="Tahoma"/>
                <w:lang w:val="en-GB"/>
              </w:rPr>
              <w:t>he</w:t>
            </w:r>
            <w:r w:rsidR="00271567" w:rsidRPr="00470E1F">
              <w:rPr>
                <w:rFonts w:ascii="Tahoma" w:hAnsi="Tahoma" w:cs="Tahoma"/>
                <w:lang w:val="en-GB"/>
              </w:rPr>
              <w:t xml:space="preserve"> c</w:t>
            </w:r>
            <w:r w:rsidRPr="00470E1F">
              <w:rPr>
                <w:rFonts w:ascii="Tahoma" w:hAnsi="Tahoma" w:cs="Tahoma"/>
                <w:lang w:val="en-GB"/>
              </w:rPr>
              <w:t>ost</w:t>
            </w:r>
            <w:r w:rsidR="00362F7A" w:rsidRPr="00470E1F">
              <w:rPr>
                <w:rFonts w:ascii="Tahoma" w:hAnsi="Tahoma" w:cs="Tahoma"/>
                <w:lang w:val="en-GB"/>
              </w:rPr>
              <w:t xml:space="preserve"> of travel to visit family members in hospital</w:t>
            </w:r>
            <w:r w:rsidRPr="00470E1F">
              <w:rPr>
                <w:rFonts w:ascii="Tahoma" w:hAnsi="Tahoma" w:cs="Tahoma"/>
                <w:lang w:val="en-GB"/>
              </w:rPr>
              <w:t xml:space="preserve"> or to attend follow up appointments. </w:t>
            </w:r>
            <w:r w:rsidR="00362F7A" w:rsidRPr="00470E1F">
              <w:rPr>
                <w:rFonts w:ascii="Tahoma" w:hAnsi="Tahoma" w:cs="Tahoma"/>
                <w:lang w:val="en-GB"/>
              </w:rPr>
              <w:t xml:space="preserve"> </w:t>
            </w:r>
          </w:p>
          <w:p w14:paraId="41621030" w14:textId="77777777" w:rsidR="00EF6348" w:rsidRPr="00470E1F" w:rsidRDefault="00EF6348" w:rsidP="00DF7B25">
            <w:pPr>
              <w:pStyle w:val="ListParagraph"/>
              <w:rPr>
                <w:rFonts w:ascii="Tahoma" w:hAnsi="Tahoma" w:cs="Tahoma"/>
                <w:lang w:val="en-GB"/>
              </w:rPr>
            </w:pPr>
          </w:p>
          <w:p w14:paraId="6A13DBE0" w14:textId="77777777" w:rsidR="00DF278D" w:rsidRPr="00470E1F" w:rsidRDefault="00EF6348" w:rsidP="00DF7B25">
            <w:pPr>
              <w:pStyle w:val="ListParagraph"/>
              <w:numPr>
                <w:ilvl w:val="0"/>
                <w:numId w:val="10"/>
              </w:numPr>
              <w:rPr>
                <w:rFonts w:ascii="Tahoma" w:hAnsi="Tahoma" w:cs="Tahoma"/>
                <w:lang w:val="en-GB"/>
              </w:rPr>
            </w:pPr>
            <w:r w:rsidRPr="00470E1F">
              <w:rPr>
                <w:rFonts w:ascii="Tahoma" w:hAnsi="Tahoma" w:cs="Tahoma"/>
                <w:lang w:val="en-GB"/>
              </w:rPr>
              <w:t xml:space="preserve">Some </w:t>
            </w:r>
            <w:r w:rsidR="00441845" w:rsidRPr="00470E1F">
              <w:rPr>
                <w:rFonts w:ascii="Tahoma" w:hAnsi="Tahoma" w:cs="Tahoma"/>
                <w:lang w:val="en-GB"/>
              </w:rPr>
              <w:t>stakeholders have highlighted</w:t>
            </w:r>
            <w:r w:rsidRPr="00470E1F">
              <w:rPr>
                <w:rFonts w:ascii="Tahoma" w:hAnsi="Tahoma" w:cs="Tahoma"/>
                <w:lang w:val="en-GB"/>
              </w:rPr>
              <w:t xml:space="preserve"> </w:t>
            </w:r>
            <w:r w:rsidR="00441845" w:rsidRPr="00470E1F">
              <w:rPr>
                <w:rFonts w:ascii="Tahoma" w:hAnsi="Tahoma" w:cs="Tahoma"/>
                <w:lang w:val="en-GB"/>
              </w:rPr>
              <w:t>a</w:t>
            </w:r>
            <w:r w:rsidRPr="00470E1F">
              <w:rPr>
                <w:rFonts w:ascii="Tahoma" w:hAnsi="Tahoma" w:cs="Tahoma"/>
                <w:lang w:val="en-GB"/>
              </w:rPr>
              <w:t xml:space="preserve"> potential economic impact on those employed with hospital services</w:t>
            </w:r>
            <w:r w:rsidR="00443778" w:rsidRPr="00470E1F">
              <w:rPr>
                <w:rFonts w:ascii="Tahoma" w:hAnsi="Tahoma" w:cs="Tahoma"/>
                <w:lang w:val="en-GB"/>
              </w:rPr>
              <w:t xml:space="preserve"> living in rural areas. They may work in hospitals </w:t>
            </w:r>
            <w:r w:rsidR="00271567" w:rsidRPr="00470E1F">
              <w:rPr>
                <w:rFonts w:ascii="Tahoma" w:hAnsi="Tahoma" w:cs="Tahoma"/>
                <w:lang w:val="en-GB"/>
              </w:rPr>
              <w:t>that</w:t>
            </w:r>
            <w:r w:rsidRPr="00470E1F">
              <w:rPr>
                <w:rFonts w:ascii="Tahoma" w:hAnsi="Tahoma" w:cs="Tahoma"/>
                <w:lang w:val="en-GB"/>
              </w:rPr>
              <w:t xml:space="preserve"> are currently providing stroke unit care but may not pro</w:t>
            </w:r>
            <w:r w:rsidR="003007F7" w:rsidRPr="00470E1F">
              <w:rPr>
                <w:rFonts w:ascii="Tahoma" w:hAnsi="Tahoma" w:cs="Tahoma"/>
                <w:lang w:val="en-GB"/>
              </w:rPr>
              <w:t>vide stroke unit care in future</w:t>
            </w:r>
            <w:r w:rsidR="00271567" w:rsidRPr="00470E1F">
              <w:rPr>
                <w:rFonts w:ascii="Tahoma" w:hAnsi="Tahoma" w:cs="Tahoma"/>
                <w:lang w:val="en-GB"/>
              </w:rPr>
              <w:t xml:space="preserve">. These </w:t>
            </w:r>
            <w:r w:rsidR="00443778" w:rsidRPr="00470E1F">
              <w:rPr>
                <w:rFonts w:ascii="Tahoma" w:hAnsi="Tahoma" w:cs="Tahoma"/>
                <w:lang w:val="en-GB"/>
              </w:rPr>
              <w:t xml:space="preserve">situations </w:t>
            </w:r>
            <w:r w:rsidR="00271567" w:rsidRPr="00470E1F">
              <w:rPr>
                <w:rFonts w:ascii="Tahoma" w:hAnsi="Tahoma" w:cs="Tahoma"/>
                <w:lang w:val="en-GB"/>
              </w:rPr>
              <w:t>would be</w:t>
            </w:r>
            <w:r w:rsidR="003007F7" w:rsidRPr="00470E1F">
              <w:rPr>
                <w:rFonts w:ascii="Tahoma" w:hAnsi="Tahoma" w:cs="Tahoma"/>
                <w:lang w:val="en-GB"/>
              </w:rPr>
              <w:t xml:space="preserve"> </w:t>
            </w:r>
            <w:r w:rsidR="00443778" w:rsidRPr="00470E1F">
              <w:rPr>
                <w:rFonts w:ascii="Tahoma" w:hAnsi="Tahoma" w:cs="Tahoma"/>
                <w:lang w:val="en-GB"/>
              </w:rPr>
              <w:t xml:space="preserve">carefully </w:t>
            </w:r>
            <w:r w:rsidR="003007F7" w:rsidRPr="00470E1F">
              <w:rPr>
                <w:rFonts w:ascii="Tahoma" w:hAnsi="Tahoma" w:cs="Tahoma"/>
                <w:lang w:val="en-GB"/>
              </w:rPr>
              <w:t>a</w:t>
            </w:r>
            <w:r w:rsidR="00271567" w:rsidRPr="00470E1F">
              <w:rPr>
                <w:rFonts w:ascii="Tahoma" w:hAnsi="Tahoma" w:cs="Tahoma"/>
                <w:lang w:val="en-GB"/>
              </w:rPr>
              <w:t>ddressed locally by employers with a</w:t>
            </w:r>
            <w:r w:rsidR="00441845" w:rsidRPr="00470E1F">
              <w:rPr>
                <w:rFonts w:ascii="Tahoma" w:hAnsi="Tahoma" w:cs="Tahoma"/>
                <w:lang w:val="en-GB"/>
              </w:rPr>
              <w:t xml:space="preserve">ctions </w:t>
            </w:r>
            <w:r w:rsidR="00271567" w:rsidRPr="00470E1F">
              <w:rPr>
                <w:rFonts w:ascii="Tahoma" w:hAnsi="Tahoma" w:cs="Tahoma"/>
                <w:lang w:val="en-GB"/>
              </w:rPr>
              <w:t>to take consideration</w:t>
            </w:r>
            <w:r w:rsidR="00443778" w:rsidRPr="00470E1F">
              <w:rPr>
                <w:rFonts w:ascii="Tahoma" w:hAnsi="Tahoma" w:cs="Tahoma"/>
                <w:lang w:val="en-GB"/>
              </w:rPr>
              <w:t xml:space="preserve"> of</w:t>
            </w:r>
            <w:r w:rsidR="00441845" w:rsidRPr="00470E1F">
              <w:rPr>
                <w:rFonts w:ascii="Tahoma" w:hAnsi="Tahoma" w:cs="Tahoma"/>
                <w:lang w:val="en-GB"/>
              </w:rPr>
              <w:t xml:space="preserve"> any work related travel costs and consideration of redeployment options.</w:t>
            </w:r>
          </w:p>
          <w:p w14:paraId="377B71BF" w14:textId="77777777" w:rsidR="00953201" w:rsidRPr="00755A0C" w:rsidRDefault="00953201" w:rsidP="00755A0C">
            <w:pPr>
              <w:spacing w:before="5"/>
              <w:rPr>
                <w:rFonts w:ascii="Arial" w:hAnsi="Arial" w:cs="Arial"/>
                <w:sz w:val="24"/>
                <w:szCs w:val="24"/>
                <w:lang w:val="en-GB"/>
              </w:rPr>
            </w:pPr>
          </w:p>
        </w:tc>
      </w:tr>
    </w:tbl>
    <w:p w14:paraId="212A9F9E" w14:textId="77777777" w:rsidR="00626FA8" w:rsidRPr="00377163" w:rsidRDefault="00626FA8" w:rsidP="00DF278D">
      <w:pPr>
        <w:spacing w:before="83"/>
        <w:ind w:right="780"/>
        <w:rPr>
          <w:rFonts w:ascii="Arial" w:eastAsia="Arial" w:hAnsi="Arial" w:cs="Arial"/>
          <w:sz w:val="14"/>
          <w:szCs w:val="14"/>
          <w:lang w:val="en-GB"/>
        </w:rPr>
      </w:pPr>
    </w:p>
    <w:p w14:paraId="7B3A30FC" w14:textId="77777777" w:rsidR="00DF278D" w:rsidRPr="00377163" w:rsidRDefault="00DF278D" w:rsidP="00DF278D">
      <w:pPr>
        <w:spacing w:before="83"/>
        <w:ind w:right="780"/>
        <w:rPr>
          <w:rFonts w:ascii="Arial" w:eastAsia="Arial" w:hAnsi="Arial" w:cs="Arial"/>
          <w:sz w:val="14"/>
          <w:szCs w:val="14"/>
          <w:lang w:val="en-GB"/>
        </w:rPr>
      </w:pPr>
    </w:p>
    <w:p w14:paraId="0276236B" w14:textId="77777777" w:rsidR="00DF278D" w:rsidRPr="00377163" w:rsidRDefault="00DF278D" w:rsidP="00F20F09">
      <w:pPr>
        <w:rPr>
          <w:rFonts w:ascii="Arial" w:eastAsia="Arial" w:hAnsi="Arial" w:cs="Arial"/>
          <w:sz w:val="14"/>
          <w:szCs w:val="14"/>
          <w:lang w:val="en-GB"/>
        </w:rPr>
      </w:pPr>
      <w:r w:rsidRPr="00377163">
        <w:rPr>
          <w:rFonts w:ascii="Arial" w:eastAsia="Arial" w:hAnsi="Arial" w:cs="Arial"/>
          <w:sz w:val="14"/>
          <w:szCs w:val="14"/>
          <w:lang w:val="en-GB"/>
        </w:rPr>
        <w:br w:type="page"/>
      </w:r>
    </w:p>
    <w:tbl>
      <w:tblPr>
        <w:tblStyle w:val="TableGrid"/>
        <w:tblW w:w="0" w:type="auto"/>
        <w:tblInd w:w="675" w:type="dxa"/>
        <w:tblLook w:val="04A0" w:firstRow="1" w:lastRow="0" w:firstColumn="1" w:lastColumn="0" w:noHBand="0" w:noVBand="1"/>
      </w:tblPr>
      <w:tblGrid>
        <w:gridCol w:w="10431"/>
      </w:tblGrid>
      <w:tr w:rsidR="001B056B" w:rsidRPr="00377163" w14:paraId="7D24A254" w14:textId="77777777" w:rsidTr="0000050E">
        <w:trPr>
          <w:trHeight w:val="268"/>
        </w:trPr>
        <w:tc>
          <w:tcPr>
            <w:tcW w:w="10431" w:type="dxa"/>
            <w:shd w:val="clear" w:color="auto" w:fill="D9D9D9" w:themeFill="background1" w:themeFillShade="D9"/>
          </w:tcPr>
          <w:p w14:paraId="09397AB2" w14:textId="77777777" w:rsidR="001B056B" w:rsidRPr="00377163" w:rsidRDefault="001B056B" w:rsidP="002C179F">
            <w:pPr>
              <w:spacing w:before="8"/>
              <w:ind w:left="2727" w:hanging="2727"/>
              <w:jc w:val="both"/>
              <w:rPr>
                <w:rFonts w:ascii="Lucida Sans" w:hAnsi="Lucida Sans"/>
                <w:b/>
                <w:color w:val="1A1B1F"/>
                <w:sz w:val="36"/>
                <w:lang w:val="en-GB"/>
              </w:rPr>
            </w:pPr>
            <w:r w:rsidRPr="00377163">
              <w:rPr>
                <w:rFonts w:ascii="Lucida Sans" w:hAnsi="Lucida Sans"/>
                <w:b/>
                <w:color w:val="1A1B1F"/>
                <w:sz w:val="36"/>
                <w:lang w:val="en-GB"/>
              </w:rPr>
              <w:lastRenderedPageBreak/>
              <w:t>SECTION 4 – Considering the Social and Economic Needs of Persons in Rural Areas</w:t>
            </w:r>
          </w:p>
        </w:tc>
      </w:tr>
    </w:tbl>
    <w:p w14:paraId="01747309"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675" w:type="dxa"/>
        <w:tblLook w:val="04A0" w:firstRow="1" w:lastRow="0" w:firstColumn="1" w:lastColumn="0" w:noHBand="0" w:noVBand="1"/>
      </w:tblPr>
      <w:tblGrid>
        <w:gridCol w:w="10431"/>
      </w:tblGrid>
      <w:tr w:rsidR="001B056B" w:rsidRPr="00377163" w14:paraId="6F839681" w14:textId="77777777" w:rsidTr="0000050E">
        <w:trPr>
          <w:trHeight w:val="268"/>
        </w:trPr>
        <w:tc>
          <w:tcPr>
            <w:tcW w:w="10431" w:type="dxa"/>
            <w:shd w:val="clear" w:color="auto" w:fill="C6D9F1" w:themeFill="text2" w:themeFillTint="33"/>
          </w:tcPr>
          <w:p w14:paraId="6B6DD4A4" w14:textId="77777777" w:rsidR="001B056B" w:rsidRPr="00377163" w:rsidRDefault="001B056B" w:rsidP="00DF278D">
            <w:pPr>
              <w:spacing w:before="85"/>
              <w:jc w:val="both"/>
              <w:rPr>
                <w:rFonts w:ascii="Arial" w:hAnsi="Arial" w:cs="Arial"/>
                <w:b/>
                <w:color w:val="1A1B1F"/>
                <w:sz w:val="24"/>
                <w:szCs w:val="24"/>
                <w:lang w:val="en-GB"/>
              </w:rPr>
            </w:pPr>
            <w:r w:rsidRPr="00377163">
              <w:rPr>
                <w:rFonts w:ascii="Arial" w:hAnsi="Arial" w:cs="Arial"/>
                <w:b/>
                <w:color w:val="1A1B1F"/>
                <w:sz w:val="24"/>
                <w:szCs w:val="24"/>
                <w:lang w:val="en-GB"/>
              </w:rPr>
              <w:t>4A. Please provide details of the issues considered in relation to the social and economic needs of people in rural areas iden</w:t>
            </w:r>
            <w:r w:rsidR="00DF278D" w:rsidRPr="00377163">
              <w:rPr>
                <w:rFonts w:ascii="Arial" w:hAnsi="Arial" w:cs="Arial"/>
                <w:b/>
                <w:color w:val="1A1B1F"/>
                <w:sz w:val="24"/>
                <w:szCs w:val="24"/>
                <w:lang w:val="en-GB"/>
              </w:rPr>
              <w:t>tified by the Public Authority:</w:t>
            </w:r>
            <w:r w:rsidRPr="00377163">
              <w:rPr>
                <w:rFonts w:ascii="Arial" w:hAnsi="Arial" w:cs="Arial"/>
                <w:b/>
                <w:color w:val="1A1B1F"/>
                <w:sz w:val="24"/>
                <w:szCs w:val="24"/>
                <w:lang w:val="en-GB"/>
              </w:rPr>
              <w:t xml:space="preserve"> </w:t>
            </w:r>
          </w:p>
        </w:tc>
      </w:tr>
    </w:tbl>
    <w:p w14:paraId="2631D311"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10490" w:type="dxa"/>
        <w:tblInd w:w="675" w:type="dxa"/>
        <w:tblLayout w:type="fixed"/>
        <w:tblLook w:val="04A0" w:firstRow="1" w:lastRow="0" w:firstColumn="1" w:lastColumn="0" w:noHBand="0" w:noVBand="1"/>
      </w:tblPr>
      <w:tblGrid>
        <w:gridCol w:w="10490"/>
      </w:tblGrid>
      <w:tr w:rsidR="00DF278D" w:rsidRPr="00377163" w14:paraId="03B73BFA" w14:textId="77777777" w:rsidTr="002525F0">
        <w:trPr>
          <w:trHeight w:val="983"/>
        </w:trPr>
        <w:tc>
          <w:tcPr>
            <w:tcW w:w="10490" w:type="dxa"/>
          </w:tcPr>
          <w:p w14:paraId="373E33BA" w14:textId="18B587AF" w:rsidR="00650777" w:rsidRPr="00470E1F" w:rsidRDefault="00271567" w:rsidP="00DF7B25">
            <w:pPr>
              <w:ind w:right="782"/>
              <w:rPr>
                <w:rFonts w:ascii="Tahoma" w:hAnsi="Tahoma" w:cs="Tahoma"/>
                <w:lang w:val="en-GB"/>
              </w:rPr>
            </w:pPr>
            <w:r w:rsidRPr="00470E1F">
              <w:rPr>
                <w:rFonts w:ascii="Tahoma" w:hAnsi="Tahoma" w:cs="Tahoma"/>
                <w:lang w:val="en-GB"/>
              </w:rPr>
              <w:t xml:space="preserve">Consideration of the </w:t>
            </w:r>
            <w:r w:rsidR="00443778" w:rsidRPr="00470E1F">
              <w:rPr>
                <w:rFonts w:ascii="Tahoma" w:hAnsi="Tahoma" w:cs="Tahoma"/>
                <w:lang w:val="en-GB"/>
              </w:rPr>
              <w:t>impacts and needs requires</w:t>
            </w:r>
            <w:r w:rsidRPr="00470E1F">
              <w:rPr>
                <w:rFonts w:ascii="Tahoma" w:hAnsi="Tahoma" w:cs="Tahoma"/>
                <w:lang w:val="en-GB"/>
              </w:rPr>
              <w:t xml:space="preserve"> us to </w:t>
            </w:r>
            <w:r w:rsidR="00443778" w:rsidRPr="00470E1F">
              <w:rPr>
                <w:rFonts w:ascii="Tahoma" w:hAnsi="Tahoma" w:cs="Tahoma"/>
                <w:lang w:val="en-GB"/>
              </w:rPr>
              <w:t>appropriately balance issues</w:t>
            </w:r>
            <w:r w:rsidRPr="00470E1F">
              <w:rPr>
                <w:rFonts w:ascii="Tahoma" w:hAnsi="Tahoma" w:cs="Tahoma"/>
                <w:lang w:val="en-GB"/>
              </w:rPr>
              <w:t xml:space="preserve"> </w:t>
            </w:r>
            <w:r w:rsidR="00443778" w:rsidRPr="00470E1F">
              <w:rPr>
                <w:rFonts w:ascii="Tahoma" w:hAnsi="Tahoma" w:cs="Tahoma"/>
                <w:lang w:val="en-GB"/>
              </w:rPr>
              <w:t xml:space="preserve">of </w:t>
            </w:r>
            <w:r w:rsidRPr="00470E1F">
              <w:rPr>
                <w:rFonts w:ascii="Tahoma" w:hAnsi="Tahoma" w:cs="Tahoma"/>
                <w:lang w:val="en-GB"/>
              </w:rPr>
              <w:t xml:space="preserve">population travel times, provision of high quality care and </w:t>
            </w:r>
            <w:r w:rsidR="00141F67" w:rsidRPr="00470E1F">
              <w:rPr>
                <w:rFonts w:ascii="Tahoma" w:hAnsi="Tahoma" w:cs="Tahoma"/>
                <w:lang w:val="en-GB"/>
              </w:rPr>
              <w:t xml:space="preserve">the </w:t>
            </w:r>
            <w:r w:rsidRPr="00470E1F">
              <w:rPr>
                <w:rFonts w:ascii="Tahoma" w:hAnsi="Tahoma" w:cs="Tahoma"/>
                <w:lang w:val="en-GB"/>
              </w:rPr>
              <w:t xml:space="preserve">sustainability </w:t>
            </w:r>
            <w:r w:rsidR="00443778" w:rsidRPr="00470E1F">
              <w:rPr>
                <w:rFonts w:ascii="Tahoma" w:hAnsi="Tahoma" w:cs="Tahoma"/>
                <w:lang w:val="en-GB"/>
              </w:rPr>
              <w:t xml:space="preserve">of </w:t>
            </w:r>
            <w:r w:rsidRPr="00470E1F">
              <w:rPr>
                <w:rFonts w:ascii="Tahoma" w:hAnsi="Tahoma" w:cs="Tahoma"/>
                <w:lang w:val="en-GB"/>
              </w:rPr>
              <w:t>s</w:t>
            </w:r>
            <w:r w:rsidR="00443778" w:rsidRPr="00470E1F">
              <w:rPr>
                <w:rFonts w:ascii="Tahoma" w:hAnsi="Tahoma" w:cs="Tahoma"/>
                <w:lang w:val="en-GB"/>
              </w:rPr>
              <w:t xml:space="preserve">ervices. </w:t>
            </w:r>
          </w:p>
          <w:p w14:paraId="5B9BBC2C" w14:textId="77777777" w:rsidR="00650777" w:rsidRPr="00470E1F" w:rsidRDefault="00650777" w:rsidP="00DF7B25">
            <w:pPr>
              <w:ind w:right="782"/>
              <w:rPr>
                <w:rFonts w:ascii="Tahoma" w:hAnsi="Tahoma" w:cs="Tahoma"/>
                <w:lang w:val="en-GB"/>
              </w:rPr>
            </w:pPr>
          </w:p>
          <w:p w14:paraId="607B04EC" w14:textId="68533817" w:rsidR="00AA60DF" w:rsidRPr="00470E1F" w:rsidRDefault="00443778" w:rsidP="00DF7B25">
            <w:pPr>
              <w:ind w:right="782"/>
              <w:rPr>
                <w:rFonts w:ascii="Tahoma" w:hAnsi="Tahoma" w:cs="Tahoma"/>
                <w:lang w:val="en-GB"/>
              </w:rPr>
            </w:pPr>
            <w:r w:rsidRPr="00470E1F">
              <w:rPr>
                <w:rFonts w:ascii="Tahoma" w:hAnsi="Tahoma" w:cs="Tahoma"/>
                <w:lang w:val="en-GB"/>
              </w:rPr>
              <w:t xml:space="preserve">This section considers </w:t>
            </w:r>
            <w:r w:rsidR="00AA60DF" w:rsidRPr="00470E1F">
              <w:rPr>
                <w:rFonts w:ascii="Tahoma" w:hAnsi="Tahoma" w:cs="Tahoma"/>
                <w:lang w:val="en-GB"/>
              </w:rPr>
              <w:t xml:space="preserve">in more detail how </w:t>
            </w:r>
            <w:r w:rsidR="00271567" w:rsidRPr="00470E1F">
              <w:rPr>
                <w:rFonts w:ascii="Tahoma" w:hAnsi="Tahoma" w:cs="Tahoma"/>
                <w:lang w:val="en-GB"/>
              </w:rPr>
              <w:t xml:space="preserve">the </w:t>
            </w:r>
            <w:r w:rsidR="00441845" w:rsidRPr="00470E1F">
              <w:rPr>
                <w:rFonts w:ascii="Tahoma" w:hAnsi="Tahoma" w:cs="Tahoma"/>
                <w:lang w:val="en-GB"/>
              </w:rPr>
              <w:t>issues</w:t>
            </w:r>
            <w:r w:rsidR="00AA60DF" w:rsidRPr="00470E1F">
              <w:rPr>
                <w:rFonts w:ascii="Tahoma" w:hAnsi="Tahoma" w:cs="Tahoma"/>
                <w:lang w:val="en-GB"/>
              </w:rPr>
              <w:t xml:space="preserve"> identified during engagement with rural stakeholders </w:t>
            </w:r>
            <w:r w:rsidR="00953201" w:rsidRPr="00470E1F">
              <w:rPr>
                <w:rFonts w:ascii="Tahoma" w:hAnsi="Tahoma" w:cs="Tahoma"/>
                <w:lang w:val="en-GB"/>
              </w:rPr>
              <w:t xml:space="preserve">have been explored </w:t>
            </w:r>
            <w:r w:rsidR="00AA60DF" w:rsidRPr="00470E1F">
              <w:rPr>
                <w:rFonts w:ascii="Tahoma" w:hAnsi="Tahoma" w:cs="Tahoma"/>
                <w:lang w:val="en-GB"/>
              </w:rPr>
              <w:t>in relation</w:t>
            </w:r>
            <w:r w:rsidR="00441845" w:rsidRPr="00470E1F">
              <w:rPr>
                <w:rFonts w:ascii="Tahoma" w:hAnsi="Tahoma" w:cs="Tahoma"/>
                <w:lang w:val="en-GB"/>
              </w:rPr>
              <w:t xml:space="preserve"> to the</w:t>
            </w:r>
            <w:r w:rsidR="00953201" w:rsidRPr="00470E1F">
              <w:rPr>
                <w:rFonts w:ascii="Tahoma" w:hAnsi="Tahoma" w:cs="Tahoma"/>
                <w:lang w:val="en-GB"/>
              </w:rPr>
              <w:t xml:space="preserve"> potential </w:t>
            </w:r>
            <w:r w:rsidR="00AA60DF" w:rsidRPr="00470E1F">
              <w:rPr>
                <w:rFonts w:ascii="Tahoma" w:hAnsi="Tahoma" w:cs="Tahoma"/>
                <w:lang w:val="en-GB"/>
              </w:rPr>
              <w:t>options</w:t>
            </w:r>
            <w:r w:rsidR="00441845" w:rsidRPr="00470E1F">
              <w:rPr>
                <w:rFonts w:ascii="Tahoma" w:hAnsi="Tahoma" w:cs="Tahoma"/>
                <w:lang w:val="en-GB"/>
              </w:rPr>
              <w:t xml:space="preserve"> and defined needs</w:t>
            </w:r>
            <w:r w:rsidR="00AA60DF" w:rsidRPr="00470E1F">
              <w:rPr>
                <w:rFonts w:ascii="Tahoma" w:hAnsi="Tahoma" w:cs="Tahoma"/>
                <w:lang w:val="en-GB"/>
              </w:rPr>
              <w:t>.</w:t>
            </w:r>
          </w:p>
          <w:p w14:paraId="6A78B217" w14:textId="77777777" w:rsidR="002503D2" w:rsidRPr="00470E1F" w:rsidRDefault="002503D2" w:rsidP="00DF7B25">
            <w:pPr>
              <w:ind w:right="782"/>
              <w:rPr>
                <w:rFonts w:ascii="Tahoma" w:hAnsi="Tahoma" w:cs="Tahoma"/>
                <w:lang w:val="en-GB"/>
              </w:rPr>
            </w:pPr>
          </w:p>
          <w:p w14:paraId="33550CD3" w14:textId="77777777" w:rsidR="00285435" w:rsidRPr="00470E1F" w:rsidRDefault="00285435" w:rsidP="00DF7B25">
            <w:pPr>
              <w:ind w:right="782"/>
              <w:rPr>
                <w:rFonts w:ascii="Tahoma" w:hAnsi="Tahoma" w:cs="Tahoma"/>
                <w:b/>
                <w:u w:val="single"/>
                <w:lang w:val="en-GB"/>
              </w:rPr>
            </w:pPr>
            <w:r w:rsidRPr="00470E1F">
              <w:rPr>
                <w:rFonts w:ascii="Tahoma" w:hAnsi="Tahoma" w:cs="Tahoma"/>
                <w:b/>
                <w:u w:val="single"/>
                <w:lang w:val="en-GB"/>
              </w:rPr>
              <w:t>Health and Social Care</w:t>
            </w:r>
            <w:r w:rsidR="00280CA5" w:rsidRPr="00470E1F">
              <w:rPr>
                <w:rFonts w:ascii="Tahoma" w:hAnsi="Tahoma" w:cs="Tahoma"/>
                <w:b/>
                <w:u w:val="single"/>
                <w:lang w:val="en-GB"/>
              </w:rPr>
              <w:t xml:space="preserve"> Needs</w:t>
            </w:r>
          </w:p>
          <w:p w14:paraId="60D9C6C7" w14:textId="77777777" w:rsidR="00271567" w:rsidRPr="00470E1F" w:rsidRDefault="00271567" w:rsidP="00DF7B25">
            <w:pPr>
              <w:ind w:right="782"/>
              <w:rPr>
                <w:rFonts w:ascii="Tahoma" w:hAnsi="Tahoma" w:cs="Tahoma"/>
                <w:b/>
                <w:u w:val="single"/>
                <w:lang w:val="en-GB"/>
              </w:rPr>
            </w:pPr>
          </w:p>
          <w:p w14:paraId="1DABAF1D" w14:textId="3665509F" w:rsidR="002503D2" w:rsidRPr="00470E1F" w:rsidRDefault="005D6DBB" w:rsidP="00DF7B25">
            <w:pPr>
              <w:ind w:right="782"/>
              <w:rPr>
                <w:rFonts w:ascii="Tahoma" w:hAnsi="Tahoma" w:cs="Tahoma"/>
                <w:b/>
                <w:u w:val="single"/>
                <w:lang w:val="en-GB"/>
              </w:rPr>
            </w:pPr>
            <w:r w:rsidRPr="00470E1F">
              <w:rPr>
                <w:rFonts w:ascii="Tahoma" w:hAnsi="Tahoma" w:cs="Tahoma"/>
                <w:b/>
                <w:u w:val="single"/>
                <w:lang w:val="en-GB"/>
              </w:rPr>
              <w:t xml:space="preserve">Impact on </w:t>
            </w:r>
            <w:r w:rsidR="002503D2" w:rsidRPr="00470E1F">
              <w:rPr>
                <w:rFonts w:ascii="Tahoma" w:hAnsi="Tahoma" w:cs="Tahoma"/>
                <w:b/>
                <w:u w:val="single"/>
                <w:lang w:val="en-GB"/>
              </w:rPr>
              <w:t>Travel Times</w:t>
            </w:r>
          </w:p>
          <w:p w14:paraId="5E69B7D0" w14:textId="77777777" w:rsidR="00271567" w:rsidRPr="00470E1F" w:rsidRDefault="00271567" w:rsidP="00DF7B25">
            <w:pPr>
              <w:ind w:right="782"/>
              <w:rPr>
                <w:rFonts w:ascii="Tahoma" w:hAnsi="Tahoma" w:cs="Tahoma"/>
                <w:u w:val="single"/>
                <w:lang w:val="en-GB"/>
              </w:rPr>
            </w:pPr>
          </w:p>
          <w:p w14:paraId="18BD7CF5" w14:textId="4A390175" w:rsidR="002335F7" w:rsidRPr="00470E1F" w:rsidRDefault="00AA60DF" w:rsidP="00DF7B25">
            <w:pPr>
              <w:ind w:right="782"/>
              <w:rPr>
                <w:rFonts w:ascii="Tahoma" w:hAnsi="Tahoma" w:cs="Tahoma"/>
                <w:lang w:val="en-GB"/>
              </w:rPr>
            </w:pPr>
            <w:r w:rsidRPr="00470E1F">
              <w:rPr>
                <w:rFonts w:ascii="Tahoma" w:hAnsi="Tahoma" w:cs="Tahoma"/>
                <w:lang w:val="en-GB"/>
              </w:rPr>
              <w:t xml:space="preserve">Further </w:t>
            </w:r>
            <w:r w:rsidR="00491284" w:rsidRPr="00470E1F">
              <w:rPr>
                <w:rFonts w:ascii="Tahoma" w:hAnsi="Tahoma" w:cs="Tahoma"/>
                <w:lang w:val="en-GB"/>
              </w:rPr>
              <w:t>detailed analysis</w:t>
            </w:r>
            <w:r w:rsidRPr="00470E1F">
              <w:rPr>
                <w:rFonts w:ascii="Tahoma" w:hAnsi="Tahoma" w:cs="Tahoma"/>
                <w:lang w:val="en-GB"/>
              </w:rPr>
              <w:t xml:space="preserve"> of the travel time impacts was </w:t>
            </w:r>
            <w:r w:rsidR="00271567" w:rsidRPr="00470E1F">
              <w:rPr>
                <w:rFonts w:ascii="Tahoma" w:hAnsi="Tahoma" w:cs="Tahoma"/>
                <w:lang w:val="en-GB"/>
              </w:rPr>
              <w:t>commissioned to</w:t>
            </w:r>
            <w:r w:rsidRPr="00470E1F">
              <w:rPr>
                <w:rFonts w:ascii="Tahoma" w:hAnsi="Tahoma" w:cs="Tahoma"/>
                <w:lang w:val="en-GB"/>
              </w:rPr>
              <w:t xml:space="preserve"> </w:t>
            </w:r>
            <w:r w:rsidR="00271567" w:rsidRPr="00470E1F">
              <w:rPr>
                <w:rFonts w:ascii="Tahoma" w:hAnsi="Tahoma" w:cs="Tahoma"/>
                <w:lang w:val="en-GB"/>
              </w:rPr>
              <w:t xml:space="preserve">quantify </w:t>
            </w:r>
            <w:r w:rsidR="00491284" w:rsidRPr="00470E1F">
              <w:rPr>
                <w:rFonts w:ascii="Tahoma" w:hAnsi="Tahoma" w:cs="Tahoma"/>
                <w:lang w:val="en-GB"/>
              </w:rPr>
              <w:t xml:space="preserve">impacts for journey </w:t>
            </w:r>
            <w:r w:rsidRPr="00470E1F">
              <w:rPr>
                <w:rFonts w:ascii="Tahoma" w:hAnsi="Tahoma" w:cs="Tahoma"/>
                <w:lang w:val="en-GB"/>
              </w:rPr>
              <w:t>time in each of the potential future scenarios.</w:t>
            </w:r>
          </w:p>
          <w:p w14:paraId="386F870A" w14:textId="77777777" w:rsidR="00271567" w:rsidRPr="00470E1F" w:rsidRDefault="00271567" w:rsidP="00DF7B25">
            <w:pPr>
              <w:ind w:right="782"/>
              <w:rPr>
                <w:rFonts w:ascii="Tahoma" w:hAnsi="Tahoma" w:cs="Tahoma"/>
                <w:lang w:val="en-GB"/>
              </w:rPr>
            </w:pPr>
          </w:p>
          <w:p w14:paraId="7DD15AEE" w14:textId="77777777" w:rsidR="00374F64" w:rsidRPr="00470E1F" w:rsidRDefault="00374F64"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impact of diverting ambulances from Antrim Area Hospital to the Royal Victoria Hospital or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was found to be around 15 minutes to the mean travel time.</w:t>
            </w:r>
          </w:p>
          <w:p w14:paraId="36B1B784" w14:textId="77777777" w:rsidR="00374F64" w:rsidRPr="00470E1F" w:rsidRDefault="00374F64" w:rsidP="00DF7B25">
            <w:pPr>
              <w:ind w:right="782"/>
              <w:rPr>
                <w:rFonts w:ascii="Tahoma" w:hAnsi="Tahoma" w:cs="Tahoma"/>
                <w:lang w:val="en-GB"/>
              </w:rPr>
            </w:pPr>
          </w:p>
          <w:p w14:paraId="48852E57" w14:textId="701E253A" w:rsidR="00AA60DF" w:rsidRPr="00470E1F" w:rsidRDefault="002503D2"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w:t>
            </w:r>
            <w:r w:rsidR="003100C6" w:rsidRPr="00470E1F">
              <w:rPr>
                <w:rFonts w:ascii="Tahoma" w:hAnsi="Tahoma" w:cs="Tahoma"/>
                <w:lang w:val="en-GB"/>
              </w:rPr>
              <w:t>i</w:t>
            </w:r>
            <w:r w:rsidRPr="00470E1F">
              <w:rPr>
                <w:rFonts w:ascii="Tahoma" w:hAnsi="Tahoma" w:cs="Tahoma"/>
                <w:lang w:val="en-GB"/>
              </w:rPr>
              <w:t xml:space="preserve">mpact of diverting </w:t>
            </w:r>
            <w:r w:rsidR="00274E37" w:rsidRPr="00470E1F">
              <w:rPr>
                <w:rFonts w:ascii="Tahoma" w:hAnsi="Tahoma" w:cs="Tahoma"/>
                <w:lang w:val="en-GB"/>
              </w:rPr>
              <w:t xml:space="preserve">ambulances </w:t>
            </w:r>
            <w:r w:rsidR="00491284" w:rsidRPr="00470E1F">
              <w:rPr>
                <w:rFonts w:ascii="Tahoma" w:hAnsi="Tahoma" w:cs="Tahoma"/>
                <w:lang w:val="en-GB"/>
              </w:rPr>
              <w:t>from Causeway</w:t>
            </w:r>
            <w:r w:rsidR="00374F64" w:rsidRPr="00470E1F">
              <w:rPr>
                <w:rFonts w:ascii="Tahoma" w:hAnsi="Tahoma" w:cs="Tahoma"/>
                <w:lang w:val="en-GB"/>
              </w:rPr>
              <w:t xml:space="preserve"> Hospital </w:t>
            </w:r>
            <w:r w:rsidR="00491284" w:rsidRPr="00470E1F">
              <w:rPr>
                <w:rFonts w:ascii="Tahoma" w:hAnsi="Tahoma" w:cs="Tahoma"/>
                <w:lang w:val="en-GB"/>
              </w:rPr>
              <w:t>to either the R</w:t>
            </w:r>
            <w:r w:rsidRPr="00470E1F">
              <w:rPr>
                <w:rFonts w:ascii="Tahoma" w:hAnsi="Tahoma" w:cs="Tahoma"/>
                <w:lang w:val="en-GB"/>
              </w:rPr>
              <w:t xml:space="preserve">oyal Victoria Hospital or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w:t>
            </w:r>
            <w:r w:rsidR="00491284" w:rsidRPr="00470E1F">
              <w:rPr>
                <w:rFonts w:ascii="Tahoma" w:hAnsi="Tahoma" w:cs="Tahoma"/>
                <w:lang w:val="en-GB"/>
              </w:rPr>
              <w:t>was found to be</w:t>
            </w:r>
            <w:r w:rsidRPr="00470E1F">
              <w:rPr>
                <w:rFonts w:ascii="Tahoma" w:hAnsi="Tahoma" w:cs="Tahoma"/>
                <w:lang w:val="en-GB"/>
              </w:rPr>
              <w:t xml:space="preserve"> an additional 34 minutes to the mean travel time. </w:t>
            </w:r>
          </w:p>
          <w:p w14:paraId="384FA6DC" w14:textId="77777777" w:rsidR="00491284" w:rsidRPr="00470E1F" w:rsidRDefault="00491284" w:rsidP="00DF7B25">
            <w:pPr>
              <w:ind w:right="782"/>
              <w:rPr>
                <w:rFonts w:ascii="Tahoma" w:hAnsi="Tahoma" w:cs="Tahoma"/>
                <w:highlight w:val="yellow"/>
                <w:lang w:val="en-GB"/>
              </w:rPr>
            </w:pPr>
          </w:p>
          <w:p w14:paraId="307B98F0" w14:textId="77777777" w:rsidR="00374F64" w:rsidRPr="00470E1F" w:rsidRDefault="00374F64"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impact of diverting ambulances from Causeway Hospital to either Antrim Area Hospital or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was estimated at an additional 29 minutes to the mean travel time. </w:t>
            </w:r>
          </w:p>
          <w:p w14:paraId="06B3882B" w14:textId="77777777" w:rsidR="00374F64" w:rsidRPr="00470E1F" w:rsidRDefault="00374F64" w:rsidP="00DF7B25">
            <w:pPr>
              <w:ind w:right="782"/>
              <w:rPr>
                <w:rFonts w:ascii="Tahoma" w:hAnsi="Tahoma" w:cs="Tahoma"/>
                <w:highlight w:val="yellow"/>
                <w:lang w:val="en-GB"/>
              </w:rPr>
            </w:pPr>
          </w:p>
          <w:p w14:paraId="62C104EF" w14:textId="6A7CFC1B" w:rsidR="00441845" w:rsidRPr="00470E1F" w:rsidRDefault="00441845"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impact of diverting </w:t>
            </w:r>
            <w:r w:rsidR="00274E37" w:rsidRPr="00470E1F">
              <w:rPr>
                <w:rFonts w:ascii="Tahoma" w:hAnsi="Tahoma" w:cs="Tahoma"/>
                <w:lang w:val="en-GB"/>
              </w:rPr>
              <w:t xml:space="preserve">ambulances </w:t>
            </w:r>
            <w:r w:rsidRPr="00470E1F">
              <w:rPr>
                <w:rFonts w:ascii="Tahoma" w:hAnsi="Tahoma" w:cs="Tahoma"/>
                <w:lang w:val="en-GB"/>
              </w:rPr>
              <w:t xml:space="preserve">from Daisy Hill </w:t>
            </w:r>
            <w:r w:rsidR="00374F64" w:rsidRPr="00470E1F">
              <w:rPr>
                <w:rFonts w:ascii="Tahoma" w:hAnsi="Tahoma" w:cs="Tahoma"/>
                <w:lang w:val="en-GB"/>
              </w:rPr>
              <w:t xml:space="preserve">Hospital </w:t>
            </w:r>
            <w:r w:rsidRPr="00470E1F">
              <w:rPr>
                <w:rFonts w:ascii="Tahoma" w:hAnsi="Tahoma" w:cs="Tahoma"/>
                <w:lang w:val="en-GB"/>
              </w:rPr>
              <w:t xml:space="preserve">to Craigavon Area Hospital </w:t>
            </w:r>
            <w:r w:rsidR="00274E37" w:rsidRPr="00470E1F">
              <w:rPr>
                <w:rFonts w:ascii="Tahoma" w:hAnsi="Tahoma" w:cs="Tahoma"/>
                <w:lang w:val="en-GB"/>
              </w:rPr>
              <w:t>was estimated at</w:t>
            </w:r>
            <w:r w:rsidRPr="00470E1F">
              <w:rPr>
                <w:rFonts w:ascii="Tahoma" w:hAnsi="Tahoma" w:cs="Tahoma"/>
                <w:lang w:val="en-GB"/>
              </w:rPr>
              <w:t xml:space="preserve"> </w:t>
            </w:r>
            <w:r w:rsidR="00274E37" w:rsidRPr="00470E1F">
              <w:rPr>
                <w:rFonts w:ascii="Tahoma" w:hAnsi="Tahoma" w:cs="Tahoma"/>
                <w:lang w:val="en-GB"/>
              </w:rPr>
              <w:t xml:space="preserve">an </w:t>
            </w:r>
            <w:r w:rsidRPr="00470E1F">
              <w:rPr>
                <w:rFonts w:ascii="Tahoma" w:hAnsi="Tahoma" w:cs="Tahoma"/>
                <w:lang w:val="en-GB"/>
              </w:rPr>
              <w:t xml:space="preserve">additional 20 minutes to the mean travel time. </w:t>
            </w:r>
          </w:p>
          <w:p w14:paraId="21E73BD0" w14:textId="77777777" w:rsidR="00491284" w:rsidRPr="00470E1F" w:rsidRDefault="00491284" w:rsidP="00DF7B25">
            <w:pPr>
              <w:ind w:right="782"/>
              <w:rPr>
                <w:rFonts w:ascii="Tahoma" w:hAnsi="Tahoma" w:cs="Tahoma"/>
                <w:highlight w:val="yellow"/>
                <w:lang w:val="en-GB"/>
              </w:rPr>
            </w:pPr>
          </w:p>
          <w:p w14:paraId="22E8C83D" w14:textId="77777777" w:rsidR="00813C7A" w:rsidRPr="00470E1F" w:rsidRDefault="00813C7A"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impact of diverting ambulances from the South West Acute Hospital to the nearest of either Craigavon Area Hospital or </w:t>
            </w:r>
            <w:proofErr w:type="spellStart"/>
            <w:r w:rsidRPr="00470E1F">
              <w:rPr>
                <w:rFonts w:ascii="Tahoma" w:hAnsi="Tahoma" w:cs="Tahoma"/>
                <w:lang w:val="en-GB"/>
              </w:rPr>
              <w:t>Altnagelvin</w:t>
            </w:r>
            <w:proofErr w:type="spellEnd"/>
            <w:r w:rsidRPr="00470E1F">
              <w:rPr>
                <w:rFonts w:ascii="Tahoma" w:hAnsi="Tahoma" w:cs="Tahoma"/>
                <w:lang w:val="en-GB"/>
              </w:rPr>
              <w:t xml:space="preserve"> Area Hospital was found to be an additional 41 minutes to the mean travel time. </w:t>
            </w:r>
          </w:p>
          <w:p w14:paraId="4EDF13A9" w14:textId="77777777" w:rsidR="00635200" w:rsidRPr="00470E1F" w:rsidRDefault="00635200" w:rsidP="00470E1F">
            <w:pPr>
              <w:pStyle w:val="ListParagraph"/>
              <w:rPr>
                <w:rFonts w:ascii="Tahoma" w:hAnsi="Tahoma" w:cs="Tahoma"/>
                <w:lang w:val="en-GB"/>
              </w:rPr>
            </w:pPr>
          </w:p>
          <w:p w14:paraId="50B983CC" w14:textId="77777777" w:rsidR="002503D2" w:rsidRPr="00470E1F" w:rsidRDefault="002503D2" w:rsidP="00635200">
            <w:pPr>
              <w:pStyle w:val="ListParagraph"/>
              <w:numPr>
                <w:ilvl w:val="0"/>
                <w:numId w:val="26"/>
              </w:numPr>
              <w:ind w:right="782"/>
              <w:rPr>
                <w:rFonts w:ascii="Tahoma" w:hAnsi="Tahoma" w:cs="Tahoma"/>
                <w:lang w:val="en-GB"/>
              </w:rPr>
            </w:pPr>
            <w:r w:rsidRPr="00470E1F">
              <w:rPr>
                <w:rFonts w:ascii="Tahoma" w:hAnsi="Tahoma" w:cs="Tahoma"/>
                <w:lang w:val="en-GB"/>
              </w:rPr>
              <w:t xml:space="preserve">The impact of diverting </w:t>
            </w:r>
            <w:r w:rsidR="00274E37" w:rsidRPr="00470E1F">
              <w:rPr>
                <w:rFonts w:ascii="Tahoma" w:hAnsi="Tahoma" w:cs="Tahoma"/>
                <w:lang w:val="en-GB"/>
              </w:rPr>
              <w:t xml:space="preserve">ambulances </w:t>
            </w:r>
            <w:r w:rsidRPr="00470E1F">
              <w:rPr>
                <w:rFonts w:ascii="Tahoma" w:hAnsi="Tahoma" w:cs="Tahoma"/>
                <w:lang w:val="en-GB"/>
              </w:rPr>
              <w:t xml:space="preserve">from the Ulster Hospital to the Royal Victoria Hospital </w:t>
            </w:r>
            <w:r w:rsidR="00274E37" w:rsidRPr="00470E1F">
              <w:rPr>
                <w:rFonts w:ascii="Tahoma" w:hAnsi="Tahoma" w:cs="Tahoma"/>
                <w:lang w:val="en-GB"/>
              </w:rPr>
              <w:t xml:space="preserve">was estimated at an </w:t>
            </w:r>
            <w:r w:rsidRPr="00470E1F">
              <w:rPr>
                <w:rFonts w:ascii="Tahoma" w:hAnsi="Tahoma" w:cs="Tahoma"/>
                <w:lang w:val="en-GB"/>
              </w:rPr>
              <w:t>additional 10 minutes to the mean travel time.</w:t>
            </w:r>
          </w:p>
          <w:p w14:paraId="78020006" w14:textId="77777777" w:rsidR="00491284" w:rsidRPr="00470E1F" w:rsidRDefault="00491284" w:rsidP="002525F0">
            <w:pPr>
              <w:ind w:right="782"/>
              <w:rPr>
                <w:rFonts w:ascii="Tahoma" w:hAnsi="Tahoma" w:cs="Tahoma"/>
                <w:highlight w:val="yellow"/>
                <w:lang w:val="en-GB"/>
              </w:rPr>
            </w:pPr>
          </w:p>
          <w:p w14:paraId="08E11217" w14:textId="77777777" w:rsidR="002503D2" w:rsidRPr="00470E1F" w:rsidRDefault="002503D2" w:rsidP="00DF7B25">
            <w:pPr>
              <w:ind w:right="782"/>
              <w:rPr>
                <w:rFonts w:ascii="Tahoma" w:hAnsi="Tahoma" w:cs="Tahoma"/>
                <w:b/>
                <w:u w:val="single"/>
                <w:lang w:val="en-GB"/>
              </w:rPr>
            </w:pPr>
            <w:r w:rsidRPr="00470E1F">
              <w:rPr>
                <w:rFonts w:ascii="Tahoma" w:hAnsi="Tahoma" w:cs="Tahoma"/>
                <w:b/>
                <w:u w:val="single"/>
                <w:lang w:val="en-GB"/>
              </w:rPr>
              <w:t>Outcomes</w:t>
            </w:r>
          </w:p>
          <w:p w14:paraId="5EC14BF6" w14:textId="77777777" w:rsidR="00813C7A" w:rsidRPr="00470E1F" w:rsidRDefault="00813C7A" w:rsidP="00DF7B25">
            <w:pPr>
              <w:ind w:right="782"/>
              <w:rPr>
                <w:rFonts w:ascii="Tahoma" w:hAnsi="Tahoma" w:cs="Tahoma"/>
                <w:b/>
                <w:highlight w:val="yellow"/>
                <w:u w:val="single"/>
                <w:lang w:val="en-GB"/>
              </w:rPr>
            </w:pPr>
          </w:p>
          <w:p w14:paraId="03FCEA4F" w14:textId="77777777" w:rsidR="000C29C5" w:rsidRPr="00470E1F" w:rsidRDefault="000C29C5" w:rsidP="00DF7B25">
            <w:pPr>
              <w:ind w:right="782"/>
              <w:rPr>
                <w:rFonts w:ascii="Tahoma" w:hAnsi="Tahoma" w:cs="Tahoma"/>
                <w:lang w:val="en-GB"/>
              </w:rPr>
            </w:pPr>
            <w:r w:rsidRPr="00470E1F">
              <w:rPr>
                <w:rFonts w:ascii="Tahoma" w:hAnsi="Tahoma" w:cs="Tahoma"/>
                <w:lang w:val="en-GB"/>
              </w:rPr>
              <w:t>Additional research commissioned by the University of Exeter sought to understand the relationship between the location of units, travel times and relationship to stroke outcomes.</w:t>
            </w:r>
          </w:p>
          <w:p w14:paraId="0722F3C8" w14:textId="77777777" w:rsidR="000C29C5" w:rsidRPr="00470E1F" w:rsidRDefault="000C29C5" w:rsidP="00DF7B25">
            <w:pPr>
              <w:ind w:right="782"/>
              <w:rPr>
                <w:rFonts w:ascii="Tahoma" w:hAnsi="Tahoma" w:cs="Tahoma"/>
                <w:lang w:val="en-GB"/>
              </w:rPr>
            </w:pPr>
          </w:p>
          <w:p w14:paraId="01CD79AA" w14:textId="310C22F9" w:rsidR="002503D2" w:rsidRPr="00470E1F" w:rsidRDefault="00C20B90" w:rsidP="00DF7B25">
            <w:pPr>
              <w:ind w:right="782"/>
              <w:rPr>
                <w:rFonts w:ascii="Tahoma" w:hAnsi="Tahoma" w:cs="Tahoma"/>
                <w:lang w:val="en-GB"/>
              </w:rPr>
            </w:pPr>
            <w:r w:rsidRPr="00470E1F">
              <w:rPr>
                <w:rFonts w:ascii="Tahoma" w:hAnsi="Tahoma" w:cs="Tahoma"/>
                <w:lang w:val="en-GB"/>
              </w:rPr>
              <w:t xml:space="preserve">Table </w:t>
            </w:r>
            <w:r w:rsidR="005D6DBB" w:rsidRPr="00470E1F">
              <w:rPr>
                <w:rFonts w:ascii="Tahoma" w:hAnsi="Tahoma" w:cs="Tahoma"/>
                <w:lang w:val="en-GB"/>
              </w:rPr>
              <w:t>1</w:t>
            </w:r>
            <w:r w:rsidRPr="00470E1F">
              <w:rPr>
                <w:rFonts w:ascii="Tahoma" w:hAnsi="Tahoma" w:cs="Tahoma"/>
                <w:lang w:val="en-GB"/>
              </w:rPr>
              <w:t xml:space="preserve"> below shows c</w:t>
            </w:r>
            <w:r w:rsidR="00AA60DF" w:rsidRPr="00470E1F">
              <w:rPr>
                <w:rFonts w:ascii="Tahoma" w:hAnsi="Tahoma" w:cs="Tahoma"/>
                <w:lang w:val="en-GB"/>
              </w:rPr>
              <w:t>urrent provision compared with</w:t>
            </w:r>
            <w:r w:rsidR="00DA5BA5" w:rsidRPr="00470E1F">
              <w:rPr>
                <w:rFonts w:ascii="Tahoma" w:hAnsi="Tahoma" w:cs="Tahoma"/>
                <w:lang w:val="en-GB"/>
              </w:rPr>
              <w:t xml:space="preserve"> the</w:t>
            </w:r>
            <w:r w:rsidR="00E04746" w:rsidRPr="00470E1F">
              <w:rPr>
                <w:rFonts w:ascii="Tahoma" w:hAnsi="Tahoma" w:cs="Tahoma"/>
                <w:lang w:val="en-GB"/>
              </w:rPr>
              <w:t xml:space="preserve"> six</w:t>
            </w:r>
            <w:r w:rsidRPr="00470E1F">
              <w:rPr>
                <w:rFonts w:ascii="Tahoma" w:hAnsi="Tahoma" w:cs="Tahoma"/>
                <w:lang w:val="en-GB"/>
              </w:rPr>
              <w:t xml:space="preserve"> </w:t>
            </w:r>
            <w:r w:rsidR="00AA60DF" w:rsidRPr="00470E1F">
              <w:rPr>
                <w:rFonts w:ascii="Tahoma" w:hAnsi="Tahoma" w:cs="Tahoma"/>
                <w:lang w:val="en-GB"/>
              </w:rPr>
              <w:t xml:space="preserve">options with outcomes calculated using </w:t>
            </w:r>
            <w:r w:rsidR="00491284" w:rsidRPr="00470E1F">
              <w:rPr>
                <w:rFonts w:ascii="Tahoma" w:hAnsi="Tahoma" w:cs="Tahoma"/>
                <w:lang w:val="en-GB"/>
              </w:rPr>
              <w:t xml:space="preserve">a </w:t>
            </w:r>
            <w:r w:rsidR="002503D2" w:rsidRPr="00470E1F">
              <w:rPr>
                <w:rFonts w:ascii="Tahoma" w:hAnsi="Tahoma" w:cs="Tahoma"/>
                <w:lang w:val="en-GB"/>
              </w:rPr>
              <w:t xml:space="preserve">realistic future performance. The travel times shown </w:t>
            </w:r>
            <w:r w:rsidR="00AA60DF" w:rsidRPr="00470E1F">
              <w:rPr>
                <w:rFonts w:ascii="Tahoma" w:hAnsi="Tahoma" w:cs="Tahoma"/>
                <w:lang w:val="en-GB"/>
              </w:rPr>
              <w:t xml:space="preserve">in </w:t>
            </w:r>
            <w:r w:rsidR="00443778" w:rsidRPr="00470E1F">
              <w:rPr>
                <w:rFonts w:ascii="Tahoma" w:hAnsi="Tahoma" w:cs="Tahoma"/>
                <w:lang w:val="en-GB"/>
              </w:rPr>
              <w:t>the</w:t>
            </w:r>
            <w:r w:rsidR="00AA60DF" w:rsidRPr="00470E1F">
              <w:rPr>
                <w:rFonts w:ascii="Tahoma" w:hAnsi="Tahoma" w:cs="Tahoma"/>
                <w:lang w:val="en-GB"/>
              </w:rPr>
              <w:t xml:space="preserve"> analysis below are </w:t>
            </w:r>
            <w:r w:rsidR="002503D2" w:rsidRPr="00470E1F">
              <w:rPr>
                <w:rFonts w:ascii="Tahoma" w:hAnsi="Tahoma" w:cs="Tahoma"/>
                <w:lang w:val="en-GB"/>
              </w:rPr>
              <w:t xml:space="preserve">averages for the entire </w:t>
            </w:r>
            <w:r w:rsidR="00491284" w:rsidRPr="00470E1F">
              <w:rPr>
                <w:rFonts w:ascii="Tahoma" w:hAnsi="Tahoma" w:cs="Tahoma"/>
                <w:lang w:val="en-GB"/>
              </w:rPr>
              <w:t xml:space="preserve">Northern Ireland </w:t>
            </w:r>
            <w:r w:rsidR="002503D2" w:rsidRPr="00470E1F">
              <w:rPr>
                <w:rFonts w:ascii="Tahoma" w:hAnsi="Tahoma" w:cs="Tahoma"/>
                <w:lang w:val="en-GB"/>
              </w:rPr>
              <w:t xml:space="preserve">population rather </w:t>
            </w:r>
            <w:r w:rsidR="00E04746" w:rsidRPr="00470E1F">
              <w:rPr>
                <w:rFonts w:ascii="Tahoma" w:hAnsi="Tahoma" w:cs="Tahoma"/>
                <w:lang w:val="en-GB"/>
              </w:rPr>
              <w:t>than the specific catchment</w:t>
            </w:r>
            <w:r w:rsidR="00AA60DF" w:rsidRPr="00470E1F">
              <w:rPr>
                <w:rFonts w:ascii="Tahoma" w:hAnsi="Tahoma" w:cs="Tahoma"/>
                <w:lang w:val="en-GB"/>
              </w:rPr>
              <w:t xml:space="preserve"> </w:t>
            </w:r>
            <w:r w:rsidR="00E04746" w:rsidRPr="00470E1F">
              <w:rPr>
                <w:rFonts w:ascii="Tahoma" w:hAnsi="Tahoma" w:cs="Tahoma"/>
                <w:lang w:val="en-GB"/>
              </w:rPr>
              <w:t>areas.</w:t>
            </w:r>
          </w:p>
          <w:p w14:paraId="119B3B28" w14:textId="77777777" w:rsidR="009B03F7" w:rsidRDefault="009B03F7" w:rsidP="002503D2">
            <w:pPr>
              <w:spacing w:before="83"/>
              <w:ind w:right="780"/>
              <w:rPr>
                <w:rFonts w:ascii="Arial" w:hAnsi="Arial" w:cs="Arial"/>
                <w:sz w:val="24"/>
                <w:szCs w:val="24"/>
                <w:lang w:val="en-GB"/>
              </w:rPr>
            </w:pPr>
          </w:p>
          <w:p w14:paraId="71D63579" w14:textId="77777777" w:rsidR="00B0287D" w:rsidRDefault="00B0287D" w:rsidP="002503D2">
            <w:pPr>
              <w:spacing w:before="83"/>
              <w:ind w:right="780"/>
              <w:rPr>
                <w:rFonts w:ascii="Arial" w:hAnsi="Arial" w:cs="Arial"/>
                <w:sz w:val="24"/>
                <w:szCs w:val="24"/>
                <w:lang w:val="en-GB"/>
              </w:rPr>
            </w:pPr>
          </w:p>
          <w:p w14:paraId="41CE639C" w14:textId="77777777" w:rsidR="00B0287D" w:rsidRDefault="00B0287D" w:rsidP="002503D2">
            <w:pPr>
              <w:spacing w:before="83"/>
              <w:ind w:right="780"/>
              <w:rPr>
                <w:rFonts w:ascii="Arial" w:hAnsi="Arial" w:cs="Arial"/>
                <w:sz w:val="24"/>
                <w:szCs w:val="24"/>
                <w:lang w:val="en-GB"/>
              </w:rPr>
            </w:pPr>
          </w:p>
          <w:p w14:paraId="25D02CDE" w14:textId="77777777" w:rsidR="00B0287D" w:rsidRDefault="00B0287D" w:rsidP="002503D2">
            <w:pPr>
              <w:spacing w:before="83"/>
              <w:ind w:right="780"/>
              <w:rPr>
                <w:rFonts w:ascii="Arial" w:hAnsi="Arial" w:cs="Arial"/>
                <w:sz w:val="24"/>
                <w:szCs w:val="24"/>
                <w:lang w:val="en-GB"/>
              </w:rPr>
            </w:pPr>
          </w:p>
          <w:p w14:paraId="563A9B6B" w14:textId="39A6844C" w:rsidR="002503D2" w:rsidRPr="00E04746" w:rsidRDefault="009B03F7" w:rsidP="00274E37">
            <w:pPr>
              <w:pStyle w:val="Subtitle"/>
              <w:rPr>
                <w:b/>
                <w:i w:val="0"/>
                <w:lang w:val="en-GB"/>
              </w:rPr>
            </w:pPr>
            <w:r>
              <w:rPr>
                <w:b/>
                <w:i w:val="0"/>
                <w:lang w:val="en-GB"/>
              </w:rPr>
              <w:lastRenderedPageBreak/>
              <w:t>T</w:t>
            </w:r>
            <w:r w:rsidR="00AA60DF" w:rsidRPr="00E04746">
              <w:rPr>
                <w:b/>
                <w:i w:val="0"/>
                <w:lang w:val="en-GB"/>
              </w:rPr>
              <w:t xml:space="preserve">able </w:t>
            </w:r>
            <w:r w:rsidR="005D6DBB">
              <w:rPr>
                <w:b/>
                <w:i w:val="0"/>
                <w:lang w:val="en-GB"/>
              </w:rPr>
              <w:t>1</w:t>
            </w:r>
            <w:r w:rsidR="002503D2" w:rsidRPr="00E04746">
              <w:rPr>
                <w:b/>
                <w:i w:val="0"/>
                <w:lang w:val="en-GB"/>
              </w:rPr>
              <w:t xml:space="preserve"> Comparative analysis of the number of </w:t>
            </w:r>
            <w:proofErr w:type="spellStart"/>
            <w:r w:rsidR="002503D2" w:rsidRPr="00E04746">
              <w:rPr>
                <w:b/>
                <w:i w:val="0"/>
                <w:lang w:val="en-GB"/>
              </w:rPr>
              <w:t>Hyperacute</w:t>
            </w:r>
            <w:proofErr w:type="spellEnd"/>
            <w:r w:rsidR="002503D2" w:rsidRPr="00E04746">
              <w:rPr>
                <w:b/>
                <w:i w:val="0"/>
                <w:lang w:val="en-GB"/>
              </w:rPr>
              <w:t xml:space="preserve"> Stroke Unit </w:t>
            </w:r>
            <w:r w:rsidR="00E04746">
              <w:rPr>
                <w:b/>
                <w:i w:val="0"/>
                <w:lang w:val="en-GB"/>
              </w:rPr>
              <w:t xml:space="preserve">(HASU) </w:t>
            </w:r>
            <w:r w:rsidR="002503D2" w:rsidRPr="00E04746">
              <w:rPr>
                <w:b/>
                <w:i w:val="0"/>
                <w:lang w:val="en-GB"/>
              </w:rPr>
              <w:t>sites and impact on clinical outcomes, sustainability and travel times compared to current services.</w:t>
            </w:r>
            <w:r w:rsidR="00274E37" w:rsidRPr="00E04746">
              <w:rPr>
                <w:b/>
                <w:i w:val="0"/>
                <w:lang w:val="en-GB"/>
              </w:rPr>
              <w:t xml:space="preserve"> </w:t>
            </w:r>
          </w:p>
          <w:p w14:paraId="21693D7A" w14:textId="77777777" w:rsidR="00274E37" w:rsidRPr="00813C7A" w:rsidRDefault="00274E37" w:rsidP="00274E37">
            <w:pPr>
              <w:rPr>
                <w:highlight w:val="yellow"/>
                <w:lang w:val="en-GB"/>
              </w:rPr>
            </w:pPr>
          </w:p>
          <w:tbl>
            <w:tblPr>
              <w:tblW w:w="10268" w:type="dxa"/>
              <w:tblInd w:w="91" w:type="dxa"/>
              <w:tblLayout w:type="fixed"/>
              <w:tblCellMar>
                <w:left w:w="0" w:type="dxa"/>
                <w:right w:w="0" w:type="dxa"/>
              </w:tblCellMar>
              <w:tblLook w:val="04A0" w:firstRow="1" w:lastRow="0" w:firstColumn="1" w:lastColumn="0" w:noHBand="0" w:noVBand="1"/>
            </w:tblPr>
            <w:tblGrid>
              <w:gridCol w:w="1196"/>
              <w:gridCol w:w="1417"/>
              <w:gridCol w:w="2127"/>
              <w:gridCol w:w="1701"/>
              <w:gridCol w:w="1984"/>
              <w:gridCol w:w="1843"/>
            </w:tblGrid>
            <w:tr w:rsidR="00DE5763" w:rsidRPr="00810C5A" w14:paraId="0FC81685" w14:textId="77777777" w:rsidTr="00470E1F">
              <w:trPr>
                <w:trHeight w:val="1899"/>
              </w:trPr>
              <w:tc>
                <w:tcPr>
                  <w:tcW w:w="1196" w:type="dxa"/>
                  <w:tcBorders>
                    <w:top w:val="single" w:sz="18" w:space="0" w:color="215868"/>
                    <w:left w:val="single" w:sz="18" w:space="0" w:color="215868"/>
                    <w:bottom w:val="single" w:sz="8" w:space="0" w:color="215868"/>
                    <w:right w:val="single" w:sz="8" w:space="0" w:color="215868"/>
                  </w:tcBorders>
                  <w:shd w:val="clear" w:color="auto" w:fill="92CDDC"/>
                  <w:noWrap/>
                  <w:tcMar>
                    <w:top w:w="0" w:type="dxa"/>
                    <w:left w:w="108" w:type="dxa"/>
                    <w:bottom w:w="0" w:type="dxa"/>
                    <w:right w:w="108" w:type="dxa"/>
                  </w:tcMar>
                  <w:vAlign w:val="center"/>
                  <w:hideMark/>
                </w:tcPr>
                <w:p w14:paraId="5D68307C" w14:textId="77777777" w:rsidR="00DE5763" w:rsidRPr="00810C5A" w:rsidRDefault="00DE5763" w:rsidP="002503D2">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Option</w:t>
                  </w:r>
                </w:p>
              </w:tc>
              <w:tc>
                <w:tcPr>
                  <w:tcW w:w="1417" w:type="dxa"/>
                  <w:tcBorders>
                    <w:top w:val="single" w:sz="18" w:space="0" w:color="215868"/>
                    <w:left w:val="nil"/>
                    <w:bottom w:val="single" w:sz="8" w:space="0" w:color="215868"/>
                    <w:right w:val="single" w:sz="8" w:space="0" w:color="215868"/>
                  </w:tcBorders>
                  <w:shd w:val="clear" w:color="auto" w:fill="92CDDC"/>
                  <w:tcMar>
                    <w:top w:w="0" w:type="dxa"/>
                    <w:left w:w="108" w:type="dxa"/>
                    <w:bottom w:w="0" w:type="dxa"/>
                    <w:right w:w="108" w:type="dxa"/>
                  </w:tcMar>
                  <w:vAlign w:val="center"/>
                  <w:hideMark/>
                </w:tcPr>
                <w:p w14:paraId="0118E39C" w14:textId="77777777" w:rsidR="00DE5763" w:rsidRPr="00810C5A" w:rsidRDefault="00DE5763" w:rsidP="002503D2">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 xml:space="preserve">Good outcomes </w:t>
                  </w:r>
                  <w:r w:rsidRPr="00EB4219">
                    <w:rPr>
                      <w:rFonts w:ascii="Calibri" w:eastAsia="Calibri" w:hAnsi="Calibri" w:cs="Times New Roman"/>
                      <w:b/>
                      <w:bCs/>
                      <w:sz w:val="20"/>
                      <w:szCs w:val="20"/>
                      <w:lang w:val="en-GB" w:eastAsia="en-GB"/>
                    </w:rPr>
                    <w:t>(per 1000 admissions)</w:t>
                  </w:r>
                </w:p>
              </w:tc>
              <w:tc>
                <w:tcPr>
                  <w:tcW w:w="2127" w:type="dxa"/>
                  <w:tcBorders>
                    <w:top w:val="single" w:sz="18" w:space="0" w:color="215868"/>
                    <w:left w:val="nil"/>
                    <w:bottom w:val="single" w:sz="8" w:space="0" w:color="215868"/>
                    <w:right w:val="single" w:sz="8" w:space="0" w:color="215868"/>
                  </w:tcBorders>
                  <w:shd w:val="clear" w:color="auto" w:fill="92CDDC"/>
                  <w:tcMar>
                    <w:top w:w="0" w:type="dxa"/>
                    <w:left w:w="108" w:type="dxa"/>
                    <w:bottom w:w="0" w:type="dxa"/>
                    <w:right w:w="108" w:type="dxa"/>
                  </w:tcMar>
                  <w:vAlign w:val="center"/>
                  <w:hideMark/>
                </w:tcPr>
                <w:p w14:paraId="32E093FE" w14:textId="77777777" w:rsidR="00DE5763" w:rsidRPr="00810C5A" w:rsidRDefault="00DE5763" w:rsidP="002503D2">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 xml:space="preserve">Number of </w:t>
                  </w:r>
                  <w:proofErr w:type="spellStart"/>
                  <w:r w:rsidRPr="00810C5A">
                    <w:rPr>
                      <w:rFonts w:ascii="Calibri" w:eastAsia="Calibri" w:hAnsi="Calibri" w:cs="Times New Roman"/>
                      <w:b/>
                      <w:bCs/>
                      <w:sz w:val="24"/>
                      <w:szCs w:val="24"/>
                      <w:lang w:val="en-GB" w:eastAsia="en-GB"/>
                    </w:rPr>
                    <w:t>Hyperacute</w:t>
                  </w:r>
                  <w:proofErr w:type="spellEnd"/>
                  <w:r w:rsidRPr="00810C5A">
                    <w:rPr>
                      <w:rFonts w:ascii="Calibri" w:eastAsia="Calibri" w:hAnsi="Calibri" w:cs="Times New Roman"/>
                      <w:b/>
                      <w:bCs/>
                      <w:sz w:val="24"/>
                      <w:szCs w:val="24"/>
                      <w:lang w:val="en-GB" w:eastAsia="en-GB"/>
                    </w:rPr>
                    <w:t xml:space="preserve"> Stroke Units</w:t>
                  </w:r>
                </w:p>
              </w:tc>
              <w:tc>
                <w:tcPr>
                  <w:tcW w:w="1701" w:type="dxa"/>
                  <w:tcBorders>
                    <w:top w:val="single" w:sz="18" w:space="0" w:color="215868"/>
                    <w:left w:val="nil"/>
                    <w:bottom w:val="single" w:sz="8" w:space="0" w:color="215868"/>
                    <w:right w:val="single" w:sz="8" w:space="0" w:color="215868"/>
                  </w:tcBorders>
                  <w:shd w:val="clear" w:color="auto" w:fill="92CDDC"/>
                  <w:tcMar>
                    <w:top w:w="0" w:type="dxa"/>
                    <w:left w:w="108" w:type="dxa"/>
                    <w:bottom w:w="0" w:type="dxa"/>
                    <w:right w:w="108" w:type="dxa"/>
                  </w:tcMar>
                  <w:vAlign w:val="center"/>
                  <w:hideMark/>
                </w:tcPr>
                <w:p w14:paraId="407DD788" w14:textId="5DB332A4" w:rsidR="00DE5763" w:rsidRPr="00810C5A" w:rsidRDefault="00DE5763" w:rsidP="00AA4BDB">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 xml:space="preserve">Average travel time </w:t>
                  </w:r>
                  <w:r w:rsidRPr="00EB4219">
                    <w:rPr>
                      <w:rFonts w:ascii="Calibri" w:eastAsia="Calibri" w:hAnsi="Calibri" w:cs="Times New Roman"/>
                      <w:b/>
                      <w:bCs/>
                      <w:sz w:val="20"/>
                      <w:szCs w:val="20"/>
                      <w:lang w:val="en-GB" w:eastAsia="en-GB"/>
                    </w:rPr>
                    <w:t>(minutes)</w:t>
                  </w:r>
                </w:p>
              </w:tc>
              <w:tc>
                <w:tcPr>
                  <w:tcW w:w="1984" w:type="dxa"/>
                  <w:tcBorders>
                    <w:top w:val="single" w:sz="18" w:space="0" w:color="215868"/>
                    <w:left w:val="nil"/>
                    <w:bottom w:val="single" w:sz="8" w:space="0" w:color="215868"/>
                    <w:right w:val="single" w:sz="8" w:space="0" w:color="215868"/>
                  </w:tcBorders>
                  <w:shd w:val="clear" w:color="auto" w:fill="92CDDC"/>
                  <w:tcMar>
                    <w:top w:w="0" w:type="dxa"/>
                    <w:left w:w="108" w:type="dxa"/>
                    <w:bottom w:w="0" w:type="dxa"/>
                    <w:right w:w="108" w:type="dxa"/>
                  </w:tcMar>
                  <w:vAlign w:val="center"/>
                  <w:hideMark/>
                </w:tcPr>
                <w:p w14:paraId="36C2465D" w14:textId="3EAAB1DE" w:rsidR="00DE5763" w:rsidRPr="00810C5A" w:rsidRDefault="00DE5763" w:rsidP="002503D2">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 xml:space="preserve">Max travel time </w:t>
                  </w:r>
                  <w:r w:rsidRPr="00EB4219">
                    <w:rPr>
                      <w:rFonts w:ascii="Calibri" w:eastAsia="Calibri" w:hAnsi="Calibri" w:cs="Times New Roman"/>
                      <w:b/>
                      <w:bCs/>
                      <w:sz w:val="20"/>
                      <w:szCs w:val="20"/>
                      <w:lang w:val="en-GB" w:eastAsia="en-GB"/>
                    </w:rPr>
                    <w:t>(minutes)</w:t>
                  </w:r>
                </w:p>
              </w:tc>
              <w:tc>
                <w:tcPr>
                  <w:tcW w:w="1843" w:type="dxa"/>
                  <w:tcBorders>
                    <w:top w:val="single" w:sz="18" w:space="0" w:color="215868"/>
                    <w:left w:val="nil"/>
                    <w:bottom w:val="single" w:sz="8" w:space="0" w:color="215868"/>
                    <w:right w:val="single" w:sz="18" w:space="0" w:color="215868"/>
                  </w:tcBorders>
                  <w:shd w:val="clear" w:color="auto" w:fill="92CDDC"/>
                  <w:tcMar>
                    <w:top w:w="0" w:type="dxa"/>
                    <w:left w:w="108" w:type="dxa"/>
                    <w:bottom w:w="0" w:type="dxa"/>
                    <w:right w:w="108" w:type="dxa"/>
                  </w:tcMar>
                  <w:vAlign w:val="center"/>
                  <w:hideMark/>
                </w:tcPr>
                <w:p w14:paraId="56121BFA" w14:textId="1A7C724B" w:rsidR="00DE5763" w:rsidRPr="00810C5A" w:rsidRDefault="00DE5763" w:rsidP="00AA4BDB">
                  <w:pPr>
                    <w:widowControl/>
                    <w:jc w:val="center"/>
                    <w:rPr>
                      <w:rFonts w:ascii="Arial" w:eastAsia="Calibri" w:hAnsi="Arial" w:cs="Arial"/>
                      <w:b/>
                      <w:bCs/>
                      <w:sz w:val="24"/>
                      <w:szCs w:val="24"/>
                      <w:lang w:val="en-GB" w:eastAsia="en-GB"/>
                    </w:rPr>
                  </w:pPr>
                  <w:r w:rsidRPr="00810C5A">
                    <w:rPr>
                      <w:rFonts w:ascii="Calibri" w:eastAsia="Calibri" w:hAnsi="Calibri" w:cs="Times New Roman"/>
                      <w:b/>
                      <w:bCs/>
                      <w:sz w:val="24"/>
                      <w:szCs w:val="24"/>
                      <w:lang w:val="en-GB" w:eastAsia="en-GB"/>
                    </w:rPr>
                    <w:t xml:space="preserve">95% pop. travel time </w:t>
                  </w:r>
                  <w:r w:rsidRPr="00EB4219">
                    <w:rPr>
                      <w:rFonts w:ascii="Calibri" w:eastAsia="Calibri" w:hAnsi="Calibri" w:cs="Times New Roman"/>
                      <w:b/>
                      <w:bCs/>
                      <w:sz w:val="20"/>
                      <w:szCs w:val="20"/>
                      <w:lang w:val="en-GB" w:eastAsia="en-GB"/>
                    </w:rPr>
                    <w:t>(minutes)</w:t>
                  </w:r>
                </w:p>
              </w:tc>
            </w:tr>
            <w:tr w:rsidR="00DE5763" w:rsidRPr="00810C5A" w14:paraId="499BD0E9" w14:textId="77777777" w:rsidTr="00470E1F">
              <w:trPr>
                <w:trHeight w:val="316"/>
              </w:trPr>
              <w:tc>
                <w:tcPr>
                  <w:tcW w:w="1196" w:type="dxa"/>
                  <w:tcBorders>
                    <w:top w:val="nil"/>
                    <w:left w:val="single" w:sz="18" w:space="0" w:color="215868"/>
                    <w:bottom w:val="single" w:sz="8" w:space="0" w:color="215868"/>
                    <w:right w:val="single" w:sz="8" w:space="0" w:color="215868"/>
                  </w:tcBorders>
                  <w:noWrap/>
                  <w:tcMar>
                    <w:top w:w="0" w:type="dxa"/>
                    <w:left w:w="108" w:type="dxa"/>
                    <w:bottom w:w="0" w:type="dxa"/>
                    <w:right w:w="108" w:type="dxa"/>
                  </w:tcMar>
                  <w:vAlign w:val="bottom"/>
                  <w:hideMark/>
                </w:tcPr>
                <w:p w14:paraId="0A14B7D9" w14:textId="712088CE" w:rsidR="00DE5763" w:rsidRPr="00810C5A" w:rsidRDefault="00DE5763" w:rsidP="002503D2">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Current</w:t>
                  </w:r>
                </w:p>
              </w:tc>
              <w:tc>
                <w:tcPr>
                  <w:tcW w:w="1417" w:type="dxa"/>
                  <w:tcBorders>
                    <w:top w:val="nil"/>
                    <w:left w:val="nil"/>
                    <w:bottom w:val="single" w:sz="8" w:space="0" w:color="215868"/>
                    <w:right w:val="single" w:sz="8" w:space="0" w:color="215868"/>
                  </w:tcBorders>
                  <w:noWrap/>
                  <w:tcMar>
                    <w:top w:w="0" w:type="dxa"/>
                    <w:left w:w="108" w:type="dxa"/>
                    <w:bottom w:w="0" w:type="dxa"/>
                    <w:right w:w="108" w:type="dxa"/>
                  </w:tcMar>
                  <w:vAlign w:val="bottom"/>
                  <w:hideMark/>
                </w:tcPr>
                <w:p w14:paraId="57DDB6E7" w14:textId="77777777" w:rsidR="00DE5763" w:rsidRPr="00810C5A" w:rsidRDefault="00DE5763" w:rsidP="002503D2">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16.5</w:t>
                  </w:r>
                </w:p>
              </w:tc>
              <w:tc>
                <w:tcPr>
                  <w:tcW w:w="2127" w:type="dxa"/>
                  <w:tcBorders>
                    <w:top w:val="nil"/>
                    <w:left w:val="nil"/>
                    <w:bottom w:val="single" w:sz="8" w:space="0" w:color="215868"/>
                    <w:right w:val="single" w:sz="8" w:space="0" w:color="215868"/>
                  </w:tcBorders>
                  <w:noWrap/>
                  <w:tcMar>
                    <w:top w:w="0" w:type="dxa"/>
                    <w:left w:w="108" w:type="dxa"/>
                    <w:bottom w:w="0" w:type="dxa"/>
                    <w:right w:w="108" w:type="dxa"/>
                  </w:tcMar>
                  <w:vAlign w:val="bottom"/>
                  <w:hideMark/>
                </w:tcPr>
                <w:p w14:paraId="6FBEA929" w14:textId="77777777" w:rsidR="00DE5763" w:rsidRPr="00810C5A" w:rsidRDefault="00DE5763" w:rsidP="002503D2">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8</w:t>
                  </w:r>
                </w:p>
              </w:tc>
              <w:tc>
                <w:tcPr>
                  <w:tcW w:w="1701" w:type="dxa"/>
                  <w:tcBorders>
                    <w:top w:val="nil"/>
                    <w:left w:val="nil"/>
                    <w:bottom w:val="single" w:sz="8" w:space="0" w:color="215868"/>
                    <w:right w:val="single" w:sz="8" w:space="0" w:color="215868"/>
                  </w:tcBorders>
                  <w:noWrap/>
                  <w:tcMar>
                    <w:top w:w="0" w:type="dxa"/>
                    <w:left w:w="108" w:type="dxa"/>
                    <w:bottom w:w="0" w:type="dxa"/>
                    <w:right w:w="108" w:type="dxa"/>
                  </w:tcMar>
                  <w:vAlign w:val="bottom"/>
                  <w:hideMark/>
                </w:tcPr>
                <w:p w14:paraId="4703BCC7" w14:textId="77777777" w:rsidR="00DE5763" w:rsidRPr="00810C5A" w:rsidRDefault="00DE5763" w:rsidP="002503D2">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20</w:t>
                  </w:r>
                </w:p>
              </w:tc>
              <w:tc>
                <w:tcPr>
                  <w:tcW w:w="1984" w:type="dxa"/>
                  <w:tcBorders>
                    <w:top w:val="nil"/>
                    <w:left w:val="nil"/>
                    <w:bottom w:val="single" w:sz="8" w:space="0" w:color="215868"/>
                    <w:right w:val="single" w:sz="8" w:space="0" w:color="215868"/>
                  </w:tcBorders>
                  <w:noWrap/>
                  <w:tcMar>
                    <w:top w:w="0" w:type="dxa"/>
                    <w:left w:w="108" w:type="dxa"/>
                    <w:bottom w:w="0" w:type="dxa"/>
                    <w:right w:w="108" w:type="dxa"/>
                  </w:tcMar>
                  <w:vAlign w:val="bottom"/>
                  <w:hideMark/>
                </w:tcPr>
                <w:p w14:paraId="756DFA01" w14:textId="77777777" w:rsidR="00DE5763" w:rsidRPr="00810C5A" w:rsidRDefault="00DE5763" w:rsidP="002503D2">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59</w:t>
                  </w:r>
                </w:p>
              </w:tc>
              <w:tc>
                <w:tcPr>
                  <w:tcW w:w="1843" w:type="dxa"/>
                  <w:tcBorders>
                    <w:top w:val="nil"/>
                    <w:left w:val="nil"/>
                    <w:bottom w:val="single" w:sz="8" w:space="0" w:color="215868"/>
                    <w:right w:val="single" w:sz="18" w:space="0" w:color="215868"/>
                  </w:tcBorders>
                  <w:tcMar>
                    <w:top w:w="0" w:type="dxa"/>
                    <w:left w:w="108" w:type="dxa"/>
                    <w:bottom w:w="0" w:type="dxa"/>
                    <w:right w:w="108" w:type="dxa"/>
                  </w:tcMar>
                  <w:vAlign w:val="center"/>
                  <w:hideMark/>
                </w:tcPr>
                <w:p w14:paraId="171CDECB" w14:textId="77777777" w:rsidR="00DE5763" w:rsidRPr="00810C5A" w:rsidRDefault="00DE5763" w:rsidP="00AA4BDB">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43</w:t>
                  </w:r>
                </w:p>
              </w:tc>
            </w:tr>
            <w:tr w:rsidR="00DE5763" w:rsidRPr="00810C5A" w14:paraId="7F412E7E" w14:textId="77777777" w:rsidTr="00470E1F">
              <w:trPr>
                <w:trHeight w:val="316"/>
              </w:trPr>
              <w:tc>
                <w:tcPr>
                  <w:tcW w:w="1196" w:type="dxa"/>
                  <w:tcBorders>
                    <w:top w:val="nil"/>
                    <w:left w:val="single" w:sz="18" w:space="0" w:color="215868"/>
                    <w:bottom w:val="single" w:sz="8" w:space="0" w:color="215868"/>
                    <w:right w:val="single" w:sz="8" w:space="0" w:color="215868"/>
                  </w:tcBorders>
                  <w:noWrap/>
                  <w:tcMar>
                    <w:top w:w="0" w:type="dxa"/>
                    <w:left w:w="108" w:type="dxa"/>
                    <w:bottom w:w="0" w:type="dxa"/>
                    <w:right w:w="108" w:type="dxa"/>
                  </w:tcMar>
                  <w:vAlign w:val="bottom"/>
                </w:tcPr>
                <w:p w14:paraId="11B4686E" w14:textId="442E2948" w:rsidR="00DE5763" w:rsidRPr="00810C5A" w:rsidRDefault="00DE5763" w:rsidP="00D522A4">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A</w:t>
                  </w:r>
                </w:p>
              </w:tc>
              <w:tc>
                <w:tcPr>
                  <w:tcW w:w="141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511700F4" w14:textId="6F6CA56A"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 xml:space="preserve">33.8 </w:t>
                  </w:r>
                </w:p>
              </w:tc>
              <w:tc>
                <w:tcPr>
                  <w:tcW w:w="212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7A8C64EF" w14:textId="3612D882"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5</w:t>
                  </w:r>
                </w:p>
              </w:tc>
              <w:tc>
                <w:tcPr>
                  <w:tcW w:w="1701"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016D3914" w14:textId="624E0505"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25</w:t>
                  </w:r>
                </w:p>
              </w:tc>
              <w:tc>
                <w:tcPr>
                  <w:tcW w:w="1984"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563358AE" w14:textId="6623881A"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66</w:t>
                  </w:r>
                </w:p>
              </w:tc>
              <w:tc>
                <w:tcPr>
                  <w:tcW w:w="1843" w:type="dxa"/>
                  <w:tcBorders>
                    <w:top w:val="nil"/>
                    <w:left w:val="nil"/>
                    <w:bottom w:val="single" w:sz="8" w:space="0" w:color="215868"/>
                    <w:right w:val="single" w:sz="18" w:space="0" w:color="215868"/>
                  </w:tcBorders>
                  <w:tcMar>
                    <w:top w:w="0" w:type="dxa"/>
                    <w:left w:w="108" w:type="dxa"/>
                    <w:bottom w:w="0" w:type="dxa"/>
                    <w:right w:w="108" w:type="dxa"/>
                  </w:tcMar>
                  <w:vAlign w:val="center"/>
                </w:tcPr>
                <w:p w14:paraId="0ADDEFB2" w14:textId="7C292DE0" w:rsidR="00DE5763" w:rsidRPr="00810C5A" w:rsidRDefault="00DE5763" w:rsidP="00AA4BDB">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51</w:t>
                  </w:r>
                </w:p>
              </w:tc>
            </w:tr>
            <w:tr w:rsidR="00DE5763" w:rsidRPr="00810C5A" w14:paraId="30F4E393" w14:textId="77777777" w:rsidTr="00470E1F">
              <w:trPr>
                <w:trHeight w:val="316"/>
              </w:trPr>
              <w:tc>
                <w:tcPr>
                  <w:tcW w:w="1196" w:type="dxa"/>
                  <w:tcBorders>
                    <w:top w:val="nil"/>
                    <w:left w:val="single" w:sz="18" w:space="0" w:color="215868"/>
                    <w:bottom w:val="single" w:sz="8" w:space="0" w:color="215868"/>
                    <w:right w:val="single" w:sz="8" w:space="0" w:color="215868"/>
                  </w:tcBorders>
                  <w:noWrap/>
                  <w:tcMar>
                    <w:top w:w="0" w:type="dxa"/>
                    <w:left w:w="108" w:type="dxa"/>
                    <w:bottom w:w="0" w:type="dxa"/>
                    <w:right w:w="108" w:type="dxa"/>
                  </w:tcMar>
                  <w:vAlign w:val="bottom"/>
                </w:tcPr>
                <w:p w14:paraId="0689F6CA" w14:textId="39F2888C" w:rsidR="00DE5763" w:rsidRPr="00810C5A" w:rsidRDefault="00DE5763" w:rsidP="00D522A4">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B</w:t>
                  </w:r>
                </w:p>
              </w:tc>
              <w:tc>
                <w:tcPr>
                  <w:tcW w:w="141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75CD52A9" w14:textId="7D1C7265"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33.5</w:t>
                  </w:r>
                </w:p>
              </w:tc>
              <w:tc>
                <w:tcPr>
                  <w:tcW w:w="212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60E90ED6" w14:textId="475D82A1"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4</w:t>
                  </w:r>
                </w:p>
              </w:tc>
              <w:tc>
                <w:tcPr>
                  <w:tcW w:w="1701"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3DC8736D" w14:textId="4688CC13"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28</w:t>
                  </w:r>
                </w:p>
              </w:tc>
              <w:tc>
                <w:tcPr>
                  <w:tcW w:w="1984"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4E00EC52" w14:textId="0909D783"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106</w:t>
                  </w:r>
                </w:p>
              </w:tc>
              <w:tc>
                <w:tcPr>
                  <w:tcW w:w="1843" w:type="dxa"/>
                  <w:tcBorders>
                    <w:top w:val="nil"/>
                    <w:left w:val="nil"/>
                    <w:bottom w:val="single" w:sz="8" w:space="0" w:color="215868"/>
                    <w:right w:val="single" w:sz="18" w:space="0" w:color="215868"/>
                  </w:tcBorders>
                  <w:tcMar>
                    <w:top w:w="0" w:type="dxa"/>
                    <w:left w:w="108" w:type="dxa"/>
                    <w:bottom w:w="0" w:type="dxa"/>
                    <w:right w:w="108" w:type="dxa"/>
                  </w:tcMar>
                  <w:vAlign w:val="center"/>
                </w:tcPr>
                <w:p w14:paraId="1476E9D2" w14:textId="599D7190" w:rsidR="00DE5763" w:rsidRPr="00810C5A" w:rsidRDefault="00DE5763" w:rsidP="00AA4BDB">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63</w:t>
                  </w:r>
                </w:p>
              </w:tc>
            </w:tr>
            <w:tr w:rsidR="00DE5763" w:rsidRPr="00810C5A" w14:paraId="1333B13C" w14:textId="77777777" w:rsidTr="00470E1F">
              <w:trPr>
                <w:trHeight w:val="441"/>
              </w:trPr>
              <w:tc>
                <w:tcPr>
                  <w:tcW w:w="1196" w:type="dxa"/>
                  <w:tcBorders>
                    <w:top w:val="nil"/>
                    <w:left w:val="single" w:sz="18" w:space="0" w:color="215868"/>
                    <w:bottom w:val="single" w:sz="8" w:space="0" w:color="215868"/>
                    <w:right w:val="single" w:sz="8" w:space="0" w:color="215868"/>
                  </w:tcBorders>
                  <w:noWrap/>
                  <w:tcMar>
                    <w:top w:w="0" w:type="dxa"/>
                    <w:left w:w="108" w:type="dxa"/>
                    <w:bottom w:w="0" w:type="dxa"/>
                    <w:right w:w="108" w:type="dxa"/>
                  </w:tcMar>
                  <w:vAlign w:val="bottom"/>
                </w:tcPr>
                <w:p w14:paraId="2E5ACD2C" w14:textId="286D3116" w:rsidR="00DE5763" w:rsidRPr="00810C5A" w:rsidRDefault="00DE5763" w:rsidP="00D522A4">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C</w:t>
                  </w:r>
                </w:p>
              </w:tc>
              <w:tc>
                <w:tcPr>
                  <w:tcW w:w="141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6C7DDB9C" w14:textId="2AE94AA7"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33.7</w:t>
                  </w:r>
                </w:p>
              </w:tc>
              <w:tc>
                <w:tcPr>
                  <w:tcW w:w="2127"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335EEC94" w14:textId="56D79741"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4</w:t>
                  </w:r>
                </w:p>
              </w:tc>
              <w:tc>
                <w:tcPr>
                  <w:tcW w:w="1701"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15378BF2" w14:textId="7D6AA784"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27</w:t>
                  </w:r>
                </w:p>
              </w:tc>
              <w:tc>
                <w:tcPr>
                  <w:tcW w:w="1984" w:type="dxa"/>
                  <w:tcBorders>
                    <w:top w:val="nil"/>
                    <w:left w:val="nil"/>
                    <w:bottom w:val="single" w:sz="8" w:space="0" w:color="215868"/>
                    <w:right w:val="single" w:sz="8" w:space="0" w:color="215868"/>
                  </w:tcBorders>
                  <w:noWrap/>
                  <w:tcMar>
                    <w:top w:w="0" w:type="dxa"/>
                    <w:left w:w="108" w:type="dxa"/>
                    <w:bottom w:w="0" w:type="dxa"/>
                    <w:right w:w="108" w:type="dxa"/>
                  </w:tcMar>
                  <w:vAlign w:val="bottom"/>
                </w:tcPr>
                <w:p w14:paraId="0F00908B" w14:textId="7FA972A1" w:rsidR="00DE5763" w:rsidRPr="00810C5A" w:rsidRDefault="00DE5763" w:rsidP="00D522A4">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75</w:t>
                  </w:r>
                </w:p>
              </w:tc>
              <w:tc>
                <w:tcPr>
                  <w:tcW w:w="1843" w:type="dxa"/>
                  <w:tcBorders>
                    <w:top w:val="nil"/>
                    <w:left w:val="nil"/>
                    <w:bottom w:val="single" w:sz="8" w:space="0" w:color="215868"/>
                    <w:right w:val="single" w:sz="18" w:space="0" w:color="215868"/>
                  </w:tcBorders>
                  <w:tcMar>
                    <w:top w:w="0" w:type="dxa"/>
                    <w:left w:w="108" w:type="dxa"/>
                    <w:bottom w:w="0" w:type="dxa"/>
                    <w:right w:w="108" w:type="dxa"/>
                  </w:tcMar>
                  <w:vAlign w:val="center"/>
                </w:tcPr>
                <w:p w14:paraId="23B5DEDE" w14:textId="229F781C" w:rsidR="00DE5763" w:rsidRPr="00810C5A" w:rsidRDefault="00DE5763" w:rsidP="00AA4BDB">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54</w:t>
                  </w:r>
                </w:p>
              </w:tc>
            </w:tr>
            <w:tr w:rsidR="00DE5763" w:rsidRPr="00810C5A" w14:paraId="3ED59054" w14:textId="77777777" w:rsidTr="00470E1F">
              <w:trPr>
                <w:trHeight w:val="2020"/>
              </w:trPr>
              <w:tc>
                <w:tcPr>
                  <w:tcW w:w="1196" w:type="dxa"/>
                  <w:tcBorders>
                    <w:top w:val="single" w:sz="8" w:space="0" w:color="215868"/>
                    <w:left w:val="single" w:sz="18" w:space="0" w:color="215868"/>
                    <w:bottom w:val="single" w:sz="8" w:space="0" w:color="215868"/>
                    <w:right w:val="single" w:sz="8" w:space="0" w:color="215868"/>
                  </w:tcBorders>
                  <w:noWrap/>
                  <w:tcMar>
                    <w:top w:w="0" w:type="dxa"/>
                    <w:left w:w="108" w:type="dxa"/>
                    <w:bottom w:w="0" w:type="dxa"/>
                    <w:right w:w="108" w:type="dxa"/>
                  </w:tcMar>
                  <w:vAlign w:val="bottom"/>
                </w:tcPr>
                <w:p w14:paraId="7813B6F7" w14:textId="77777777" w:rsidR="00DE5763" w:rsidRDefault="00DE5763" w:rsidP="00D522A4">
                  <w:pPr>
                    <w:widowControl/>
                    <w:jc w:val="center"/>
                    <w:rPr>
                      <w:rFonts w:ascii="Calibri" w:eastAsia="Calibri" w:hAnsi="Calibri" w:cs="Times New Roman"/>
                      <w:color w:val="000000"/>
                      <w:sz w:val="24"/>
                      <w:szCs w:val="24"/>
                      <w:lang w:val="en-GB" w:eastAsia="en-GB"/>
                    </w:rPr>
                  </w:pPr>
                </w:p>
                <w:p w14:paraId="275F0799" w14:textId="77777777" w:rsidR="00DE5763" w:rsidRDefault="00DE5763" w:rsidP="00D522A4">
                  <w:pPr>
                    <w:widowControl/>
                    <w:jc w:val="center"/>
                    <w:rPr>
                      <w:rFonts w:ascii="Calibri" w:eastAsia="Calibri" w:hAnsi="Calibri" w:cs="Times New Roman"/>
                      <w:color w:val="000000"/>
                      <w:sz w:val="24"/>
                      <w:szCs w:val="24"/>
                      <w:lang w:val="en-GB" w:eastAsia="en-GB"/>
                    </w:rPr>
                  </w:pPr>
                </w:p>
                <w:p w14:paraId="7669B017" w14:textId="0000E4C0" w:rsidR="00DE5763" w:rsidRDefault="00DE5763" w:rsidP="00D522A4">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D</w:t>
                  </w:r>
                </w:p>
                <w:p w14:paraId="1C976BEA" w14:textId="77777777" w:rsidR="00DE5763" w:rsidRDefault="00DE5763" w:rsidP="001C23A5">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Phase</w:t>
                  </w:r>
                  <w:r>
                    <w:rPr>
                      <w:rFonts w:ascii="Calibri" w:eastAsia="Calibri" w:hAnsi="Calibri" w:cs="Times New Roman"/>
                      <w:color w:val="000000"/>
                      <w:sz w:val="24"/>
                      <w:szCs w:val="24"/>
                      <w:lang w:val="en-GB" w:eastAsia="en-GB"/>
                    </w:rPr>
                    <w:t>d Approach</w:t>
                  </w:r>
                </w:p>
                <w:p w14:paraId="00FD9DB2" w14:textId="77777777" w:rsidR="00DE5763" w:rsidRDefault="00DE5763" w:rsidP="00D522A4">
                  <w:pPr>
                    <w:widowControl/>
                    <w:jc w:val="center"/>
                    <w:rPr>
                      <w:rFonts w:ascii="Calibri" w:eastAsia="Calibri" w:hAnsi="Calibri" w:cs="Times New Roman"/>
                      <w:color w:val="000000"/>
                      <w:sz w:val="24"/>
                      <w:szCs w:val="24"/>
                      <w:lang w:val="en-GB" w:eastAsia="en-GB"/>
                    </w:rPr>
                  </w:pPr>
                </w:p>
                <w:p w14:paraId="2E9028AB" w14:textId="77777777" w:rsidR="00DE5763" w:rsidRDefault="00DE5763" w:rsidP="00D522A4">
                  <w:pPr>
                    <w:widowControl/>
                    <w:jc w:val="center"/>
                    <w:rPr>
                      <w:rFonts w:ascii="Calibri" w:eastAsia="Calibri" w:hAnsi="Calibri" w:cs="Times New Roman"/>
                      <w:color w:val="000000"/>
                      <w:sz w:val="24"/>
                      <w:szCs w:val="24"/>
                      <w:lang w:val="en-GB" w:eastAsia="en-GB"/>
                    </w:rPr>
                  </w:pPr>
                </w:p>
                <w:p w14:paraId="4F95531F" w14:textId="77777777" w:rsidR="00DE5763" w:rsidRDefault="00DE5763" w:rsidP="00D522A4">
                  <w:pPr>
                    <w:widowControl/>
                    <w:jc w:val="center"/>
                    <w:rPr>
                      <w:rFonts w:ascii="Calibri" w:eastAsia="Calibri" w:hAnsi="Calibri" w:cs="Times New Roman"/>
                      <w:color w:val="000000"/>
                      <w:sz w:val="24"/>
                      <w:szCs w:val="24"/>
                      <w:lang w:val="en-GB" w:eastAsia="en-GB"/>
                    </w:rPr>
                  </w:pPr>
                </w:p>
                <w:p w14:paraId="2EA2B457" w14:textId="77777777" w:rsidR="00DE5763" w:rsidRDefault="00DE5763" w:rsidP="00D522A4">
                  <w:pPr>
                    <w:widowControl/>
                    <w:jc w:val="center"/>
                    <w:rPr>
                      <w:rFonts w:ascii="Calibri" w:eastAsia="Calibri" w:hAnsi="Calibri" w:cs="Times New Roman"/>
                      <w:color w:val="000000"/>
                      <w:sz w:val="24"/>
                      <w:szCs w:val="24"/>
                      <w:lang w:val="en-GB" w:eastAsia="en-GB"/>
                    </w:rPr>
                  </w:pPr>
                </w:p>
                <w:p w14:paraId="406239D7" w14:textId="240BDEA9" w:rsidR="00DE5763" w:rsidRPr="00810C5A" w:rsidRDefault="00DE5763" w:rsidP="00D522A4">
                  <w:pPr>
                    <w:widowControl/>
                    <w:jc w:val="center"/>
                    <w:rPr>
                      <w:rFonts w:ascii="Calibri" w:eastAsia="Calibri" w:hAnsi="Calibri" w:cs="Times New Roman"/>
                      <w:color w:val="000000"/>
                      <w:sz w:val="24"/>
                      <w:szCs w:val="24"/>
                      <w:lang w:val="en-GB" w:eastAsia="en-GB"/>
                    </w:rPr>
                  </w:pPr>
                </w:p>
              </w:tc>
              <w:tc>
                <w:tcPr>
                  <w:tcW w:w="1417"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1D828945" w14:textId="12E4E161" w:rsidR="00DE5763" w:rsidRPr="00810C5A"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1: 33.5</w:t>
                  </w:r>
                </w:p>
                <w:p w14:paraId="33D8DE4E"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p>
                <w:p w14:paraId="21D52B32" w14:textId="2E1A0F67" w:rsidR="00DE5763"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 xml:space="preserve">Stage </w:t>
                  </w:r>
                  <w:r w:rsidRPr="00810C5A">
                    <w:rPr>
                      <w:rFonts w:ascii="Calibri" w:eastAsia="Calibri" w:hAnsi="Calibri" w:cs="Times New Roman"/>
                      <w:color w:val="000000"/>
                      <w:sz w:val="24"/>
                      <w:szCs w:val="24"/>
                      <w:lang w:val="en-GB" w:eastAsia="en-GB"/>
                    </w:rPr>
                    <w:t>2: 33.5</w:t>
                  </w:r>
                </w:p>
                <w:p w14:paraId="50D49DB8" w14:textId="77777777" w:rsidR="00DE5763" w:rsidRDefault="00DE5763" w:rsidP="00B969E2">
                  <w:pPr>
                    <w:widowControl/>
                    <w:jc w:val="center"/>
                    <w:rPr>
                      <w:rFonts w:ascii="Calibri" w:eastAsia="Calibri" w:hAnsi="Calibri" w:cs="Times New Roman"/>
                      <w:color w:val="000000"/>
                      <w:sz w:val="24"/>
                      <w:szCs w:val="24"/>
                      <w:lang w:val="en-GB" w:eastAsia="en-GB"/>
                    </w:rPr>
                  </w:pPr>
                </w:p>
                <w:p w14:paraId="23E8A1B3" w14:textId="77777777" w:rsidR="00DE5763" w:rsidRDefault="00DE5763" w:rsidP="00B969E2">
                  <w:pPr>
                    <w:widowControl/>
                    <w:jc w:val="center"/>
                    <w:rPr>
                      <w:rFonts w:ascii="Calibri" w:eastAsia="Calibri" w:hAnsi="Calibri" w:cs="Times New Roman"/>
                      <w:color w:val="000000"/>
                      <w:sz w:val="24"/>
                      <w:szCs w:val="24"/>
                      <w:lang w:val="en-GB" w:eastAsia="en-GB"/>
                    </w:rPr>
                  </w:pPr>
                </w:p>
                <w:p w14:paraId="1351B93C" w14:textId="77777777" w:rsidR="00DE5763" w:rsidRPr="00810C5A" w:rsidRDefault="00DE5763" w:rsidP="00E04746">
                  <w:pPr>
                    <w:widowControl/>
                    <w:rPr>
                      <w:rFonts w:eastAsia="Calibri" w:cstheme="minorHAnsi"/>
                      <w:color w:val="000000"/>
                      <w:sz w:val="24"/>
                      <w:szCs w:val="24"/>
                      <w:lang w:val="en-GB" w:eastAsia="en-GB"/>
                    </w:rPr>
                  </w:pPr>
                </w:p>
              </w:tc>
              <w:tc>
                <w:tcPr>
                  <w:tcW w:w="2127"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52699750" w14:textId="712F2D60" w:rsidR="00DE5763" w:rsidRPr="00810C5A"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1:</w:t>
                  </w:r>
                </w:p>
                <w:p w14:paraId="37DEC0D0"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4</w:t>
                  </w:r>
                </w:p>
                <w:p w14:paraId="7797C2DA"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p>
                <w:p w14:paraId="141B167D" w14:textId="5CA3300D" w:rsidR="00DE5763" w:rsidRPr="00810C5A" w:rsidRDefault="00DE5763" w:rsidP="00B969E2">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 xml:space="preserve"> </w:t>
                  </w: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2:</w:t>
                  </w:r>
                </w:p>
                <w:p w14:paraId="6E3A8576" w14:textId="77777777" w:rsidR="00DE5763" w:rsidRDefault="00DE5763" w:rsidP="00B969E2">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 xml:space="preserve"> 3</w:t>
                  </w:r>
                </w:p>
                <w:p w14:paraId="07B37157" w14:textId="77777777" w:rsidR="00DE5763" w:rsidRDefault="00DE5763" w:rsidP="00B969E2">
                  <w:pPr>
                    <w:widowControl/>
                    <w:jc w:val="center"/>
                    <w:rPr>
                      <w:rFonts w:ascii="Calibri" w:eastAsia="Calibri" w:hAnsi="Calibri" w:cs="Times New Roman"/>
                      <w:color w:val="000000"/>
                      <w:sz w:val="24"/>
                      <w:szCs w:val="24"/>
                      <w:lang w:val="en-GB" w:eastAsia="en-GB"/>
                    </w:rPr>
                  </w:pPr>
                </w:p>
                <w:p w14:paraId="7877B85C" w14:textId="77777777" w:rsidR="00DE5763" w:rsidRDefault="00DE5763" w:rsidP="00B969E2">
                  <w:pPr>
                    <w:widowControl/>
                    <w:jc w:val="center"/>
                    <w:rPr>
                      <w:rFonts w:ascii="Calibri" w:eastAsia="Calibri" w:hAnsi="Calibri" w:cs="Times New Roman"/>
                      <w:color w:val="000000"/>
                      <w:sz w:val="24"/>
                      <w:szCs w:val="24"/>
                      <w:lang w:val="en-GB" w:eastAsia="en-GB"/>
                    </w:rPr>
                  </w:pPr>
                </w:p>
                <w:p w14:paraId="413BFB41" w14:textId="77777777" w:rsidR="00DE5763" w:rsidRPr="00810C5A" w:rsidRDefault="00DE5763" w:rsidP="00D522A4">
                  <w:pPr>
                    <w:widowControl/>
                    <w:jc w:val="center"/>
                    <w:rPr>
                      <w:rFonts w:eastAsia="Calibri" w:cstheme="minorHAnsi"/>
                      <w:color w:val="000000"/>
                      <w:sz w:val="24"/>
                      <w:szCs w:val="24"/>
                      <w:lang w:val="en-GB" w:eastAsia="en-GB"/>
                    </w:rPr>
                  </w:pPr>
                </w:p>
              </w:tc>
              <w:tc>
                <w:tcPr>
                  <w:tcW w:w="1701"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04C781DC" w14:textId="7C54EA52" w:rsidR="00DE5763" w:rsidRPr="00810C5A"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1:</w:t>
                  </w:r>
                </w:p>
                <w:p w14:paraId="74CD81E0"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28</w:t>
                  </w:r>
                </w:p>
                <w:p w14:paraId="0AFC6DFB" w14:textId="77777777" w:rsidR="00DE5763" w:rsidRDefault="00DE5763" w:rsidP="00B969E2">
                  <w:pPr>
                    <w:widowControl/>
                    <w:jc w:val="center"/>
                    <w:rPr>
                      <w:rFonts w:ascii="Calibri" w:eastAsia="Calibri" w:hAnsi="Calibri" w:cs="Times New Roman"/>
                      <w:color w:val="000000"/>
                      <w:sz w:val="24"/>
                      <w:szCs w:val="24"/>
                      <w:lang w:val="en-GB" w:eastAsia="en-GB"/>
                    </w:rPr>
                  </w:pPr>
                </w:p>
                <w:p w14:paraId="4F923808" w14:textId="185E6FC4" w:rsidR="00DE5763"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2: 30</w:t>
                  </w:r>
                </w:p>
                <w:p w14:paraId="5371D74A" w14:textId="77777777" w:rsidR="00DE5763" w:rsidRDefault="00DE5763" w:rsidP="00B969E2">
                  <w:pPr>
                    <w:widowControl/>
                    <w:jc w:val="center"/>
                    <w:rPr>
                      <w:rFonts w:ascii="Calibri" w:eastAsia="Calibri" w:hAnsi="Calibri" w:cs="Times New Roman"/>
                      <w:color w:val="000000"/>
                      <w:sz w:val="24"/>
                      <w:szCs w:val="24"/>
                      <w:lang w:val="en-GB" w:eastAsia="en-GB"/>
                    </w:rPr>
                  </w:pPr>
                </w:p>
                <w:p w14:paraId="45E633D3" w14:textId="77777777" w:rsidR="00DE5763" w:rsidRDefault="00DE5763" w:rsidP="00B969E2">
                  <w:pPr>
                    <w:widowControl/>
                    <w:jc w:val="center"/>
                    <w:rPr>
                      <w:rFonts w:ascii="Calibri" w:eastAsia="Calibri" w:hAnsi="Calibri" w:cs="Times New Roman"/>
                      <w:color w:val="000000"/>
                      <w:sz w:val="24"/>
                      <w:szCs w:val="24"/>
                      <w:lang w:val="en-GB" w:eastAsia="en-GB"/>
                    </w:rPr>
                  </w:pPr>
                </w:p>
                <w:p w14:paraId="176923BF" w14:textId="77777777" w:rsidR="00DE5763" w:rsidRPr="00810C5A" w:rsidRDefault="00DE5763" w:rsidP="00D522A4">
                  <w:pPr>
                    <w:widowControl/>
                    <w:jc w:val="center"/>
                    <w:rPr>
                      <w:rFonts w:eastAsia="Calibri" w:cstheme="minorHAnsi"/>
                      <w:color w:val="000000"/>
                      <w:sz w:val="24"/>
                      <w:szCs w:val="24"/>
                      <w:lang w:val="en-GB" w:eastAsia="en-GB"/>
                    </w:rPr>
                  </w:pPr>
                </w:p>
              </w:tc>
              <w:tc>
                <w:tcPr>
                  <w:tcW w:w="1984"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2AF65672" w14:textId="0D9FF348" w:rsidR="00DE5763" w:rsidRPr="00810C5A"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 xml:space="preserve">Stage </w:t>
                  </w:r>
                  <w:r w:rsidRPr="00810C5A">
                    <w:rPr>
                      <w:rFonts w:ascii="Calibri" w:eastAsia="Calibri" w:hAnsi="Calibri" w:cs="Times New Roman"/>
                      <w:color w:val="000000"/>
                      <w:sz w:val="24"/>
                      <w:szCs w:val="24"/>
                      <w:lang w:val="en-GB" w:eastAsia="en-GB"/>
                    </w:rPr>
                    <w:t>1: 106</w:t>
                  </w:r>
                </w:p>
                <w:p w14:paraId="475F2430"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p>
                <w:p w14:paraId="27FC17EF" w14:textId="04FBEF3E" w:rsidR="00DE5763"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 xml:space="preserve">Stage </w:t>
                  </w:r>
                  <w:r w:rsidRPr="00810C5A">
                    <w:rPr>
                      <w:rFonts w:ascii="Calibri" w:eastAsia="Calibri" w:hAnsi="Calibri" w:cs="Times New Roman"/>
                      <w:color w:val="000000"/>
                      <w:sz w:val="24"/>
                      <w:szCs w:val="24"/>
                      <w:lang w:val="en-GB" w:eastAsia="en-GB"/>
                    </w:rPr>
                    <w:t>2: 106</w:t>
                  </w:r>
                </w:p>
                <w:p w14:paraId="79F275A3" w14:textId="77777777" w:rsidR="00DE5763" w:rsidRDefault="00DE5763" w:rsidP="00B969E2">
                  <w:pPr>
                    <w:widowControl/>
                    <w:jc w:val="center"/>
                    <w:rPr>
                      <w:rFonts w:ascii="Calibri" w:eastAsia="Calibri" w:hAnsi="Calibri" w:cs="Times New Roman"/>
                      <w:color w:val="000000"/>
                      <w:sz w:val="24"/>
                      <w:szCs w:val="24"/>
                      <w:lang w:val="en-GB" w:eastAsia="en-GB"/>
                    </w:rPr>
                  </w:pPr>
                </w:p>
                <w:p w14:paraId="6B74FD63" w14:textId="77777777" w:rsidR="00DE5763" w:rsidRDefault="00DE5763" w:rsidP="00B969E2">
                  <w:pPr>
                    <w:widowControl/>
                    <w:jc w:val="center"/>
                    <w:rPr>
                      <w:rFonts w:ascii="Calibri" w:eastAsia="Calibri" w:hAnsi="Calibri" w:cs="Times New Roman"/>
                      <w:color w:val="000000"/>
                      <w:sz w:val="24"/>
                      <w:szCs w:val="24"/>
                      <w:lang w:val="en-GB" w:eastAsia="en-GB"/>
                    </w:rPr>
                  </w:pPr>
                </w:p>
                <w:p w14:paraId="378D072A" w14:textId="77777777" w:rsidR="00DE5763" w:rsidRPr="00810C5A" w:rsidRDefault="00DE5763" w:rsidP="00D522A4">
                  <w:pPr>
                    <w:widowControl/>
                    <w:jc w:val="center"/>
                    <w:rPr>
                      <w:rFonts w:eastAsia="Calibri" w:cstheme="minorHAnsi"/>
                      <w:color w:val="000000"/>
                      <w:sz w:val="24"/>
                      <w:szCs w:val="24"/>
                      <w:lang w:val="en-GB" w:eastAsia="en-GB"/>
                    </w:rPr>
                  </w:pPr>
                </w:p>
              </w:tc>
              <w:tc>
                <w:tcPr>
                  <w:tcW w:w="1843" w:type="dxa"/>
                  <w:tcBorders>
                    <w:top w:val="single" w:sz="8" w:space="0" w:color="215868"/>
                    <w:left w:val="nil"/>
                    <w:bottom w:val="single" w:sz="8" w:space="0" w:color="215868"/>
                    <w:right w:val="single" w:sz="18" w:space="0" w:color="215868"/>
                  </w:tcBorders>
                  <w:tcMar>
                    <w:top w:w="0" w:type="dxa"/>
                    <w:left w:w="108" w:type="dxa"/>
                    <w:bottom w:w="0" w:type="dxa"/>
                    <w:right w:w="108" w:type="dxa"/>
                  </w:tcMar>
                  <w:vAlign w:val="center"/>
                </w:tcPr>
                <w:p w14:paraId="608CF680" w14:textId="71670E81" w:rsidR="00DE5763" w:rsidRPr="00810C5A"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1: 63</w:t>
                  </w:r>
                </w:p>
                <w:p w14:paraId="1AD970FB" w14:textId="77777777" w:rsidR="00DE5763" w:rsidRPr="00810C5A" w:rsidRDefault="00DE5763" w:rsidP="00B969E2">
                  <w:pPr>
                    <w:widowControl/>
                    <w:jc w:val="center"/>
                    <w:rPr>
                      <w:rFonts w:ascii="Calibri" w:eastAsia="Calibri" w:hAnsi="Calibri" w:cs="Times New Roman"/>
                      <w:color w:val="000000"/>
                      <w:sz w:val="24"/>
                      <w:szCs w:val="24"/>
                      <w:lang w:val="en-GB" w:eastAsia="en-GB"/>
                    </w:rPr>
                  </w:pPr>
                </w:p>
                <w:p w14:paraId="22D016EA" w14:textId="51257A18" w:rsidR="00DE5763" w:rsidRDefault="00DE5763" w:rsidP="00B969E2">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Stage</w:t>
                  </w:r>
                  <w:r w:rsidRPr="00810C5A">
                    <w:rPr>
                      <w:rFonts w:ascii="Calibri" w:eastAsia="Calibri" w:hAnsi="Calibri" w:cs="Times New Roman"/>
                      <w:color w:val="000000"/>
                      <w:sz w:val="24"/>
                      <w:szCs w:val="24"/>
                      <w:lang w:val="en-GB" w:eastAsia="en-GB"/>
                    </w:rPr>
                    <w:t xml:space="preserve"> 2: 66</w:t>
                  </w:r>
                </w:p>
                <w:p w14:paraId="3858B99D" w14:textId="77777777" w:rsidR="00DE5763" w:rsidRPr="00810C5A" w:rsidRDefault="00DE5763" w:rsidP="00810C5A">
                  <w:pPr>
                    <w:widowControl/>
                    <w:jc w:val="center"/>
                    <w:rPr>
                      <w:rFonts w:eastAsia="Calibri" w:cstheme="minorHAnsi"/>
                      <w:color w:val="000000"/>
                      <w:sz w:val="24"/>
                      <w:szCs w:val="24"/>
                      <w:lang w:val="en-GB" w:eastAsia="en-GB"/>
                    </w:rPr>
                  </w:pPr>
                </w:p>
              </w:tc>
            </w:tr>
            <w:tr w:rsidR="00DE5763" w:rsidRPr="00377163" w14:paraId="57F656DB" w14:textId="77777777" w:rsidTr="00470E1F">
              <w:trPr>
                <w:trHeight w:val="316"/>
              </w:trPr>
              <w:tc>
                <w:tcPr>
                  <w:tcW w:w="1196" w:type="dxa"/>
                  <w:tcBorders>
                    <w:top w:val="single" w:sz="8" w:space="0" w:color="215868"/>
                    <w:left w:val="single" w:sz="18" w:space="0" w:color="215868"/>
                    <w:bottom w:val="single" w:sz="8" w:space="0" w:color="215868"/>
                    <w:right w:val="single" w:sz="8" w:space="0" w:color="215868"/>
                  </w:tcBorders>
                  <w:noWrap/>
                  <w:tcMar>
                    <w:top w:w="0" w:type="dxa"/>
                    <w:left w:w="108" w:type="dxa"/>
                    <w:bottom w:w="0" w:type="dxa"/>
                    <w:right w:w="108" w:type="dxa"/>
                  </w:tcMar>
                  <w:vAlign w:val="bottom"/>
                </w:tcPr>
                <w:p w14:paraId="7AB01EB1" w14:textId="3D543F5D" w:rsidR="00DE5763" w:rsidRDefault="00DE5763" w:rsidP="00810C5A">
                  <w:pPr>
                    <w:widowControl/>
                    <w:jc w:val="center"/>
                    <w:rPr>
                      <w:rFonts w:ascii="Calibri" w:eastAsia="Calibri" w:hAnsi="Calibri" w:cs="Times New Roman"/>
                      <w:color w:val="000000"/>
                      <w:sz w:val="24"/>
                      <w:szCs w:val="24"/>
                      <w:lang w:val="en-GB" w:eastAsia="en-GB"/>
                    </w:rPr>
                  </w:pPr>
                  <w:r>
                    <w:rPr>
                      <w:rFonts w:ascii="Calibri" w:eastAsia="Calibri" w:hAnsi="Calibri" w:cs="Times New Roman"/>
                      <w:color w:val="000000"/>
                      <w:sz w:val="24"/>
                      <w:szCs w:val="24"/>
                      <w:lang w:val="en-GB" w:eastAsia="en-GB"/>
                    </w:rPr>
                    <w:t>E</w:t>
                  </w:r>
                </w:p>
                <w:p w14:paraId="4B85F117" w14:textId="6C7EE4F5" w:rsidR="00DE5763" w:rsidRDefault="00DE5763" w:rsidP="00810C5A">
                  <w:pPr>
                    <w:widowControl/>
                    <w:jc w:val="center"/>
                    <w:rPr>
                      <w:rFonts w:ascii="Calibri" w:eastAsia="Calibri" w:hAnsi="Calibri" w:cs="Times New Roman"/>
                      <w:color w:val="000000"/>
                      <w:sz w:val="24"/>
                      <w:szCs w:val="24"/>
                      <w:lang w:val="en-GB" w:eastAsia="en-GB"/>
                    </w:rPr>
                  </w:pPr>
                  <w:r w:rsidRPr="00810C5A">
                    <w:rPr>
                      <w:rFonts w:ascii="Calibri" w:eastAsia="Calibri" w:hAnsi="Calibri" w:cs="Times New Roman"/>
                      <w:color w:val="000000"/>
                      <w:sz w:val="24"/>
                      <w:szCs w:val="24"/>
                      <w:lang w:val="en-GB" w:eastAsia="en-GB"/>
                    </w:rPr>
                    <w:t>Phase</w:t>
                  </w:r>
                  <w:r>
                    <w:rPr>
                      <w:rFonts w:ascii="Calibri" w:eastAsia="Calibri" w:hAnsi="Calibri" w:cs="Times New Roman"/>
                      <w:color w:val="000000"/>
                      <w:sz w:val="24"/>
                      <w:szCs w:val="24"/>
                      <w:lang w:val="en-GB" w:eastAsia="en-GB"/>
                    </w:rPr>
                    <w:t>d Approach</w:t>
                  </w:r>
                </w:p>
                <w:p w14:paraId="12CA82D1" w14:textId="77777777" w:rsidR="00DE5763" w:rsidRDefault="00DE5763" w:rsidP="00810C5A">
                  <w:pPr>
                    <w:widowControl/>
                    <w:jc w:val="center"/>
                    <w:rPr>
                      <w:rFonts w:ascii="Calibri" w:eastAsia="Calibri" w:hAnsi="Calibri" w:cs="Times New Roman"/>
                      <w:color w:val="000000"/>
                      <w:sz w:val="24"/>
                      <w:szCs w:val="24"/>
                      <w:lang w:val="en-GB" w:eastAsia="en-GB"/>
                    </w:rPr>
                  </w:pPr>
                </w:p>
                <w:p w14:paraId="7E095102" w14:textId="77777777" w:rsidR="00DE5763" w:rsidRDefault="00DE5763" w:rsidP="00810C5A">
                  <w:pPr>
                    <w:widowControl/>
                    <w:jc w:val="center"/>
                    <w:rPr>
                      <w:rFonts w:ascii="Calibri" w:eastAsia="Calibri" w:hAnsi="Calibri" w:cs="Times New Roman"/>
                      <w:color w:val="000000"/>
                      <w:sz w:val="24"/>
                      <w:szCs w:val="24"/>
                      <w:lang w:val="en-GB" w:eastAsia="en-GB"/>
                    </w:rPr>
                  </w:pPr>
                </w:p>
                <w:p w14:paraId="06826110" w14:textId="77777777" w:rsidR="00DE5763" w:rsidRPr="00810C5A" w:rsidRDefault="00DE5763" w:rsidP="00810C5A">
                  <w:pPr>
                    <w:widowControl/>
                    <w:jc w:val="center"/>
                    <w:rPr>
                      <w:rFonts w:ascii="Calibri" w:eastAsia="Calibri" w:hAnsi="Calibri" w:cs="Times New Roman"/>
                      <w:color w:val="000000"/>
                      <w:sz w:val="24"/>
                      <w:szCs w:val="24"/>
                      <w:lang w:val="en-GB" w:eastAsia="en-GB"/>
                    </w:rPr>
                  </w:pPr>
                </w:p>
              </w:tc>
              <w:tc>
                <w:tcPr>
                  <w:tcW w:w="1417"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6C42AC73" w14:textId="77777777" w:rsidR="00DE5763" w:rsidRDefault="00DE5763" w:rsidP="00E04746">
                  <w:pPr>
                    <w:widowControl/>
                    <w:jc w:val="center"/>
                    <w:rPr>
                      <w:rFonts w:eastAsia="Calibri" w:cstheme="minorHAnsi"/>
                      <w:color w:val="000000"/>
                      <w:sz w:val="24"/>
                      <w:szCs w:val="24"/>
                      <w:lang w:val="en-GB" w:eastAsia="en-GB"/>
                    </w:rPr>
                  </w:pPr>
                </w:p>
                <w:p w14:paraId="295A77DD" w14:textId="5343F00A" w:rsidR="00DE5763"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1: 33.7</w:t>
                  </w:r>
                </w:p>
                <w:p w14:paraId="0EB518AE" w14:textId="77777777" w:rsidR="00DE5763" w:rsidRPr="00810C5A" w:rsidRDefault="00DE5763" w:rsidP="00E04746">
                  <w:pPr>
                    <w:widowControl/>
                    <w:jc w:val="center"/>
                    <w:rPr>
                      <w:rFonts w:eastAsia="Calibri" w:cstheme="minorHAnsi"/>
                      <w:color w:val="000000"/>
                      <w:sz w:val="24"/>
                      <w:szCs w:val="24"/>
                      <w:lang w:val="en-GB" w:eastAsia="en-GB"/>
                    </w:rPr>
                  </w:pPr>
                </w:p>
                <w:p w14:paraId="548088F3" w14:textId="2B713D58" w:rsidR="00DE5763" w:rsidRPr="00810C5A"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2:</w:t>
                  </w:r>
                </w:p>
                <w:p w14:paraId="6212C5E4" w14:textId="77777777" w:rsidR="00DE5763" w:rsidRDefault="00DE5763" w:rsidP="00E04746">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33.5</w:t>
                  </w:r>
                </w:p>
                <w:p w14:paraId="52D24A39" w14:textId="77777777" w:rsidR="00DE5763" w:rsidRPr="00810C5A" w:rsidRDefault="00DE5763" w:rsidP="00810C5A">
                  <w:pPr>
                    <w:widowControl/>
                    <w:jc w:val="center"/>
                    <w:rPr>
                      <w:rFonts w:ascii="Calibri" w:eastAsia="Calibri" w:hAnsi="Calibri" w:cs="Times New Roman"/>
                      <w:color w:val="000000"/>
                      <w:sz w:val="24"/>
                      <w:szCs w:val="24"/>
                      <w:lang w:val="en-GB" w:eastAsia="en-GB"/>
                    </w:rPr>
                  </w:pPr>
                </w:p>
              </w:tc>
              <w:tc>
                <w:tcPr>
                  <w:tcW w:w="2127"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22F66C76" w14:textId="06066D9F" w:rsidR="00DE5763" w:rsidRPr="00810C5A"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1:</w:t>
                  </w:r>
                </w:p>
                <w:p w14:paraId="62ABAB27" w14:textId="77777777" w:rsidR="00DE5763" w:rsidRPr="00810C5A" w:rsidRDefault="00DE5763" w:rsidP="00E04746">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4</w:t>
                  </w:r>
                </w:p>
                <w:p w14:paraId="6ED1F186" w14:textId="77777777" w:rsidR="00DE5763" w:rsidRDefault="00DE5763" w:rsidP="00E04746">
                  <w:pPr>
                    <w:widowControl/>
                    <w:jc w:val="center"/>
                    <w:rPr>
                      <w:rFonts w:eastAsia="Calibri" w:cstheme="minorHAnsi"/>
                      <w:color w:val="000000"/>
                      <w:sz w:val="24"/>
                      <w:szCs w:val="24"/>
                      <w:lang w:val="en-GB" w:eastAsia="en-GB"/>
                    </w:rPr>
                  </w:pPr>
                </w:p>
                <w:p w14:paraId="072B9346" w14:textId="30CF8B7D" w:rsidR="00DE5763" w:rsidRPr="00810C5A"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2:</w:t>
                  </w:r>
                </w:p>
                <w:p w14:paraId="2DBDA5FE" w14:textId="77777777" w:rsidR="00DE5763" w:rsidRDefault="00DE5763" w:rsidP="00E04746">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3</w:t>
                  </w:r>
                </w:p>
                <w:p w14:paraId="68765B60" w14:textId="77777777" w:rsidR="00DE5763" w:rsidRPr="00810C5A" w:rsidRDefault="00DE5763" w:rsidP="00810C5A">
                  <w:pPr>
                    <w:widowControl/>
                    <w:jc w:val="center"/>
                    <w:rPr>
                      <w:rFonts w:ascii="Calibri" w:eastAsia="Calibri" w:hAnsi="Calibri" w:cs="Times New Roman"/>
                      <w:color w:val="000000"/>
                      <w:sz w:val="24"/>
                      <w:szCs w:val="24"/>
                      <w:lang w:val="en-GB" w:eastAsia="en-GB"/>
                    </w:rPr>
                  </w:pPr>
                </w:p>
              </w:tc>
              <w:tc>
                <w:tcPr>
                  <w:tcW w:w="1701"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73E2C90E" w14:textId="67B710A3" w:rsidR="00DE5763" w:rsidRPr="00810C5A"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 xml:space="preserve">Stage </w:t>
                  </w:r>
                  <w:r w:rsidRPr="00810C5A">
                    <w:rPr>
                      <w:rFonts w:eastAsia="Calibri" w:cstheme="minorHAnsi"/>
                      <w:color w:val="000000"/>
                      <w:sz w:val="24"/>
                      <w:szCs w:val="24"/>
                      <w:lang w:val="en-GB" w:eastAsia="en-GB"/>
                    </w:rPr>
                    <w:t xml:space="preserve"> 1: 27</w:t>
                  </w:r>
                </w:p>
                <w:p w14:paraId="5E4822EF" w14:textId="77777777" w:rsidR="00DE5763" w:rsidRDefault="00DE5763" w:rsidP="00E04746">
                  <w:pPr>
                    <w:widowControl/>
                    <w:jc w:val="center"/>
                    <w:rPr>
                      <w:rFonts w:eastAsia="Calibri" w:cstheme="minorHAnsi"/>
                      <w:color w:val="000000"/>
                      <w:sz w:val="24"/>
                      <w:szCs w:val="24"/>
                      <w:lang w:val="en-GB" w:eastAsia="en-GB"/>
                    </w:rPr>
                  </w:pPr>
                </w:p>
                <w:p w14:paraId="1071069D" w14:textId="0B1027D0" w:rsidR="00DE5763"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2: </w:t>
                  </w:r>
                </w:p>
                <w:p w14:paraId="5B177C11" w14:textId="77777777" w:rsidR="00DE5763" w:rsidRDefault="00DE5763" w:rsidP="00E04746">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30</w:t>
                  </w:r>
                </w:p>
                <w:p w14:paraId="11DD14B5" w14:textId="77777777" w:rsidR="00DE5763" w:rsidRPr="00810C5A" w:rsidRDefault="00DE5763" w:rsidP="00810C5A">
                  <w:pPr>
                    <w:widowControl/>
                    <w:jc w:val="center"/>
                    <w:rPr>
                      <w:rFonts w:eastAsia="Calibri" w:cstheme="minorHAnsi"/>
                      <w:color w:val="000000"/>
                      <w:sz w:val="24"/>
                      <w:szCs w:val="24"/>
                      <w:lang w:val="en-GB" w:eastAsia="en-GB"/>
                    </w:rPr>
                  </w:pPr>
                </w:p>
              </w:tc>
              <w:tc>
                <w:tcPr>
                  <w:tcW w:w="1984" w:type="dxa"/>
                  <w:tcBorders>
                    <w:top w:val="single" w:sz="8" w:space="0" w:color="215868"/>
                    <w:left w:val="nil"/>
                    <w:bottom w:val="single" w:sz="8" w:space="0" w:color="215868"/>
                    <w:right w:val="single" w:sz="8" w:space="0" w:color="215868"/>
                  </w:tcBorders>
                  <w:noWrap/>
                  <w:tcMar>
                    <w:top w:w="0" w:type="dxa"/>
                    <w:left w:w="108" w:type="dxa"/>
                    <w:bottom w:w="0" w:type="dxa"/>
                    <w:right w:w="108" w:type="dxa"/>
                  </w:tcMar>
                  <w:vAlign w:val="bottom"/>
                </w:tcPr>
                <w:p w14:paraId="7F1420DC" w14:textId="35A58FDF" w:rsidR="00DE5763" w:rsidRPr="00810C5A"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1: 75</w:t>
                  </w:r>
                </w:p>
                <w:p w14:paraId="423D955A" w14:textId="77777777" w:rsidR="00DE5763" w:rsidRDefault="00DE5763" w:rsidP="00E04746">
                  <w:pPr>
                    <w:widowControl/>
                    <w:jc w:val="center"/>
                    <w:rPr>
                      <w:rFonts w:eastAsia="Calibri" w:cstheme="minorHAnsi"/>
                      <w:color w:val="000000"/>
                      <w:sz w:val="24"/>
                      <w:szCs w:val="24"/>
                      <w:lang w:val="en-GB" w:eastAsia="en-GB"/>
                    </w:rPr>
                  </w:pPr>
                </w:p>
                <w:p w14:paraId="4F977A3B" w14:textId="6115155A" w:rsidR="00DE5763"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2: </w:t>
                  </w:r>
                </w:p>
                <w:p w14:paraId="01390FCA" w14:textId="77777777" w:rsidR="00DE5763" w:rsidRDefault="00DE5763" w:rsidP="00E04746">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106</w:t>
                  </w:r>
                </w:p>
                <w:p w14:paraId="69701B93" w14:textId="77777777" w:rsidR="00DE5763" w:rsidRPr="00810C5A" w:rsidRDefault="00DE5763" w:rsidP="00810C5A">
                  <w:pPr>
                    <w:widowControl/>
                    <w:jc w:val="center"/>
                    <w:rPr>
                      <w:rFonts w:eastAsia="Calibri" w:cstheme="minorHAnsi"/>
                      <w:color w:val="000000"/>
                      <w:sz w:val="24"/>
                      <w:szCs w:val="24"/>
                      <w:lang w:val="en-GB" w:eastAsia="en-GB"/>
                    </w:rPr>
                  </w:pPr>
                </w:p>
              </w:tc>
              <w:tc>
                <w:tcPr>
                  <w:tcW w:w="1843" w:type="dxa"/>
                  <w:tcBorders>
                    <w:top w:val="single" w:sz="8" w:space="0" w:color="215868"/>
                    <w:left w:val="nil"/>
                    <w:bottom w:val="single" w:sz="8" w:space="0" w:color="215868"/>
                    <w:right w:val="single" w:sz="18" w:space="0" w:color="215868"/>
                  </w:tcBorders>
                  <w:tcMar>
                    <w:top w:w="0" w:type="dxa"/>
                    <w:left w:w="108" w:type="dxa"/>
                    <w:bottom w:w="0" w:type="dxa"/>
                    <w:right w:w="108" w:type="dxa"/>
                  </w:tcMar>
                  <w:vAlign w:val="center"/>
                </w:tcPr>
                <w:p w14:paraId="54DE9968" w14:textId="77777777" w:rsidR="00DE5763" w:rsidRDefault="00DE5763" w:rsidP="00E04746">
                  <w:pPr>
                    <w:widowControl/>
                    <w:jc w:val="center"/>
                    <w:rPr>
                      <w:rFonts w:eastAsia="Calibri" w:cstheme="minorHAnsi"/>
                      <w:color w:val="000000"/>
                      <w:sz w:val="24"/>
                      <w:szCs w:val="24"/>
                      <w:lang w:val="en-GB" w:eastAsia="en-GB"/>
                    </w:rPr>
                  </w:pPr>
                </w:p>
                <w:p w14:paraId="0096B19E" w14:textId="544834A0" w:rsidR="00DE5763"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1: 54</w:t>
                  </w:r>
                </w:p>
                <w:p w14:paraId="302897CF" w14:textId="77777777" w:rsidR="00DE5763" w:rsidRDefault="00DE5763" w:rsidP="00E04746">
                  <w:pPr>
                    <w:widowControl/>
                    <w:jc w:val="center"/>
                    <w:rPr>
                      <w:rFonts w:eastAsia="Calibri" w:cstheme="minorHAnsi"/>
                      <w:color w:val="000000"/>
                      <w:sz w:val="24"/>
                      <w:szCs w:val="24"/>
                      <w:lang w:val="en-GB" w:eastAsia="en-GB"/>
                    </w:rPr>
                  </w:pPr>
                </w:p>
                <w:p w14:paraId="2054B223" w14:textId="3935369F" w:rsidR="00DE5763" w:rsidRDefault="00DE5763" w:rsidP="00E04746">
                  <w:pPr>
                    <w:widowControl/>
                    <w:jc w:val="center"/>
                    <w:rPr>
                      <w:rFonts w:eastAsia="Calibri" w:cstheme="minorHAnsi"/>
                      <w:color w:val="000000"/>
                      <w:sz w:val="24"/>
                      <w:szCs w:val="24"/>
                      <w:lang w:val="en-GB" w:eastAsia="en-GB"/>
                    </w:rPr>
                  </w:pPr>
                  <w:r>
                    <w:rPr>
                      <w:rFonts w:eastAsia="Calibri" w:cstheme="minorHAnsi"/>
                      <w:color w:val="000000"/>
                      <w:sz w:val="24"/>
                      <w:szCs w:val="24"/>
                      <w:lang w:val="en-GB" w:eastAsia="en-GB"/>
                    </w:rPr>
                    <w:t>Stage</w:t>
                  </w:r>
                  <w:r w:rsidRPr="00810C5A">
                    <w:rPr>
                      <w:rFonts w:eastAsia="Calibri" w:cstheme="minorHAnsi"/>
                      <w:color w:val="000000"/>
                      <w:sz w:val="24"/>
                      <w:szCs w:val="24"/>
                      <w:lang w:val="en-GB" w:eastAsia="en-GB"/>
                    </w:rPr>
                    <w:t xml:space="preserve"> 2: 66</w:t>
                  </w:r>
                </w:p>
                <w:p w14:paraId="0CDEBC9C" w14:textId="77777777" w:rsidR="00DE5763" w:rsidRPr="00810C5A" w:rsidRDefault="00DE5763" w:rsidP="00810C5A">
                  <w:pPr>
                    <w:widowControl/>
                    <w:jc w:val="center"/>
                    <w:rPr>
                      <w:rFonts w:eastAsia="Calibri" w:cstheme="minorHAnsi"/>
                      <w:color w:val="000000"/>
                      <w:sz w:val="24"/>
                      <w:szCs w:val="24"/>
                      <w:lang w:val="en-GB" w:eastAsia="en-GB"/>
                    </w:rPr>
                  </w:pPr>
                </w:p>
              </w:tc>
            </w:tr>
            <w:tr w:rsidR="00DE5763" w:rsidRPr="00377163" w14:paraId="0E440D64" w14:textId="77777777" w:rsidTr="00470E1F">
              <w:trPr>
                <w:trHeight w:val="316"/>
              </w:trPr>
              <w:tc>
                <w:tcPr>
                  <w:tcW w:w="1196" w:type="dxa"/>
                  <w:tcBorders>
                    <w:top w:val="single" w:sz="8" w:space="0" w:color="215868"/>
                    <w:left w:val="single" w:sz="18" w:space="0" w:color="215868"/>
                    <w:bottom w:val="single" w:sz="18" w:space="0" w:color="215868"/>
                    <w:right w:val="single" w:sz="8" w:space="0" w:color="215868"/>
                  </w:tcBorders>
                  <w:noWrap/>
                  <w:tcMar>
                    <w:top w:w="0" w:type="dxa"/>
                    <w:left w:w="108" w:type="dxa"/>
                    <w:bottom w:w="0" w:type="dxa"/>
                    <w:right w:w="108" w:type="dxa"/>
                  </w:tcMar>
                  <w:vAlign w:val="bottom"/>
                  <w:hideMark/>
                </w:tcPr>
                <w:p w14:paraId="21541407" w14:textId="640FB3AB" w:rsidR="00DE5763" w:rsidRPr="00810C5A" w:rsidRDefault="00DE5763" w:rsidP="00810C5A">
                  <w:pPr>
                    <w:widowControl/>
                    <w:jc w:val="center"/>
                    <w:rPr>
                      <w:rFonts w:ascii="Arial" w:eastAsia="Calibri" w:hAnsi="Arial" w:cs="Arial"/>
                      <w:color w:val="000000"/>
                      <w:sz w:val="24"/>
                      <w:szCs w:val="24"/>
                      <w:lang w:val="en-GB" w:eastAsia="en-GB"/>
                    </w:rPr>
                  </w:pPr>
                  <w:r>
                    <w:rPr>
                      <w:rFonts w:ascii="Calibri" w:eastAsia="Calibri" w:hAnsi="Calibri" w:cs="Times New Roman"/>
                      <w:color w:val="000000"/>
                      <w:sz w:val="24"/>
                      <w:szCs w:val="24"/>
                      <w:lang w:val="en-GB" w:eastAsia="en-GB"/>
                    </w:rPr>
                    <w:t>F</w:t>
                  </w:r>
                </w:p>
              </w:tc>
              <w:tc>
                <w:tcPr>
                  <w:tcW w:w="1417" w:type="dxa"/>
                  <w:tcBorders>
                    <w:top w:val="single" w:sz="8" w:space="0" w:color="215868"/>
                    <w:left w:val="nil"/>
                    <w:bottom w:val="single" w:sz="18" w:space="0" w:color="215868"/>
                    <w:right w:val="single" w:sz="8" w:space="0" w:color="215868"/>
                  </w:tcBorders>
                  <w:noWrap/>
                  <w:tcMar>
                    <w:top w:w="0" w:type="dxa"/>
                    <w:left w:w="108" w:type="dxa"/>
                    <w:bottom w:w="0" w:type="dxa"/>
                    <w:right w:w="108" w:type="dxa"/>
                  </w:tcMar>
                  <w:vAlign w:val="bottom"/>
                  <w:hideMark/>
                </w:tcPr>
                <w:p w14:paraId="31912583" w14:textId="6E4AC25C" w:rsidR="00DE5763" w:rsidRPr="00810C5A" w:rsidRDefault="00DE5763" w:rsidP="00810C5A">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33.5</w:t>
                  </w:r>
                </w:p>
              </w:tc>
              <w:tc>
                <w:tcPr>
                  <w:tcW w:w="2127" w:type="dxa"/>
                  <w:tcBorders>
                    <w:top w:val="single" w:sz="8" w:space="0" w:color="215868"/>
                    <w:left w:val="nil"/>
                    <w:bottom w:val="single" w:sz="18" w:space="0" w:color="215868"/>
                    <w:right w:val="single" w:sz="8" w:space="0" w:color="215868"/>
                  </w:tcBorders>
                  <w:noWrap/>
                  <w:tcMar>
                    <w:top w:w="0" w:type="dxa"/>
                    <w:left w:w="108" w:type="dxa"/>
                    <w:bottom w:w="0" w:type="dxa"/>
                    <w:right w:w="108" w:type="dxa"/>
                  </w:tcMar>
                  <w:vAlign w:val="bottom"/>
                  <w:hideMark/>
                </w:tcPr>
                <w:p w14:paraId="2858EBAE" w14:textId="7BF02805" w:rsidR="00DE5763" w:rsidRPr="00810C5A" w:rsidRDefault="00DE5763" w:rsidP="00810C5A">
                  <w:pPr>
                    <w:widowControl/>
                    <w:jc w:val="center"/>
                    <w:rPr>
                      <w:rFonts w:ascii="Arial" w:eastAsia="Calibri" w:hAnsi="Arial" w:cs="Arial"/>
                      <w:color w:val="000000"/>
                      <w:sz w:val="24"/>
                      <w:szCs w:val="24"/>
                      <w:lang w:val="en-GB" w:eastAsia="en-GB"/>
                    </w:rPr>
                  </w:pPr>
                  <w:r w:rsidRPr="00810C5A">
                    <w:rPr>
                      <w:rFonts w:ascii="Calibri" w:eastAsia="Calibri" w:hAnsi="Calibri" w:cs="Times New Roman"/>
                      <w:color w:val="000000"/>
                      <w:sz w:val="24"/>
                      <w:szCs w:val="24"/>
                      <w:lang w:val="en-GB" w:eastAsia="en-GB"/>
                    </w:rPr>
                    <w:t>3</w:t>
                  </w:r>
                </w:p>
              </w:tc>
              <w:tc>
                <w:tcPr>
                  <w:tcW w:w="1701" w:type="dxa"/>
                  <w:tcBorders>
                    <w:top w:val="single" w:sz="8" w:space="0" w:color="215868"/>
                    <w:left w:val="nil"/>
                    <w:bottom w:val="single" w:sz="18" w:space="0" w:color="215868"/>
                    <w:right w:val="single" w:sz="8" w:space="0" w:color="215868"/>
                  </w:tcBorders>
                  <w:noWrap/>
                  <w:tcMar>
                    <w:top w:w="0" w:type="dxa"/>
                    <w:left w:w="108" w:type="dxa"/>
                    <w:bottom w:w="0" w:type="dxa"/>
                    <w:right w:w="108" w:type="dxa"/>
                  </w:tcMar>
                  <w:vAlign w:val="bottom"/>
                  <w:hideMark/>
                </w:tcPr>
                <w:p w14:paraId="7E4EA7CB" w14:textId="4B4DD19E" w:rsidR="00DE5763" w:rsidRPr="00810C5A" w:rsidRDefault="00DE5763" w:rsidP="00810C5A">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30</w:t>
                  </w:r>
                </w:p>
              </w:tc>
              <w:tc>
                <w:tcPr>
                  <w:tcW w:w="1984" w:type="dxa"/>
                  <w:tcBorders>
                    <w:top w:val="single" w:sz="8" w:space="0" w:color="215868"/>
                    <w:left w:val="nil"/>
                    <w:bottom w:val="single" w:sz="18" w:space="0" w:color="215868"/>
                    <w:right w:val="single" w:sz="8" w:space="0" w:color="215868"/>
                  </w:tcBorders>
                  <w:noWrap/>
                  <w:tcMar>
                    <w:top w:w="0" w:type="dxa"/>
                    <w:left w:w="108" w:type="dxa"/>
                    <w:bottom w:w="0" w:type="dxa"/>
                    <w:right w:w="108" w:type="dxa"/>
                  </w:tcMar>
                  <w:vAlign w:val="bottom"/>
                  <w:hideMark/>
                </w:tcPr>
                <w:p w14:paraId="2A880CAF" w14:textId="3928642C" w:rsidR="00DE5763" w:rsidRPr="00810C5A" w:rsidRDefault="00DE5763" w:rsidP="00810C5A">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106</w:t>
                  </w:r>
                </w:p>
              </w:tc>
              <w:tc>
                <w:tcPr>
                  <w:tcW w:w="1843" w:type="dxa"/>
                  <w:tcBorders>
                    <w:top w:val="single" w:sz="8" w:space="0" w:color="215868"/>
                    <w:left w:val="nil"/>
                    <w:bottom w:val="single" w:sz="18" w:space="0" w:color="215868"/>
                    <w:right w:val="single" w:sz="18" w:space="0" w:color="215868"/>
                  </w:tcBorders>
                  <w:tcMar>
                    <w:top w:w="0" w:type="dxa"/>
                    <w:left w:w="108" w:type="dxa"/>
                    <w:bottom w:w="0" w:type="dxa"/>
                    <w:right w:w="108" w:type="dxa"/>
                  </w:tcMar>
                  <w:vAlign w:val="center"/>
                  <w:hideMark/>
                </w:tcPr>
                <w:p w14:paraId="405B6BD1" w14:textId="1ECEE571" w:rsidR="00DE5763" w:rsidRPr="00810C5A" w:rsidRDefault="00DE5763" w:rsidP="00810C5A">
                  <w:pPr>
                    <w:widowControl/>
                    <w:jc w:val="center"/>
                    <w:rPr>
                      <w:rFonts w:eastAsia="Calibri" w:cstheme="minorHAnsi"/>
                      <w:color w:val="000000"/>
                      <w:sz w:val="24"/>
                      <w:szCs w:val="24"/>
                      <w:lang w:val="en-GB" w:eastAsia="en-GB"/>
                    </w:rPr>
                  </w:pPr>
                  <w:r w:rsidRPr="00810C5A">
                    <w:rPr>
                      <w:rFonts w:eastAsia="Calibri" w:cstheme="minorHAnsi"/>
                      <w:color w:val="000000"/>
                      <w:sz w:val="24"/>
                      <w:szCs w:val="24"/>
                      <w:lang w:val="en-GB" w:eastAsia="en-GB"/>
                    </w:rPr>
                    <w:t>66</w:t>
                  </w:r>
                </w:p>
              </w:tc>
            </w:tr>
          </w:tbl>
          <w:p w14:paraId="63C26E59" w14:textId="77777777" w:rsidR="002503D2" w:rsidRDefault="002503D2" w:rsidP="002503D2">
            <w:pPr>
              <w:spacing w:before="83"/>
              <w:ind w:right="780"/>
              <w:rPr>
                <w:rFonts w:ascii="Arial" w:hAnsi="Arial" w:cs="Arial"/>
                <w:sz w:val="24"/>
                <w:szCs w:val="24"/>
                <w:lang w:val="en-GB"/>
              </w:rPr>
            </w:pPr>
          </w:p>
          <w:p w14:paraId="3AA561B3" w14:textId="77777777" w:rsidR="000C29C5" w:rsidRPr="00470E1F" w:rsidRDefault="000C29C5" w:rsidP="00DF7B25">
            <w:pPr>
              <w:ind w:right="782"/>
              <w:rPr>
                <w:rFonts w:ascii="Tahoma" w:hAnsi="Tahoma" w:cs="Tahoma"/>
                <w:lang w:val="en-GB"/>
              </w:rPr>
            </w:pPr>
            <w:r w:rsidRPr="00470E1F">
              <w:rPr>
                <w:rFonts w:ascii="Tahoma" w:hAnsi="Tahoma" w:cs="Tahoma"/>
                <w:lang w:val="en-GB"/>
              </w:rPr>
              <w:t xml:space="preserve">Time spent travelling to hospital accounts for only a small proportion of the time between onset of stroke symptoms and hospital treatment. Stroke patient often take several hours to alert emergency services of their symptoms and often delays are experienced after arrival at hospital. </w:t>
            </w:r>
          </w:p>
          <w:p w14:paraId="75A1E106" w14:textId="77777777" w:rsidR="000C29C5" w:rsidRPr="00470E1F" w:rsidRDefault="000C29C5" w:rsidP="00DF7B25">
            <w:pPr>
              <w:ind w:right="782"/>
              <w:rPr>
                <w:rFonts w:ascii="Tahoma" w:hAnsi="Tahoma" w:cs="Tahoma"/>
                <w:lang w:val="en-GB"/>
              </w:rPr>
            </w:pPr>
          </w:p>
          <w:p w14:paraId="5E428A94" w14:textId="77777777" w:rsidR="000C29C5" w:rsidRPr="00470E1F" w:rsidRDefault="000C29C5" w:rsidP="00DF7B25">
            <w:pPr>
              <w:ind w:right="782"/>
              <w:rPr>
                <w:rFonts w:ascii="Tahoma" w:hAnsi="Tahoma" w:cs="Tahoma"/>
                <w:lang w:val="en-GB"/>
              </w:rPr>
            </w:pPr>
            <w:r w:rsidRPr="00470E1F">
              <w:rPr>
                <w:rFonts w:ascii="Tahoma" w:hAnsi="Tahoma" w:cs="Tahoma"/>
                <w:lang w:val="en-GB"/>
              </w:rPr>
              <w:t xml:space="preserve">The actual performance of a unit is the most important consideration when predicting outcomes for people after stroke. This is why the time and distance travelled by ambulances is not the only factor considered in decisions about providing stroke care. </w:t>
            </w:r>
          </w:p>
          <w:p w14:paraId="39CB4315" w14:textId="77777777" w:rsidR="000C29C5" w:rsidRPr="00470E1F" w:rsidRDefault="000C29C5" w:rsidP="00DF7B25">
            <w:pPr>
              <w:ind w:right="782"/>
              <w:rPr>
                <w:rFonts w:ascii="Tahoma" w:hAnsi="Tahoma" w:cs="Tahoma"/>
                <w:lang w:val="en-GB"/>
              </w:rPr>
            </w:pPr>
          </w:p>
          <w:p w14:paraId="45D94502" w14:textId="77777777" w:rsidR="000C29C5" w:rsidRPr="00470E1F" w:rsidRDefault="000C29C5" w:rsidP="00DF7B25">
            <w:pPr>
              <w:ind w:right="782"/>
              <w:rPr>
                <w:rFonts w:ascii="Tahoma" w:hAnsi="Tahoma" w:cs="Tahoma"/>
                <w:lang w:val="en-GB"/>
              </w:rPr>
            </w:pPr>
            <w:r w:rsidRPr="00470E1F">
              <w:rPr>
                <w:rFonts w:ascii="Tahoma" w:hAnsi="Tahoma" w:cs="Tahoma"/>
                <w:lang w:val="en-GB"/>
              </w:rPr>
              <w:t xml:space="preserve">The primary factor affecting outcomes for people in either rural or urban populations is the ability get to a service that is able to provide a sustainable workforce and thus high quality services. </w:t>
            </w:r>
          </w:p>
          <w:p w14:paraId="4A5E828F" w14:textId="77777777" w:rsidR="005D6DBB" w:rsidRPr="00470E1F" w:rsidRDefault="005D6DBB" w:rsidP="00DF7B25">
            <w:pPr>
              <w:ind w:right="782"/>
              <w:rPr>
                <w:rFonts w:ascii="Tahoma" w:hAnsi="Tahoma" w:cs="Tahoma"/>
                <w:lang w:val="en-GB"/>
              </w:rPr>
            </w:pPr>
          </w:p>
          <w:p w14:paraId="6A257925" w14:textId="77777777" w:rsidR="000C29C5" w:rsidRPr="00470E1F" w:rsidRDefault="000C29C5" w:rsidP="00DF7B25">
            <w:pPr>
              <w:ind w:right="780"/>
              <w:rPr>
                <w:rFonts w:ascii="Tahoma" w:hAnsi="Tahoma" w:cs="Tahoma"/>
                <w:lang w:val="en-GB"/>
              </w:rPr>
            </w:pPr>
          </w:p>
          <w:p w14:paraId="74E19ACA" w14:textId="77777777" w:rsidR="00F6178B" w:rsidRPr="00470E1F" w:rsidRDefault="00F6178B" w:rsidP="00DF7B25">
            <w:pPr>
              <w:ind w:right="782"/>
              <w:rPr>
                <w:rFonts w:ascii="Tahoma" w:hAnsi="Tahoma" w:cs="Tahoma"/>
                <w:b/>
                <w:u w:val="single"/>
                <w:lang w:val="en-GB"/>
              </w:rPr>
            </w:pPr>
            <w:r w:rsidRPr="00470E1F">
              <w:rPr>
                <w:rFonts w:ascii="Tahoma" w:hAnsi="Tahoma" w:cs="Tahoma"/>
                <w:b/>
                <w:u w:val="single"/>
                <w:lang w:val="en-GB"/>
              </w:rPr>
              <w:t>Rural Isolation</w:t>
            </w:r>
          </w:p>
          <w:p w14:paraId="1DFDE64A" w14:textId="77777777" w:rsidR="000C29C5" w:rsidRPr="00470E1F" w:rsidRDefault="000C29C5" w:rsidP="00DF7B25">
            <w:pPr>
              <w:ind w:right="782"/>
              <w:rPr>
                <w:rFonts w:ascii="Tahoma" w:hAnsi="Tahoma" w:cs="Tahoma"/>
                <w:b/>
                <w:u w:val="single"/>
                <w:lang w:val="en-GB"/>
              </w:rPr>
            </w:pPr>
          </w:p>
          <w:p w14:paraId="0DFC2FCC" w14:textId="5E8DFFE5" w:rsidR="00F6178B" w:rsidRPr="00470E1F" w:rsidRDefault="0057559F" w:rsidP="00DF7B25">
            <w:pPr>
              <w:ind w:right="782"/>
              <w:rPr>
                <w:rFonts w:ascii="Tahoma" w:hAnsi="Tahoma" w:cs="Tahoma"/>
                <w:lang w:val="en-GB"/>
              </w:rPr>
            </w:pPr>
            <w:r w:rsidRPr="00470E1F">
              <w:rPr>
                <w:rFonts w:ascii="Tahoma" w:hAnsi="Tahoma" w:cs="Tahoma"/>
                <w:lang w:val="en-GB"/>
              </w:rPr>
              <w:t xml:space="preserve">There is </w:t>
            </w:r>
            <w:r w:rsidR="00F6178B" w:rsidRPr="00470E1F">
              <w:rPr>
                <w:rFonts w:ascii="Tahoma" w:hAnsi="Tahoma" w:cs="Tahoma"/>
                <w:lang w:val="en-GB"/>
              </w:rPr>
              <w:t xml:space="preserve">clearly </w:t>
            </w:r>
            <w:r w:rsidR="00491284" w:rsidRPr="00470E1F">
              <w:rPr>
                <w:rFonts w:ascii="Tahoma" w:hAnsi="Tahoma" w:cs="Tahoma"/>
                <w:lang w:val="en-GB"/>
              </w:rPr>
              <w:t xml:space="preserve">an </w:t>
            </w:r>
            <w:r w:rsidR="00F6178B" w:rsidRPr="00470E1F">
              <w:rPr>
                <w:rFonts w:ascii="Tahoma" w:hAnsi="Tahoma" w:cs="Tahoma"/>
                <w:lang w:val="en-GB"/>
              </w:rPr>
              <w:t xml:space="preserve">established role for the community and voluntary sector in providing support for people in their recovery after </w:t>
            </w:r>
            <w:r w:rsidR="003100C6" w:rsidRPr="00470E1F">
              <w:rPr>
                <w:rFonts w:ascii="Tahoma" w:hAnsi="Tahoma" w:cs="Tahoma"/>
                <w:lang w:val="en-GB"/>
              </w:rPr>
              <w:t>a stroke</w:t>
            </w:r>
            <w:r w:rsidR="00F6178B" w:rsidRPr="00470E1F">
              <w:rPr>
                <w:rFonts w:ascii="Tahoma" w:hAnsi="Tahoma" w:cs="Tahoma"/>
                <w:lang w:val="en-GB"/>
              </w:rPr>
              <w:t xml:space="preserve"> at home and for their </w:t>
            </w:r>
            <w:proofErr w:type="spellStart"/>
            <w:r w:rsidR="00F6178B" w:rsidRPr="00470E1F">
              <w:rPr>
                <w:rFonts w:ascii="Tahoma" w:hAnsi="Tahoma" w:cs="Tahoma"/>
                <w:lang w:val="en-GB"/>
              </w:rPr>
              <w:t>care</w:t>
            </w:r>
            <w:r w:rsidR="009D04AC" w:rsidRPr="00470E1F">
              <w:rPr>
                <w:rFonts w:ascii="Tahoma" w:hAnsi="Tahoma" w:cs="Tahoma"/>
                <w:lang w:val="en-GB"/>
              </w:rPr>
              <w:t>r</w:t>
            </w:r>
            <w:r w:rsidR="00F6178B" w:rsidRPr="00470E1F">
              <w:rPr>
                <w:rFonts w:ascii="Tahoma" w:hAnsi="Tahoma" w:cs="Tahoma"/>
                <w:lang w:val="en-GB"/>
              </w:rPr>
              <w:t>s</w:t>
            </w:r>
            <w:proofErr w:type="spellEnd"/>
            <w:r w:rsidR="00F6178B" w:rsidRPr="00470E1F">
              <w:rPr>
                <w:rFonts w:ascii="Tahoma" w:hAnsi="Tahoma" w:cs="Tahoma"/>
                <w:lang w:val="en-GB"/>
              </w:rPr>
              <w:t xml:space="preserve"> and family members. </w:t>
            </w:r>
            <w:r w:rsidR="00321593">
              <w:rPr>
                <w:rFonts w:ascii="Tahoma" w:hAnsi="Tahoma" w:cs="Tahoma"/>
                <w:lang w:val="en-GB"/>
              </w:rPr>
              <w:t xml:space="preserve">These services are delivered in partnership with </w:t>
            </w:r>
            <w:r w:rsidR="00F6178B" w:rsidRPr="00470E1F">
              <w:rPr>
                <w:rFonts w:ascii="Tahoma" w:hAnsi="Tahoma" w:cs="Tahoma"/>
                <w:lang w:val="en-GB"/>
              </w:rPr>
              <w:t>stroke charities</w:t>
            </w:r>
            <w:r w:rsidR="00321593">
              <w:rPr>
                <w:rFonts w:ascii="Tahoma" w:hAnsi="Tahoma" w:cs="Tahoma"/>
                <w:lang w:val="en-GB"/>
              </w:rPr>
              <w:t xml:space="preserve"> and the consultation document </w:t>
            </w:r>
            <w:r w:rsidR="00321593">
              <w:rPr>
                <w:rFonts w:ascii="Tahoma" w:hAnsi="Tahoma" w:cs="Tahoma"/>
                <w:lang w:val="en-GB"/>
              </w:rPr>
              <w:lastRenderedPageBreak/>
              <w:t>makes a commitment to further develop and expand these services.</w:t>
            </w:r>
            <w:r w:rsidR="00F6178B" w:rsidRPr="00470E1F">
              <w:rPr>
                <w:rFonts w:ascii="Tahoma" w:hAnsi="Tahoma" w:cs="Tahoma"/>
                <w:lang w:val="en-GB"/>
              </w:rPr>
              <w:t xml:space="preserve">re are further opportunities to be </w:t>
            </w:r>
            <w:r w:rsidR="009D04AC" w:rsidRPr="00470E1F">
              <w:rPr>
                <w:rFonts w:ascii="Tahoma" w:hAnsi="Tahoma" w:cs="Tahoma"/>
                <w:lang w:val="en-GB"/>
              </w:rPr>
              <w:t>explored;</w:t>
            </w:r>
            <w:r w:rsidR="00F6178B" w:rsidRPr="00470E1F">
              <w:rPr>
                <w:rFonts w:ascii="Tahoma" w:hAnsi="Tahoma" w:cs="Tahoma"/>
                <w:lang w:val="en-GB"/>
              </w:rPr>
              <w:t xml:space="preserve"> exploiting the broader network of community based voluntary services.</w:t>
            </w:r>
          </w:p>
          <w:p w14:paraId="1EC254B1" w14:textId="77777777" w:rsidR="00F6178B" w:rsidRPr="00470E1F" w:rsidRDefault="00F6178B" w:rsidP="00DF7B25">
            <w:pPr>
              <w:ind w:right="782"/>
              <w:rPr>
                <w:rFonts w:ascii="Tahoma" w:hAnsi="Tahoma" w:cs="Tahoma"/>
                <w:highlight w:val="yellow"/>
                <w:lang w:val="en-GB"/>
              </w:rPr>
            </w:pPr>
          </w:p>
          <w:p w14:paraId="2037CAE4" w14:textId="77777777" w:rsidR="00F6178B" w:rsidRPr="00470E1F" w:rsidRDefault="00F6178B" w:rsidP="00DF7B25">
            <w:pPr>
              <w:ind w:right="782"/>
              <w:rPr>
                <w:rFonts w:ascii="Tahoma" w:hAnsi="Tahoma" w:cs="Tahoma"/>
                <w:b/>
                <w:u w:val="single"/>
                <w:lang w:val="en-GB"/>
              </w:rPr>
            </w:pPr>
            <w:r w:rsidRPr="00470E1F">
              <w:rPr>
                <w:rFonts w:ascii="Tahoma" w:hAnsi="Tahoma" w:cs="Tahoma"/>
                <w:b/>
                <w:u w:val="single"/>
                <w:lang w:val="en-GB"/>
              </w:rPr>
              <w:t>Technology</w:t>
            </w:r>
          </w:p>
          <w:p w14:paraId="3078688B" w14:textId="77777777" w:rsidR="000C29C5" w:rsidRPr="00470E1F" w:rsidRDefault="000C29C5" w:rsidP="00DF7B25">
            <w:pPr>
              <w:ind w:right="782"/>
              <w:rPr>
                <w:rFonts w:ascii="Tahoma" w:hAnsi="Tahoma" w:cs="Tahoma"/>
                <w:b/>
                <w:u w:val="single"/>
                <w:lang w:val="en-GB"/>
              </w:rPr>
            </w:pPr>
          </w:p>
          <w:p w14:paraId="176F5656" w14:textId="77777777" w:rsidR="00F6178B" w:rsidRPr="00470E1F" w:rsidRDefault="00377163" w:rsidP="00DF7B25">
            <w:pPr>
              <w:ind w:right="782"/>
              <w:rPr>
                <w:rFonts w:ascii="Tahoma" w:hAnsi="Tahoma" w:cs="Tahoma"/>
                <w:lang w:val="en-GB"/>
              </w:rPr>
            </w:pPr>
            <w:r w:rsidRPr="00470E1F">
              <w:rPr>
                <w:rFonts w:ascii="Tahoma" w:hAnsi="Tahoma" w:cs="Tahoma"/>
                <w:lang w:val="en-GB"/>
              </w:rPr>
              <w:t xml:space="preserve">The </w:t>
            </w:r>
            <w:r w:rsidR="003100C6" w:rsidRPr="00470E1F">
              <w:rPr>
                <w:rFonts w:ascii="Tahoma" w:hAnsi="Tahoma" w:cs="Tahoma"/>
                <w:lang w:val="en-GB"/>
              </w:rPr>
              <w:t>“Delivering T</w:t>
            </w:r>
            <w:r w:rsidR="00F6178B" w:rsidRPr="00470E1F">
              <w:rPr>
                <w:rFonts w:ascii="Tahoma" w:hAnsi="Tahoma" w:cs="Tahoma"/>
                <w:lang w:val="en-GB"/>
              </w:rPr>
              <w:t>ogether</w:t>
            </w:r>
            <w:r w:rsidR="003100C6" w:rsidRPr="00470E1F">
              <w:rPr>
                <w:rFonts w:ascii="Tahoma" w:hAnsi="Tahoma" w:cs="Tahoma"/>
                <w:lang w:val="en-GB"/>
              </w:rPr>
              <w:t>”</w:t>
            </w:r>
            <w:r w:rsidR="00F6178B" w:rsidRPr="00470E1F">
              <w:rPr>
                <w:rFonts w:ascii="Tahoma" w:hAnsi="Tahoma" w:cs="Tahoma"/>
                <w:lang w:val="en-GB"/>
              </w:rPr>
              <w:t xml:space="preserve"> transformation of Health and Social Care is testing ways in which virtual communication can be used to support people with remote consultations to stay connected with their health teams. There is likely to be further opportunities to develop technologies to empower people and enhance their community rehabilitation experience after stroke.</w:t>
            </w:r>
          </w:p>
          <w:p w14:paraId="63D827A1" w14:textId="77777777" w:rsidR="00717EA4" w:rsidRPr="00470E1F" w:rsidRDefault="00717EA4" w:rsidP="00DF7B25">
            <w:pPr>
              <w:ind w:right="782"/>
              <w:rPr>
                <w:rFonts w:ascii="Tahoma" w:hAnsi="Tahoma" w:cs="Tahoma"/>
                <w:lang w:val="en-GB"/>
              </w:rPr>
            </w:pPr>
          </w:p>
          <w:p w14:paraId="3B394966" w14:textId="77777777" w:rsidR="002503D2" w:rsidRPr="00470E1F" w:rsidRDefault="00F6178B" w:rsidP="00DF7B25">
            <w:pPr>
              <w:ind w:right="782"/>
              <w:rPr>
                <w:rFonts w:ascii="Tahoma" w:hAnsi="Tahoma" w:cs="Tahoma"/>
                <w:lang w:val="en-GB"/>
              </w:rPr>
            </w:pPr>
            <w:r w:rsidRPr="00470E1F">
              <w:rPr>
                <w:rFonts w:ascii="Tahoma" w:hAnsi="Tahoma" w:cs="Tahoma"/>
                <w:lang w:val="en-GB"/>
              </w:rPr>
              <w:t>Virtual networks can also be used to provide a level of stroke expertise to sites which may not in future have stroke units based within them</w:t>
            </w:r>
            <w:r w:rsidR="006B242C" w:rsidRPr="00470E1F">
              <w:rPr>
                <w:rFonts w:ascii="Tahoma" w:hAnsi="Tahoma" w:cs="Tahoma"/>
                <w:lang w:val="en-GB"/>
              </w:rPr>
              <w:t>.</w:t>
            </w:r>
          </w:p>
          <w:p w14:paraId="254FDBFD" w14:textId="77777777" w:rsidR="000C29C5" w:rsidRPr="00377163" w:rsidRDefault="000C29C5" w:rsidP="002525F0">
            <w:pPr>
              <w:ind w:right="782"/>
              <w:rPr>
                <w:rFonts w:ascii="Arial" w:hAnsi="Arial" w:cs="Arial"/>
                <w:sz w:val="24"/>
                <w:szCs w:val="24"/>
                <w:lang w:val="en-GB"/>
              </w:rPr>
            </w:pPr>
          </w:p>
        </w:tc>
      </w:tr>
    </w:tbl>
    <w:p w14:paraId="042E970E" w14:textId="77777777" w:rsidR="001B056B" w:rsidRDefault="001B056B">
      <w:pPr>
        <w:spacing w:before="83"/>
        <w:ind w:right="780"/>
        <w:jc w:val="right"/>
        <w:rPr>
          <w:rFonts w:ascii="Arial" w:eastAsia="Arial" w:hAnsi="Arial" w:cs="Arial"/>
          <w:sz w:val="14"/>
          <w:szCs w:val="14"/>
          <w:lang w:val="en-GB"/>
        </w:rPr>
      </w:pPr>
    </w:p>
    <w:p w14:paraId="781BF59C" w14:textId="77777777" w:rsidR="000C29C5" w:rsidRDefault="000C29C5">
      <w:pPr>
        <w:spacing w:before="83"/>
        <w:ind w:right="780"/>
        <w:jc w:val="right"/>
        <w:rPr>
          <w:rFonts w:ascii="Arial" w:eastAsia="Arial" w:hAnsi="Arial" w:cs="Arial"/>
          <w:sz w:val="14"/>
          <w:szCs w:val="14"/>
          <w:lang w:val="en-GB"/>
        </w:rPr>
      </w:pPr>
    </w:p>
    <w:p w14:paraId="63AA512A" w14:textId="77777777" w:rsidR="000C29C5" w:rsidRDefault="000C29C5">
      <w:pPr>
        <w:spacing w:before="83"/>
        <w:ind w:right="780"/>
        <w:jc w:val="right"/>
        <w:rPr>
          <w:rFonts w:ascii="Arial" w:eastAsia="Arial" w:hAnsi="Arial" w:cs="Arial"/>
          <w:sz w:val="14"/>
          <w:szCs w:val="14"/>
          <w:lang w:val="en-GB"/>
        </w:rPr>
      </w:pPr>
    </w:p>
    <w:p w14:paraId="17F89CE4" w14:textId="77777777" w:rsidR="000C29C5" w:rsidRDefault="000C29C5">
      <w:pPr>
        <w:spacing w:before="83"/>
        <w:ind w:right="780"/>
        <w:jc w:val="right"/>
        <w:rPr>
          <w:rFonts w:ascii="Arial" w:eastAsia="Arial" w:hAnsi="Arial" w:cs="Arial"/>
          <w:sz w:val="14"/>
          <w:szCs w:val="14"/>
          <w:lang w:val="en-GB"/>
        </w:rPr>
      </w:pPr>
    </w:p>
    <w:p w14:paraId="37A78822" w14:textId="77777777" w:rsidR="000C29C5" w:rsidRDefault="000C29C5">
      <w:pPr>
        <w:spacing w:before="83"/>
        <w:ind w:right="780"/>
        <w:jc w:val="right"/>
        <w:rPr>
          <w:rFonts w:ascii="Arial" w:eastAsia="Arial" w:hAnsi="Arial" w:cs="Arial"/>
          <w:sz w:val="14"/>
          <w:szCs w:val="14"/>
          <w:lang w:val="en-GB"/>
        </w:rPr>
      </w:pPr>
    </w:p>
    <w:p w14:paraId="311E47C2" w14:textId="77777777" w:rsidR="000C29C5" w:rsidRDefault="000C29C5">
      <w:pPr>
        <w:spacing w:before="83"/>
        <w:ind w:right="780"/>
        <w:jc w:val="right"/>
        <w:rPr>
          <w:rFonts w:ascii="Arial" w:eastAsia="Arial" w:hAnsi="Arial" w:cs="Arial"/>
          <w:sz w:val="14"/>
          <w:szCs w:val="14"/>
          <w:lang w:val="en-GB"/>
        </w:rPr>
      </w:pPr>
    </w:p>
    <w:p w14:paraId="71B3BB49" w14:textId="77777777" w:rsidR="000C29C5" w:rsidRDefault="000C29C5">
      <w:pPr>
        <w:spacing w:before="83"/>
        <w:ind w:right="780"/>
        <w:jc w:val="right"/>
        <w:rPr>
          <w:rFonts w:ascii="Arial" w:eastAsia="Arial" w:hAnsi="Arial" w:cs="Arial"/>
          <w:sz w:val="14"/>
          <w:szCs w:val="14"/>
          <w:lang w:val="en-GB"/>
        </w:rPr>
      </w:pPr>
    </w:p>
    <w:p w14:paraId="1724C93F" w14:textId="77777777" w:rsidR="000C29C5" w:rsidRDefault="000C29C5">
      <w:pPr>
        <w:spacing w:before="83"/>
        <w:ind w:right="780"/>
        <w:jc w:val="right"/>
        <w:rPr>
          <w:rFonts w:ascii="Arial" w:eastAsia="Arial" w:hAnsi="Arial" w:cs="Arial"/>
          <w:sz w:val="14"/>
          <w:szCs w:val="14"/>
          <w:lang w:val="en-GB"/>
        </w:rPr>
      </w:pPr>
    </w:p>
    <w:p w14:paraId="1E79D16F" w14:textId="77777777" w:rsidR="000C29C5" w:rsidRDefault="000C29C5">
      <w:pPr>
        <w:spacing w:before="83"/>
        <w:ind w:right="780"/>
        <w:jc w:val="right"/>
        <w:rPr>
          <w:rFonts w:ascii="Arial" w:eastAsia="Arial" w:hAnsi="Arial" w:cs="Arial"/>
          <w:sz w:val="14"/>
          <w:szCs w:val="14"/>
          <w:lang w:val="en-GB"/>
        </w:rPr>
      </w:pPr>
    </w:p>
    <w:p w14:paraId="426456CE" w14:textId="77777777" w:rsidR="000C29C5" w:rsidRDefault="000C29C5">
      <w:pPr>
        <w:spacing w:before="83"/>
        <w:ind w:right="780"/>
        <w:jc w:val="right"/>
        <w:rPr>
          <w:rFonts w:ascii="Arial" w:eastAsia="Arial" w:hAnsi="Arial" w:cs="Arial"/>
          <w:sz w:val="14"/>
          <w:szCs w:val="14"/>
          <w:lang w:val="en-GB"/>
        </w:rPr>
      </w:pPr>
    </w:p>
    <w:p w14:paraId="1E63019E" w14:textId="77777777" w:rsidR="000C29C5" w:rsidRDefault="000C29C5">
      <w:pPr>
        <w:spacing w:before="83"/>
        <w:ind w:right="780"/>
        <w:jc w:val="right"/>
        <w:rPr>
          <w:rFonts w:ascii="Arial" w:eastAsia="Arial" w:hAnsi="Arial" w:cs="Arial"/>
          <w:sz w:val="14"/>
          <w:szCs w:val="14"/>
          <w:lang w:val="en-GB"/>
        </w:rPr>
      </w:pPr>
    </w:p>
    <w:p w14:paraId="5741C9A3" w14:textId="77777777" w:rsidR="000C29C5" w:rsidRDefault="000C29C5">
      <w:pPr>
        <w:spacing w:before="83"/>
        <w:ind w:right="780"/>
        <w:jc w:val="right"/>
        <w:rPr>
          <w:rFonts w:ascii="Arial" w:eastAsia="Arial" w:hAnsi="Arial" w:cs="Arial"/>
          <w:sz w:val="14"/>
          <w:szCs w:val="14"/>
          <w:lang w:val="en-GB"/>
        </w:rPr>
      </w:pPr>
    </w:p>
    <w:p w14:paraId="11E157BF" w14:textId="77777777" w:rsidR="000C29C5" w:rsidRDefault="000C29C5">
      <w:pPr>
        <w:spacing w:before="83"/>
        <w:ind w:right="780"/>
        <w:jc w:val="right"/>
        <w:rPr>
          <w:rFonts w:ascii="Arial" w:eastAsia="Arial" w:hAnsi="Arial" w:cs="Arial"/>
          <w:sz w:val="14"/>
          <w:szCs w:val="14"/>
          <w:lang w:val="en-GB"/>
        </w:rPr>
      </w:pPr>
    </w:p>
    <w:p w14:paraId="0CEFF296" w14:textId="77777777" w:rsidR="000C29C5" w:rsidRDefault="000C29C5">
      <w:pPr>
        <w:spacing w:before="83"/>
        <w:ind w:right="780"/>
        <w:jc w:val="right"/>
        <w:rPr>
          <w:rFonts w:ascii="Arial" w:eastAsia="Arial" w:hAnsi="Arial" w:cs="Arial"/>
          <w:sz w:val="14"/>
          <w:szCs w:val="14"/>
          <w:lang w:val="en-GB"/>
        </w:rPr>
      </w:pPr>
    </w:p>
    <w:p w14:paraId="6C3A20CF" w14:textId="77777777" w:rsidR="000C29C5" w:rsidRDefault="000C29C5">
      <w:pPr>
        <w:spacing w:before="83"/>
        <w:ind w:right="780"/>
        <w:jc w:val="right"/>
        <w:rPr>
          <w:rFonts w:ascii="Arial" w:eastAsia="Arial" w:hAnsi="Arial" w:cs="Arial"/>
          <w:sz w:val="14"/>
          <w:szCs w:val="14"/>
          <w:lang w:val="en-GB"/>
        </w:rPr>
      </w:pPr>
    </w:p>
    <w:p w14:paraId="0D098782" w14:textId="77777777" w:rsidR="000C29C5" w:rsidRDefault="000C29C5">
      <w:pPr>
        <w:spacing w:before="83"/>
        <w:ind w:right="780"/>
        <w:jc w:val="right"/>
        <w:rPr>
          <w:rFonts w:ascii="Arial" w:eastAsia="Arial" w:hAnsi="Arial" w:cs="Arial"/>
          <w:sz w:val="14"/>
          <w:szCs w:val="14"/>
          <w:lang w:val="en-GB"/>
        </w:rPr>
      </w:pPr>
    </w:p>
    <w:p w14:paraId="41A045B1" w14:textId="77777777" w:rsidR="000C29C5" w:rsidRDefault="000C29C5">
      <w:pPr>
        <w:spacing w:before="83"/>
        <w:ind w:right="780"/>
        <w:jc w:val="right"/>
        <w:rPr>
          <w:rFonts w:ascii="Arial" w:eastAsia="Arial" w:hAnsi="Arial" w:cs="Arial"/>
          <w:sz w:val="14"/>
          <w:szCs w:val="14"/>
          <w:lang w:val="en-GB"/>
        </w:rPr>
      </w:pPr>
    </w:p>
    <w:p w14:paraId="3C9E6B5F" w14:textId="77777777" w:rsidR="000C29C5" w:rsidRDefault="000C29C5">
      <w:pPr>
        <w:spacing w:before="83"/>
        <w:ind w:right="780"/>
        <w:jc w:val="right"/>
        <w:rPr>
          <w:rFonts w:ascii="Arial" w:eastAsia="Arial" w:hAnsi="Arial" w:cs="Arial"/>
          <w:sz w:val="14"/>
          <w:szCs w:val="14"/>
          <w:lang w:val="en-GB"/>
        </w:rPr>
      </w:pPr>
    </w:p>
    <w:p w14:paraId="2489EDB6" w14:textId="77777777" w:rsidR="000C29C5" w:rsidRDefault="000C29C5">
      <w:pPr>
        <w:spacing w:before="83"/>
        <w:ind w:right="780"/>
        <w:jc w:val="right"/>
        <w:rPr>
          <w:rFonts w:ascii="Arial" w:eastAsia="Arial" w:hAnsi="Arial" w:cs="Arial"/>
          <w:sz w:val="14"/>
          <w:szCs w:val="14"/>
          <w:lang w:val="en-GB"/>
        </w:rPr>
      </w:pPr>
    </w:p>
    <w:p w14:paraId="26C37367" w14:textId="77777777" w:rsidR="005D6DBB" w:rsidRDefault="005D6DBB">
      <w:pPr>
        <w:spacing w:before="83"/>
        <w:ind w:right="780"/>
        <w:jc w:val="right"/>
        <w:rPr>
          <w:rFonts w:ascii="Arial" w:eastAsia="Arial" w:hAnsi="Arial" w:cs="Arial"/>
          <w:sz w:val="14"/>
          <w:szCs w:val="14"/>
          <w:lang w:val="en-GB"/>
        </w:rPr>
      </w:pPr>
    </w:p>
    <w:p w14:paraId="332F0CE3" w14:textId="77777777" w:rsidR="005D6DBB" w:rsidRDefault="005D6DBB">
      <w:pPr>
        <w:spacing w:before="83"/>
        <w:ind w:right="780"/>
        <w:jc w:val="right"/>
        <w:rPr>
          <w:rFonts w:ascii="Arial" w:eastAsia="Arial" w:hAnsi="Arial" w:cs="Arial"/>
          <w:sz w:val="14"/>
          <w:szCs w:val="14"/>
          <w:lang w:val="en-GB"/>
        </w:rPr>
      </w:pPr>
    </w:p>
    <w:p w14:paraId="2F0E2B78" w14:textId="77777777" w:rsidR="005D6DBB" w:rsidRDefault="005D6DBB">
      <w:pPr>
        <w:spacing w:before="83"/>
        <w:ind w:right="780"/>
        <w:jc w:val="right"/>
        <w:rPr>
          <w:rFonts w:ascii="Arial" w:eastAsia="Arial" w:hAnsi="Arial" w:cs="Arial"/>
          <w:sz w:val="14"/>
          <w:szCs w:val="14"/>
          <w:lang w:val="en-GB"/>
        </w:rPr>
      </w:pPr>
    </w:p>
    <w:p w14:paraId="4DA66D9D" w14:textId="77777777" w:rsidR="005D6DBB" w:rsidRDefault="005D6DBB">
      <w:pPr>
        <w:spacing w:before="83"/>
        <w:ind w:right="780"/>
        <w:jc w:val="right"/>
        <w:rPr>
          <w:rFonts w:ascii="Arial" w:eastAsia="Arial" w:hAnsi="Arial" w:cs="Arial"/>
          <w:sz w:val="14"/>
          <w:szCs w:val="14"/>
          <w:lang w:val="en-GB"/>
        </w:rPr>
      </w:pPr>
    </w:p>
    <w:p w14:paraId="04C803C5" w14:textId="77777777" w:rsidR="005D6DBB" w:rsidRDefault="005D6DBB">
      <w:pPr>
        <w:spacing w:before="83"/>
        <w:ind w:right="780"/>
        <w:jc w:val="right"/>
        <w:rPr>
          <w:rFonts w:ascii="Arial" w:eastAsia="Arial" w:hAnsi="Arial" w:cs="Arial"/>
          <w:sz w:val="14"/>
          <w:szCs w:val="14"/>
          <w:lang w:val="en-GB"/>
        </w:rPr>
      </w:pPr>
    </w:p>
    <w:p w14:paraId="084546FB" w14:textId="77777777" w:rsidR="005D6DBB" w:rsidRDefault="005D6DBB">
      <w:pPr>
        <w:spacing w:before="83"/>
        <w:ind w:right="780"/>
        <w:jc w:val="right"/>
        <w:rPr>
          <w:rFonts w:ascii="Arial" w:eastAsia="Arial" w:hAnsi="Arial" w:cs="Arial"/>
          <w:sz w:val="14"/>
          <w:szCs w:val="14"/>
          <w:lang w:val="en-GB"/>
        </w:rPr>
      </w:pPr>
    </w:p>
    <w:p w14:paraId="64C0B750" w14:textId="77777777" w:rsidR="005D6DBB" w:rsidRDefault="005D6DBB">
      <w:pPr>
        <w:spacing w:before="83"/>
        <w:ind w:right="780"/>
        <w:jc w:val="right"/>
        <w:rPr>
          <w:rFonts w:ascii="Arial" w:eastAsia="Arial" w:hAnsi="Arial" w:cs="Arial"/>
          <w:sz w:val="14"/>
          <w:szCs w:val="14"/>
          <w:lang w:val="en-GB"/>
        </w:rPr>
      </w:pPr>
    </w:p>
    <w:p w14:paraId="504577BD" w14:textId="77777777" w:rsidR="005D6DBB" w:rsidRDefault="005D6DBB">
      <w:pPr>
        <w:spacing w:before="83"/>
        <w:ind w:right="780"/>
        <w:jc w:val="right"/>
        <w:rPr>
          <w:rFonts w:ascii="Arial" w:eastAsia="Arial" w:hAnsi="Arial" w:cs="Arial"/>
          <w:sz w:val="14"/>
          <w:szCs w:val="14"/>
          <w:lang w:val="en-GB"/>
        </w:rPr>
      </w:pPr>
    </w:p>
    <w:p w14:paraId="41FFC8EB" w14:textId="77777777" w:rsidR="00B0287D" w:rsidRDefault="00B0287D">
      <w:pPr>
        <w:spacing w:before="83"/>
        <w:ind w:right="780"/>
        <w:jc w:val="right"/>
        <w:rPr>
          <w:rFonts w:ascii="Arial" w:eastAsia="Arial" w:hAnsi="Arial" w:cs="Arial"/>
          <w:sz w:val="14"/>
          <w:szCs w:val="14"/>
          <w:lang w:val="en-GB"/>
        </w:rPr>
      </w:pPr>
    </w:p>
    <w:p w14:paraId="0CCBC859" w14:textId="77777777" w:rsidR="00B0287D" w:rsidRDefault="00B0287D">
      <w:pPr>
        <w:spacing w:before="83"/>
        <w:ind w:right="780"/>
        <w:jc w:val="right"/>
        <w:rPr>
          <w:rFonts w:ascii="Arial" w:eastAsia="Arial" w:hAnsi="Arial" w:cs="Arial"/>
          <w:sz w:val="14"/>
          <w:szCs w:val="14"/>
          <w:lang w:val="en-GB"/>
        </w:rPr>
      </w:pPr>
    </w:p>
    <w:p w14:paraId="00D1C42B" w14:textId="77777777" w:rsidR="00B0287D" w:rsidRDefault="00B0287D">
      <w:pPr>
        <w:spacing w:before="83"/>
        <w:ind w:right="780"/>
        <w:jc w:val="right"/>
        <w:rPr>
          <w:rFonts w:ascii="Arial" w:eastAsia="Arial" w:hAnsi="Arial" w:cs="Arial"/>
          <w:sz w:val="14"/>
          <w:szCs w:val="14"/>
          <w:lang w:val="en-GB"/>
        </w:rPr>
      </w:pPr>
    </w:p>
    <w:p w14:paraId="0A5F6431" w14:textId="77777777" w:rsidR="00B0287D" w:rsidRDefault="00B0287D">
      <w:pPr>
        <w:spacing w:before="83"/>
        <w:ind w:right="780"/>
        <w:jc w:val="right"/>
        <w:rPr>
          <w:rFonts w:ascii="Arial" w:eastAsia="Arial" w:hAnsi="Arial" w:cs="Arial"/>
          <w:sz w:val="14"/>
          <w:szCs w:val="14"/>
          <w:lang w:val="en-GB"/>
        </w:rPr>
      </w:pPr>
    </w:p>
    <w:p w14:paraId="0893529E" w14:textId="77777777" w:rsidR="00B0287D" w:rsidRDefault="00B0287D">
      <w:pPr>
        <w:spacing w:before="83"/>
        <w:ind w:right="780"/>
        <w:jc w:val="right"/>
        <w:rPr>
          <w:rFonts w:ascii="Arial" w:eastAsia="Arial" w:hAnsi="Arial" w:cs="Arial"/>
          <w:sz w:val="14"/>
          <w:szCs w:val="14"/>
          <w:lang w:val="en-GB"/>
        </w:rPr>
      </w:pPr>
    </w:p>
    <w:p w14:paraId="16D539D3" w14:textId="77777777" w:rsidR="00B0287D" w:rsidRDefault="00B0287D">
      <w:pPr>
        <w:spacing w:before="83"/>
        <w:ind w:right="780"/>
        <w:jc w:val="right"/>
        <w:rPr>
          <w:rFonts w:ascii="Arial" w:eastAsia="Arial" w:hAnsi="Arial" w:cs="Arial"/>
          <w:sz w:val="14"/>
          <w:szCs w:val="14"/>
          <w:lang w:val="en-GB"/>
        </w:rPr>
      </w:pPr>
    </w:p>
    <w:p w14:paraId="140F7B49" w14:textId="77777777" w:rsidR="005D6DBB" w:rsidRDefault="005D6DBB">
      <w:pPr>
        <w:spacing w:before="83"/>
        <w:ind w:right="780"/>
        <w:jc w:val="right"/>
        <w:rPr>
          <w:rFonts w:ascii="Arial" w:eastAsia="Arial" w:hAnsi="Arial" w:cs="Arial"/>
          <w:sz w:val="14"/>
          <w:szCs w:val="14"/>
          <w:lang w:val="en-GB"/>
        </w:rPr>
      </w:pPr>
    </w:p>
    <w:p w14:paraId="5A711C8F" w14:textId="77777777" w:rsidR="000C29C5" w:rsidRDefault="000C29C5">
      <w:pPr>
        <w:spacing w:before="83"/>
        <w:ind w:right="780"/>
        <w:jc w:val="right"/>
        <w:rPr>
          <w:rFonts w:ascii="Arial" w:eastAsia="Arial" w:hAnsi="Arial" w:cs="Arial"/>
          <w:sz w:val="14"/>
          <w:szCs w:val="14"/>
          <w:lang w:val="en-GB"/>
        </w:rPr>
      </w:pPr>
    </w:p>
    <w:p w14:paraId="406171B1" w14:textId="77777777" w:rsidR="000C29C5" w:rsidRDefault="000C29C5">
      <w:pPr>
        <w:spacing w:before="83"/>
        <w:ind w:right="780"/>
        <w:jc w:val="right"/>
        <w:rPr>
          <w:rFonts w:ascii="Arial" w:eastAsia="Arial" w:hAnsi="Arial" w:cs="Arial"/>
          <w:sz w:val="14"/>
          <w:szCs w:val="14"/>
          <w:lang w:val="en-GB"/>
        </w:rPr>
      </w:pPr>
    </w:p>
    <w:p w14:paraId="755361AC" w14:textId="77777777" w:rsidR="000C29C5" w:rsidRDefault="000C29C5">
      <w:pPr>
        <w:spacing w:before="83"/>
        <w:ind w:right="780"/>
        <w:jc w:val="right"/>
        <w:rPr>
          <w:rFonts w:ascii="Arial" w:eastAsia="Arial" w:hAnsi="Arial" w:cs="Arial"/>
          <w:sz w:val="14"/>
          <w:szCs w:val="14"/>
          <w:lang w:val="en-GB"/>
        </w:rPr>
      </w:pPr>
    </w:p>
    <w:p w14:paraId="1AD7038A" w14:textId="77777777" w:rsidR="000C29C5" w:rsidRDefault="000C29C5">
      <w:pPr>
        <w:spacing w:before="83"/>
        <w:ind w:right="780"/>
        <w:jc w:val="right"/>
        <w:rPr>
          <w:rFonts w:ascii="Arial" w:eastAsia="Arial" w:hAnsi="Arial" w:cs="Arial"/>
          <w:sz w:val="14"/>
          <w:szCs w:val="14"/>
          <w:lang w:val="en-GB"/>
        </w:rPr>
      </w:pPr>
    </w:p>
    <w:p w14:paraId="45AF88F1" w14:textId="77777777" w:rsidR="000C29C5" w:rsidRDefault="000C29C5">
      <w:pPr>
        <w:spacing w:before="83"/>
        <w:ind w:right="780"/>
        <w:jc w:val="right"/>
        <w:rPr>
          <w:rFonts w:ascii="Arial" w:eastAsia="Arial" w:hAnsi="Arial" w:cs="Arial"/>
          <w:sz w:val="14"/>
          <w:szCs w:val="14"/>
          <w:lang w:val="en-GB"/>
        </w:rPr>
      </w:pPr>
    </w:p>
    <w:p w14:paraId="50629011" w14:textId="77777777" w:rsidR="00755A0C" w:rsidRDefault="00755A0C">
      <w:pPr>
        <w:spacing w:before="83"/>
        <w:ind w:right="780"/>
        <w:jc w:val="right"/>
        <w:rPr>
          <w:rFonts w:ascii="Arial" w:eastAsia="Arial" w:hAnsi="Arial" w:cs="Arial"/>
          <w:sz w:val="14"/>
          <w:szCs w:val="14"/>
          <w:lang w:val="en-GB"/>
        </w:rPr>
      </w:pPr>
    </w:p>
    <w:p w14:paraId="794934C0" w14:textId="77777777" w:rsidR="000C29C5" w:rsidRDefault="000C29C5">
      <w:pPr>
        <w:spacing w:before="83"/>
        <w:ind w:right="780"/>
        <w:jc w:val="right"/>
        <w:rPr>
          <w:rFonts w:ascii="Arial" w:eastAsia="Arial" w:hAnsi="Arial" w:cs="Arial"/>
          <w:sz w:val="14"/>
          <w:szCs w:val="14"/>
          <w:lang w:val="en-GB"/>
        </w:rPr>
      </w:pPr>
    </w:p>
    <w:p w14:paraId="087992CE" w14:textId="77777777" w:rsidR="000C29C5" w:rsidRDefault="000C29C5">
      <w:pPr>
        <w:spacing w:before="83"/>
        <w:ind w:right="780"/>
        <w:jc w:val="right"/>
        <w:rPr>
          <w:rFonts w:ascii="Arial" w:eastAsia="Arial" w:hAnsi="Arial" w:cs="Arial"/>
          <w:sz w:val="14"/>
          <w:szCs w:val="14"/>
          <w:lang w:val="en-GB"/>
        </w:rPr>
      </w:pPr>
    </w:p>
    <w:p w14:paraId="3B018F6D" w14:textId="77777777" w:rsidR="000C29C5" w:rsidRDefault="000C29C5">
      <w:pPr>
        <w:spacing w:before="83"/>
        <w:ind w:right="780"/>
        <w:jc w:val="right"/>
        <w:rPr>
          <w:rFonts w:ascii="Arial" w:eastAsia="Arial" w:hAnsi="Arial" w:cs="Arial"/>
          <w:sz w:val="14"/>
          <w:szCs w:val="14"/>
          <w:lang w:val="en-GB"/>
        </w:rPr>
      </w:pPr>
    </w:p>
    <w:p w14:paraId="45E810FA" w14:textId="77777777" w:rsidR="000C29C5" w:rsidRDefault="000C29C5">
      <w:pPr>
        <w:spacing w:before="83"/>
        <w:ind w:right="780"/>
        <w:jc w:val="right"/>
        <w:rPr>
          <w:rFonts w:ascii="Arial" w:eastAsia="Arial" w:hAnsi="Arial" w:cs="Arial"/>
          <w:sz w:val="14"/>
          <w:szCs w:val="14"/>
          <w:lang w:val="en-GB"/>
        </w:rPr>
      </w:pPr>
    </w:p>
    <w:p w14:paraId="72E0327D" w14:textId="77777777" w:rsidR="000C29C5" w:rsidRPr="00377163" w:rsidRDefault="000C29C5">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79ABE78A" w14:textId="77777777" w:rsidTr="002C179F">
        <w:trPr>
          <w:trHeight w:val="268"/>
        </w:trPr>
        <w:tc>
          <w:tcPr>
            <w:tcW w:w="10289" w:type="dxa"/>
            <w:shd w:val="clear" w:color="auto" w:fill="D9D9D9" w:themeFill="background1" w:themeFillShade="D9"/>
          </w:tcPr>
          <w:p w14:paraId="0A65AD09" w14:textId="77777777" w:rsidR="001B056B" w:rsidRPr="00377163" w:rsidRDefault="001B056B" w:rsidP="002C179F">
            <w:pPr>
              <w:spacing w:before="8"/>
              <w:ind w:left="2585" w:hanging="2585"/>
              <w:jc w:val="both"/>
              <w:rPr>
                <w:rFonts w:ascii="Lucida Sans" w:hAnsi="Lucida Sans"/>
                <w:b/>
                <w:color w:val="1A1B1F"/>
                <w:sz w:val="36"/>
                <w:lang w:val="en-GB"/>
              </w:rPr>
            </w:pPr>
            <w:r w:rsidRPr="00377163">
              <w:rPr>
                <w:rFonts w:ascii="Lucida Sans" w:hAnsi="Lucida Sans"/>
                <w:b/>
                <w:color w:val="1A1B1F"/>
                <w:sz w:val="36"/>
                <w:lang w:val="en-GB"/>
              </w:rPr>
              <w:lastRenderedPageBreak/>
              <w:t>SECTION 5 – Influencing the Policy, Strategy, Plan or Public Service</w:t>
            </w:r>
          </w:p>
        </w:tc>
      </w:tr>
    </w:tbl>
    <w:p w14:paraId="52DE9EF4" w14:textId="77777777" w:rsidR="001B056B" w:rsidRPr="00377163" w:rsidRDefault="001B056B">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3F2DD6CA" w14:textId="77777777" w:rsidTr="005F450B">
        <w:trPr>
          <w:trHeight w:val="268"/>
        </w:trPr>
        <w:tc>
          <w:tcPr>
            <w:tcW w:w="10289" w:type="dxa"/>
            <w:shd w:val="clear" w:color="auto" w:fill="C6D9F1" w:themeFill="text2" w:themeFillTint="33"/>
          </w:tcPr>
          <w:p w14:paraId="4184E05D" w14:textId="77777777" w:rsidR="00A400A1" w:rsidRPr="00377163" w:rsidRDefault="001B056B" w:rsidP="00A400A1">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5A. Has the development, adoption, implementation or revision of the Policy, Strategy or Plan, or the design or delivery of the Public Service, been influenced by the rural needs identified?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A400A1" w:rsidRPr="00377163" w14:paraId="1A1BBD45" w14:textId="77777777" w:rsidTr="005F450B">
              <w:tc>
                <w:tcPr>
                  <w:tcW w:w="316" w:type="dxa"/>
                  <w:tcBorders>
                    <w:top w:val="single" w:sz="12" w:space="0" w:color="auto"/>
                    <w:left w:val="single" w:sz="12" w:space="0" w:color="auto"/>
                    <w:bottom w:val="single" w:sz="12" w:space="0" w:color="auto"/>
                    <w:right w:val="single" w:sz="12" w:space="0" w:color="auto"/>
                  </w:tcBorders>
                </w:tcPr>
                <w:p w14:paraId="21A034F1" w14:textId="77777777" w:rsidR="00A400A1" w:rsidRPr="00377163" w:rsidRDefault="00FC74BF" w:rsidP="00A400A1">
                  <w:pPr>
                    <w:rPr>
                      <w:rFonts w:ascii="Arial" w:hAnsi="Arial" w:cs="Arial"/>
                      <w:sz w:val="24"/>
                      <w:szCs w:val="24"/>
                      <w:lang w:val="en-GB"/>
                    </w:rPr>
                  </w:pPr>
                  <w:r w:rsidRPr="00377163">
                    <w:rPr>
                      <w:rFonts w:ascii="Arial" w:hAnsi="Arial" w:cs="Arial"/>
                      <w:sz w:val="24"/>
                      <w:szCs w:val="24"/>
                      <w:lang w:val="en-GB"/>
                    </w:rPr>
                    <w:t>X</w:t>
                  </w:r>
                </w:p>
              </w:tc>
            </w:tr>
            <w:tr w:rsidR="00A400A1" w:rsidRPr="00377163" w14:paraId="5FB65A57" w14:textId="77777777" w:rsidTr="005F450B">
              <w:tc>
                <w:tcPr>
                  <w:tcW w:w="316" w:type="dxa"/>
                  <w:tcBorders>
                    <w:top w:val="single" w:sz="12" w:space="0" w:color="auto"/>
                    <w:left w:val="single" w:sz="12" w:space="0" w:color="auto"/>
                    <w:bottom w:val="single" w:sz="12" w:space="0" w:color="auto"/>
                    <w:right w:val="single" w:sz="12" w:space="0" w:color="auto"/>
                  </w:tcBorders>
                </w:tcPr>
                <w:p w14:paraId="3538D0FD" w14:textId="77777777" w:rsidR="00A400A1" w:rsidRPr="00377163" w:rsidRDefault="00A400A1" w:rsidP="00A400A1">
                  <w:pPr>
                    <w:rPr>
                      <w:rFonts w:ascii="Arial" w:hAnsi="Arial" w:cs="Arial"/>
                      <w:sz w:val="24"/>
                      <w:szCs w:val="24"/>
                      <w:lang w:val="en-GB"/>
                    </w:rPr>
                  </w:pPr>
                </w:p>
              </w:tc>
            </w:tr>
          </w:tbl>
          <w:p w14:paraId="71B4B30A" w14:textId="77777777" w:rsidR="00A400A1" w:rsidRPr="00377163" w:rsidRDefault="00A400A1" w:rsidP="00A400A1">
            <w:pPr>
              <w:ind w:left="110" w:right="95" w:hanging="76"/>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Yes                                    </w:t>
            </w:r>
          </w:p>
          <w:p w14:paraId="3C457501" w14:textId="77777777" w:rsidR="00A400A1" w:rsidRPr="00377163" w:rsidRDefault="00A400A1" w:rsidP="00A400A1">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No Please explain:     </w:t>
            </w:r>
          </w:p>
          <w:p w14:paraId="4FA67045" w14:textId="77777777" w:rsidR="00A400A1" w:rsidRPr="00377163" w:rsidRDefault="00A400A1" w:rsidP="00A400A1">
            <w:pPr>
              <w:spacing w:before="8"/>
              <w:jc w:val="both"/>
              <w:rPr>
                <w:rFonts w:ascii="Arial" w:hAnsi="Arial" w:cs="Arial"/>
                <w:b/>
                <w:color w:val="1A1B1F"/>
                <w:sz w:val="24"/>
                <w:szCs w:val="24"/>
                <w:lang w:val="en-GB"/>
              </w:rPr>
            </w:pPr>
          </w:p>
        </w:tc>
      </w:tr>
    </w:tbl>
    <w:p w14:paraId="5C95E769" w14:textId="77777777" w:rsidR="001B056B" w:rsidRPr="00377163" w:rsidRDefault="001B056B">
      <w:pPr>
        <w:spacing w:before="83"/>
        <w:ind w:right="780"/>
        <w:jc w:val="right"/>
        <w:rPr>
          <w:rFonts w:ascii="Arial" w:eastAsia="Arial" w:hAnsi="Arial" w:cs="Arial"/>
          <w:sz w:val="24"/>
          <w:szCs w:val="24"/>
          <w:lang w:val="en-GB"/>
        </w:rPr>
      </w:pPr>
    </w:p>
    <w:tbl>
      <w:tblPr>
        <w:tblStyle w:val="TableGrid"/>
        <w:tblW w:w="10490" w:type="dxa"/>
        <w:tblInd w:w="817" w:type="dxa"/>
        <w:tblLook w:val="04A0" w:firstRow="1" w:lastRow="0" w:firstColumn="1" w:lastColumn="0" w:noHBand="0" w:noVBand="1"/>
      </w:tblPr>
      <w:tblGrid>
        <w:gridCol w:w="10490"/>
      </w:tblGrid>
      <w:tr w:rsidR="00A400A1" w:rsidRPr="00377163" w14:paraId="13C8391F" w14:textId="77777777" w:rsidTr="00EB4219">
        <w:tc>
          <w:tcPr>
            <w:tcW w:w="10490" w:type="dxa"/>
          </w:tcPr>
          <w:p w14:paraId="0D6BE3B5" w14:textId="7F0B5312" w:rsidR="002525F0" w:rsidRPr="00470E1F" w:rsidRDefault="002525F0" w:rsidP="00DF7B25">
            <w:pPr>
              <w:ind w:right="780"/>
              <w:rPr>
                <w:rFonts w:ascii="Tahoma" w:hAnsi="Tahoma" w:cs="Tahoma"/>
                <w:lang w:val="en-GB"/>
              </w:rPr>
            </w:pPr>
            <w:r w:rsidRPr="00470E1F">
              <w:rPr>
                <w:rFonts w:ascii="Tahoma" w:hAnsi="Tahoma" w:cs="Tahoma"/>
                <w:lang w:val="en-GB"/>
              </w:rPr>
              <w:t>The development of potential options for the future stroke service configuration for Northern Ireland has considered at great length the needs of people living in rural populations.</w:t>
            </w:r>
          </w:p>
          <w:p w14:paraId="707EC758" w14:textId="77777777" w:rsidR="002525F0" w:rsidRPr="00470E1F" w:rsidRDefault="002525F0" w:rsidP="00DF7B25">
            <w:pPr>
              <w:ind w:right="780"/>
              <w:rPr>
                <w:rFonts w:ascii="Tahoma" w:hAnsi="Tahoma" w:cs="Tahoma"/>
                <w:lang w:val="en-GB"/>
              </w:rPr>
            </w:pPr>
          </w:p>
          <w:p w14:paraId="7E3D9127" w14:textId="77777777" w:rsidR="00650777" w:rsidRPr="00470E1F" w:rsidRDefault="002525F0" w:rsidP="00DF7B25">
            <w:pPr>
              <w:ind w:right="780"/>
              <w:rPr>
                <w:rFonts w:ascii="Tahoma" w:hAnsi="Tahoma" w:cs="Tahoma"/>
                <w:lang w:val="en-GB"/>
              </w:rPr>
            </w:pPr>
            <w:r w:rsidRPr="00470E1F">
              <w:rPr>
                <w:rFonts w:ascii="Tahoma" w:hAnsi="Tahoma" w:cs="Tahoma"/>
                <w:lang w:val="en-GB"/>
              </w:rPr>
              <w:t xml:space="preserve">The design has sought to </w:t>
            </w:r>
            <w:r w:rsidR="00AF4CB8" w:rsidRPr="00470E1F">
              <w:rPr>
                <w:rFonts w:ascii="Tahoma" w:hAnsi="Tahoma" w:cs="Tahoma"/>
                <w:lang w:val="en-GB"/>
              </w:rPr>
              <w:t xml:space="preserve">ensure better outcomes for both </w:t>
            </w:r>
            <w:r w:rsidR="00EB4219" w:rsidRPr="00470E1F">
              <w:rPr>
                <w:rFonts w:ascii="Tahoma" w:hAnsi="Tahoma" w:cs="Tahoma"/>
                <w:lang w:val="en-GB"/>
              </w:rPr>
              <w:t>rural</w:t>
            </w:r>
            <w:r w:rsidR="00AF4CB8" w:rsidRPr="00470E1F">
              <w:rPr>
                <w:rFonts w:ascii="Tahoma" w:hAnsi="Tahoma" w:cs="Tahoma"/>
                <w:lang w:val="en-GB"/>
              </w:rPr>
              <w:t xml:space="preserve"> and urban dwellers. </w:t>
            </w:r>
          </w:p>
          <w:p w14:paraId="7AF20716" w14:textId="77777777" w:rsidR="00650777" w:rsidRPr="00470E1F" w:rsidRDefault="00650777" w:rsidP="00DF7B25">
            <w:pPr>
              <w:ind w:right="780"/>
              <w:rPr>
                <w:rFonts w:ascii="Tahoma" w:hAnsi="Tahoma" w:cs="Tahoma"/>
                <w:lang w:val="en-GB"/>
              </w:rPr>
            </w:pPr>
          </w:p>
          <w:p w14:paraId="03CEB6F2" w14:textId="08FF9787" w:rsidR="00AF4CB8" w:rsidRPr="00470E1F" w:rsidRDefault="00650777" w:rsidP="00DF7B25">
            <w:pPr>
              <w:ind w:right="780"/>
              <w:rPr>
                <w:rFonts w:ascii="Tahoma" w:hAnsi="Tahoma" w:cs="Tahoma"/>
                <w:lang w:val="en-GB"/>
              </w:rPr>
            </w:pPr>
            <w:r w:rsidRPr="00470E1F">
              <w:rPr>
                <w:rFonts w:ascii="Tahoma" w:hAnsi="Tahoma" w:cs="Tahoma"/>
                <w:lang w:val="en-GB"/>
              </w:rPr>
              <w:t>Additional research has been undertaken to detail the i</w:t>
            </w:r>
            <w:r w:rsidR="00AF4CB8" w:rsidRPr="00470E1F">
              <w:rPr>
                <w:rFonts w:ascii="Tahoma" w:hAnsi="Tahoma" w:cs="Tahoma"/>
                <w:lang w:val="en-GB"/>
              </w:rPr>
              <w:t>m</w:t>
            </w:r>
            <w:r w:rsidR="00916DCA" w:rsidRPr="00470E1F">
              <w:rPr>
                <w:rFonts w:ascii="Tahoma" w:hAnsi="Tahoma" w:cs="Tahoma"/>
                <w:lang w:val="en-GB"/>
              </w:rPr>
              <w:t>pact of hospital travel time</w:t>
            </w:r>
            <w:r w:rsidR="00AF4CB8" w:rsidRPr="00470E1F">
              <w:rPr>
                <w:rFonts w:ascii="Tahoma" w:hAnsi="Tahoma" w:cs="Tahoma"/>
                <w:lang w:val="en-GB"/>
              </w:rPr>
              <w:t xml:space="preserve"> </w:t>
            </w:r>
            <w:r w:rsidRPr="00470E1F">
              <w:rPr>
                <w:rFonts w:ascii="Tahoma" w:hAnsi="Tahoma" w:cs="Tahoma"/>
                <w:lang w:val="en-GB"/>
              </w:rPr>
              <w:t>as i</w:t>
            </w:r>
            <w:r w:rsidR="00AF4CB8" w:rsidRPr="00470E1F">
              <w:rPr>
                <w:rFonts w:ascii="Tahoma" w:hAnsi="Tahoma" w:cs="Tahoma"/>
                <w:lang w:val="en-GB"/>
              </w:rPr>
              <w:t xml:space="preserve">t </w:t>
            </w:r>
            <w:r w:rsidR="000C29C5" w:rsidRPr="00470E1F">
              <w:rPr>
                <w:rFonts w:ascii="Tahoma" w:hAnsi="Tahoma" w:cs="Tahoma"/>
                <w:lang w:val="en-GB"/>
              </w:rPr>
              <w:t>w</w:t>
            </w:r>
            <w:r w:rsidR="00AF4CB8" w:rsidRPr="00470E1F">
              <w:rPr>
                <w:rFonts w:ascii="Tahoma" w:hAnsi="Tahoma" w:cs="Tahoma"/>
                <w:lang w:val="en-GB"/>
              </w:rPr>
              <w:t>as the most frequent issue cited by rural stakeholders.</w:t>
            </w:r>
          </w:p>
          <w:p w14:paraId="50F13B0F" w14:textId="77777777" w:rsidR="0075596F" w:rsidRPr="00470E1F" w:rsidRDefault="0075596F" w:rsidP="00DF7B25">
            <w:pPr>
              <w:ind w:right="780"/>
              <w:rPr>
                <w:rFonts w:ascii="Tahoma" w:hAnsi="Tahoma" w:cs="Tahoma"/>
                <w:lang w:val="en-GB"/>
              </w:rPr>
            </w:pPr>
          </w:p>
          <w:p w14:paraId="16D50828" w14:textId="69031B60" w:rsidR="00650777" w:rsidRPr="00470E1F" w:rsidRDefault="00650777" w:rsidP="00DF7B25">
            <w:pPr>
              <w:rPr>
                <w:rFonts w:ascii="Tahoma" w:hAnsi="Tahoma" w:cs="Tahoma"/>
              </w:rPr>
            </w:pPr>
            <w:r w:rsidRPr="00470E1F">
              <w:rPr>
                <w:rFonts w:ascii="Tahoma" w:hAnsi="Tahoma" w:cs="Tahoma"/>
              </w:rPr>
              <w:t xml:space="preserve">It has also been important to reflect on evidence from reconfiguration elsewhere which demonstrates that patients who are treated in a HASU have better outcomes because they get a faster diagnosis and specialist treatment. </w:t>
            </w:r>
          </w:p>
          <w:p w14:paraId="06FC444E" w14:textId="77777777" w:rsidR="00650777" w:rsidRPr="00470E1F" w:rsidRDefault="00650777" w:rsidP="00DF7B25">
            <w:pPr>
              <w:ind w:right="780"/>
              <w:rPr>
                <w:rFonts w:ascii="Tahoma" w:hAnsi="Tahoma" w:cs="Tahoma"/>
                <w:lang w:val="en-GB"/>
              </w:rPr>
            </w:pPr>
          </w:p>
          <w:p w14:paraId="47875916" w14:textId="77777777" w:rsidR="00FC74BF" w:rsidRPr="00470E1F" w:rsidRDefault="00FC74BF" w:rsidP="00DF7B25">
            <w:pPr>
              <w:ind w:right="780"/>
              <w:rPr>
                <w:rFonts w:ascii="Tahoma" w:hAnsi="Tahoma" w:cs="Tahoma"/>
                <w:b/>
                <w:u w:val="single"/>
                <w:lang w:val="en-GB"/>
              </w:rPr>
            </w:pPr>
            <w:r w:rsidRPr="00470E1F">
              <w:rPr>
                <w:rFonts w:ascii="Tahoma" w:hAnsi="Tahoma" w:cs="Tahoma"/>
                <w:b/>
                <w:u w:val="single"/>
                <w:lang w:val="en-GB"/>
              </w:rPr>
              <w:t>Journey Times</w:t>
            </w:r>
          </w:p>
          <w:p w14:paraId="2E717C42" w14:textId="77777777" w:rsidR="00FC74BF" w:rsidRPr="00470E1F" w:rsidRDefault="00FC74BF" w:rsidP="00DF7B25">
            <w:pPr>
              <w:ind w:right="780"/>
              <w:rPr>
                <w:rFonts w:ascii="Tahoma" w:hAnsi="Tahoma" w:cs="Tahoma"/>
                <w:u w:val="single"/>
                <w:lang w:val="en-GB"/>
              </w:rPr>
            </w:pPr>
          </w:p>
          <w:p w14:paraId="52B8AC98" w14:textId="77777777" w:rsidR="00274E37" w:rsidRPr="00470E1F" w:rsidRDefault="00274E37" w:rsidP="00DF7B25">
            <w:pPr>
              <w:pStyle w:val="ListParagraph"/>
              <w:numPr>
                <w:ilvl w:val="0"/>
                <w:numId w:val="15"/>
              </w:numPr>
              <w:ind w:left="459" w:right="780" w:hanging="425"/>
              <w:rPr>
                <w:rFonts w:ascii="Tahoma" w:hAnsi="Tahoma" w:cs="Tahoma"/>
                <w:lang w:val="en-GB"/>
              </w:rPr>
            </w:pPr>
            <w:r w:rsidRPr="00470E1F">
              <w:rPr>
                <w:rFonts w:ascii="Tahoma" w:hAnsi="Tahoma" w:cs="Tahoma"/>
                <w:b/>
                <w:lang w:val="en-GB"/>
              </w:rPr>
              <w:t>Influence on Design</w:t>
            </w:r>
            <w:r w:rsidRPr="00470E1F">
              <w:rPr>
                <w:rFonts w:ascii="Tahoma" w:hAnsi="Tahoma" w:cs="Tahoma"/>
                <w:lang w:val="en-GB"/>
              </w:rPr>
              <w:t xml:space="preserve"> </w:t>
            </w:r>
          </w:p>
          <w:p w14:paraId="11C21B0A" w14:textId="5CE37E84" w:rsidR="00FC74BF" w:rsidRPr="00470E1F" w:rsidRDefault="00274E37" w:rsidP="00DF7B25">
            <w:pPr>
              <w:ind w:right="780"/>
              <w:rPr>
                <w:rFonts w:ascii="Tahoma" w:hAnsi="Tahoma" w:cs="Tahoma"/>
                <w:lang w:val="en-GB"/>
              </w:rPr>
            </w:pPr>
            <w:r w:rsidRPr="00470E1F">
              <w:rPr>
                <w:rFonts w:ascii="Tahoma" w:hAnsi="Tahoma" w:cs="Tahoma"/>
                <w:lang w:val="en-GB"/>
              </w:rPr>
              <w:t xml:space="preserve">The identification of best </w:t>
            </w:r>
            <w:r w:rsidR="002B73F1" w:rsidRPr="00470E1F">
              <w:rPr>
                <w:rFonts w:ascii="Tahoma" w:hAnsi="Tahoma" w:cs="Tahoma"/>
                <w:lang w:val="en-GB"/>
              </w:rPr>
              <w:t>possible</w:t>
            </w:r>
            <w:r w:rsidRPr="00470E1F">
              <w:rPr>
                <w:rFonts w:ascii="Tahoma" w:hAnsi="Tahoma" w:cs="Tahoma"/>
                <w:lang w:val="en-GB"/>
              </w:rPr>
              <w:t xml:space="preserve"> options for the</w:t>
            </w:r>
            <w:r w:rsidR="002B73F1" w:rsidRPr="00470E1F">
              <w:rPr>
                <w:rFonts w:ascii="Tahoma" w:hAnsi="Tahoma" w:cs="Tahoma"/>
                <w:lang w:val="en-GB"/>
              </w:rPr>
              <w:t xml:space="preserve"> population </w:t>
            </w:r>
            <w:r w:rsidR="00470E1F">
              <w:rPr>
                <w:rFonts w:ascii="Tahoma" w:hAnsi="Tahoma" w:cs="Tahoma"/>
                <w:lang w:val="en-GB"/>
              </w:rPr>
              <w:t>reflects the need to balance sustainability, improved outcomes and travel times.</w:t>
            </w:r>
          </w:p>
          <w:p w14:paraId="5E93FD9C" w14:textId="77777777" w:rsidR="00214419" w:rsidRPr="00470E1F" w:rsidRDefault="00214419" w:rsidP="00DF7B25">
            <w:pPr>
              <w:ind w:right="780"/>
              <w:rPr>
                <w:rFonts w:ascii="Tahoma" w:hAnsi="Tahoma" w:cs="Tahoma"/>
                <w:lang w:val="en-GB"/>
              </w:rPr>
            </w:pPr>
          </w:p>
          <w:p w14:paraId="6E75459A" w14:textId="77777777" w:rsidR="00274E37" w:rsidRPr="00470E1F" w:rsidRDefault="003A3722" w:rsidP="00DF7B25">
            <w:pPr>
              <w:pStyle w:val="ListParagraph"/>
              <w:numPr>
                <w:ilvl w:val="0"/>
                <w:numId w:val="15"/>
              </w:numPr>
              <w:ind w:left="459" w:right="780" w:hanging="425"/>
              <w:rPr>
                <w:rFonts w:ascii="Tahoma" w:hAnsi="Tahoma" w:cs="Tahoma"/>
                <w:b/>
                <w:bCs/>
                <w:lang w:val="en-GB"/>
              </w:rPr>
            </w:pPr>
            <w:r w:rsidRPr="00470E1F">
              <w:rPr>
                <w:rFonts w:ascii="Tahoma" w:hAnsi="Tahoma" w:cs="Tahoma"/>
                <w:b/>
                <w:lang w:val="en-GB"/>
              </w:rPr>
              <w:t xml:space="preserve">Proposed </w:t>
            </w:r>
            <w:r w:rsidR="00214419" w:rsidRPr="00470E1F">
              <w:rPr>
                <w:rFonts w:ascii="Tahoma" w:hAnsi="Tahoma" w:cs="Tahoma"/>
                <w:b/>
                <w:lang w:val="en-GB"/>
              </w:rPr>
              <w:t>Action</w:t>
            </w:r>
            <w:r w:rsidR="00274E37" w:rsidRPr="00470E1F">
              <w:rPr>
                <w:rFonts w:ascii="Tahoma" w:hAnsi="Tahoma" w:cs="Tahoma"/>
                <w:b/>
                <w:lang w:val="en-GB"/>
              </w:rPr>
              <w:t>s</w:t>
            </w:r>
            <w:r w:rsidR="009D04AC" w:rsidRPr="00470E1F">
              <w:rPr>
                <w:rFonts w:ascii="Tahoma" w:hAnsi="Tahoma" w:cs="Tahoma"/>
                <w:b/>
                <w:lang w:val="en-GB"/>
              </w:rPr>
              <w:t>:</w:t>
            </w:r>
          </w:p>
          <w:p w14:paraId="23FC0F6C" w14:textId="77777777" w:rsidR="002B73F1" w:rsidRPr="00470E1F" w:rsidRDefault="002B73F1" w:rsidP="00DF7B25">
            <w:pPr>
              <w:pStyle w:val="ListParagraph"/>
              <w:numPr>
                <w:ilvl w:val="0"/>
                <w:numId w:val="12"/>
              </w:numPr>
              <w:ind w:left="459" w:right="780"/>
              <w:rPr>
                <w:rFonts w:ascii="Tahoma" w:hAnsi="Tahoma" w:cs="Tahoma"/>
                <w:lang w:val="en-GB"/>
              </w:rPr>
            </w:pPr>
            <w:r w:rsidRPr="00470E1F">
              <w:rPr>
                <w:rFonts w:ascii="Tahoma" w:hAnsi="Tahoma" w:cs="Tahoma"/>
                <w:lang w:val="en-GB"/>
              </w:rPr>
              <w:t>Ensuring hospital services are delivering high quality care, rather than local care, is the best means of providing better outcomes for both rural and urban dwellers.</w:t>
            </w:r>
          </w:p>
          <w:p w14:paraId="28E7315E" w14:textId="77777777" w:rsidR="000C29C5" w:rsidRPr="00470E1F" w:rsidRDefault="000C29C5" w:rsidP="00DF7B25">
            <w:pPr>
              <w:pStyle w:val="ListParagraph"/>
              <w:ind w:left="459" w:right="780"/>
              <w:rPr>
                <w:rFonts w:ascii="Tahoma" w:hAnsi="Tahoma" w:cs="Tahoma"/>
                <w:lang w:val="en-GB"/>
              </w:rPr>
            </w:pPr>
          </w:p>
          <w:p w14:paraId="17E85A0F" w14:textId="77777777" w:rsidR="00274E37" w:rsidRPr="00470E1F" w:rsidRDefault="00FC74BF" w:rsidP="00DF7B25">
            <w:pPr>
              <w:pStyle w:val="ListParagraph"/>
              <w:numPr>
                <w:ilvl w:val="0"/>
                <w:numId w:val="12"/>
              </w:numPr>
              <w:ind w:left="459" w:right="780"/>
              <w:rPr>
                <w:rFonts w:ascii="Tahoma" w:hAnsi="Tahoma" w:cs="Tahoma"/>
                <w:lang w:val="en-GB"/>
              </w:rPr>
            </w:pPr>
            <w:r w:rsidRPr="00470E1F">
              <w:rPr>
                <w:rFonts w:ascii="Tahoma" w:hAnsi="Tahoma" w:cs="Tahoma"/>
                <w:lang w:val="en-GB"/>
              </w:rPr>
              <w:t xml:space="preserve">Implementation of </w:t>
            </w:r>
            <w:r w:rsidR="002B73F1" w:rsidRPr="00470E1F">
              <w:rPr>
                <w:rFonts w:ascii="Tahoma" w:hAnsi="Tahoma" w:cs="Tahoma"/>
                <w:lang w:val="en-GB"/>
              </w:rPr>
              <w:t xml:space="preserve">future </w:t>
            </w:r>
            <w:r w:rsidRPr="00470E1F">
              <w:rPr>
                <w:rFonts w:ascii="Tahoma" w:hAnsi="Tahoma" w:cs="Tahoma"/>
                <w:lang w:val="en-GB"/>
              </w:rPr>
              <w:t xml:space="preserve">hospital stroke units </w:t>
            </w:r>
            <w:r w:rsidR="002B73F1" w:rsidRPr="00470E1F">
              <w:rPr>
                <w:rFonts w:ascii="Tahoma" w:hAnsi="Tahoma" w:cs="Tahoma"/>
                <w:lang w:val="en-GB"/>
              </w:rPr>
              <w:t>may</w:t>
            </w:r>
            <w:r w:rsidRPr="00470E1F">
              <w:rPr>
                <w:rFonts w:ascii="Tahoma" w:hAnsi="Tahoma" w:cs="Tahoma"/>
                <w:lang w:val="en-GB"/>
              </w:rPr>
              <w:t xml:space="preserve"> include measure</w:t>
            </w:r>
            <w:r w:rsidR="009D04AC" w:rsidRPr="00470E1F">
              <w:rPr>
                <w:rFonts w:ascii="Tahoma" w:hAnsi="Tahoma" w:cs="Tahoma"/>
                <w:lang w:val="en-GB"/>
              </w:rPr>
              <w:t>s</w:t>
            </w:r>
            <w:r w:rsidRPr="00470E1F">
              <w:rPr>
                <w:rFonts w:ascii="Tahoma" w:hAnsi="Tahoma" w:cs="Tahoma"/>
                <w:lang w:val="en-GB"/>
              </w:rPr>
              <w:t xml:space="preserve"> to improve access to visitors either through flexible visiting, technology</w:t>
            </w:r>
            <w:r w:rsidR="009D04AC" w:rsidRPr="00470E1F">
              <w:rPr>
                <w:rFonts w:ascii="Tahoma" w:hAnsi="Tahoma" w:cs="Tahoma"/>
                <w:lang w:val="en-GB"/>
              </w:rPr>
              <w:t>,</w:t>
            </w:r>
            <w:r w:rsidRPr="00470E1F">
              <w:rPr>
                <w:rFonts w:ascii="Tahoma" w:hAnsi="Tahoma" w:cs="Tahoma"/>
                <w:lang w:val="en-GB"/>
              </w:rPr>
              <w:t xml:space="preserve"> or assistance with transport if reasonable.</w:t>
            </w:r>
          </w:p>
          <w:p w14:paraId="4E870ED3" w14:textId="77777777" w:rsidR="000C29C5" w:rsidRPr="00470E1F" w:rsidRDefault="000C29C5" w:rsidP="00DF7B25">
            <w:pPr>
              <w:pStyle w:val="ListParagraph"/>
              <w:rPr>
                <w:rFonts w:ascii="Tahoma" w:hAnsi="Tahoma" w:cs="Tahoma"/>
                <w:lang w:val="en-GB"/>
              </w:rPr>
            </w:pPr>
          </w:p>
          <w:p w14:paraId="0B16D2DD" w14:textId="77244AAB" w:rsidR="000C29C5" w:rsidRDefault="003C5204" w:rsidP="00547153">
            <w:pPr>
              <w:pStyle w:val="ListParagraph"/>
              <w:numPr>
                <w:ilvl w:val="0"/>
                <w:numId w:val="12"/>
              </w:numPr>
              <w:ind w:left="459" w:right="780"/>
              <w:rPr>
                <w:rFonts w:ascii="Tahoma" w:hAnsi="Tahoma" w:cs="Tahoma"/>
                <w:lang w:val="en-GB"/>
              </w:rPr>
            </w:pPr>
            <w:r w:rsidRPr="00DC6214">
              <w:rPr>
                <w:rFonts w:ascii="Tahoma" w:hAnsi="Tahoma" w:cs="Tahoma"/>
                <w:lang w:val="en-GB"/>
              </w:rPr>
              <w:t xml:space="preserve">Explore how </w:t>
            </w:r>
            <w:r w:rsidR="002B73F1" w:rsidRPr="00DC6214">
              <w:rPr>
                <w:rFonts w:ascii="Tahoma" w:hAnsi="Tahoma" w:cs="Tahoma"/>
                <w:lang w:val="en-GB"/>
              </w:rPr>
              <w:t xml:space="preserve">stroke telemedicine and </w:t>
            </w:r>
            <w:r w:rsidR="00FC74BF" w:rsidRPr="00DC6214">
              <w:rPr>
                <w:rFonts w:ascii="Tahoma" w:hAnsi="Tahoma" w:cs="Tahoma"/>
                <w:lang w:val="en-GB"/>
              </w:rPr>
              <w:t xml:space="preserve">networking of services </w:t>
            </w:r>
            <w:r w:rsidR="002B73F1" w:rsidRPr="00DC6214">
              <w:rPr>
                <w:rFonts w:ascii="Tahoma" w:hAnsi="Tahoma" w:cs="Tahoma"/>
                <w:lang w:val="en-GB"/>
              </w:rPr>
              <w:t xml:space="preserve">to support regional </w:t>
            </w:r>
            <w:r w:rsidR="00FC74BF" w:rsidRPr="00DC6214">
              <w:rPr>
                <w:rFonts w:ascii="Tahoma" w:hAnsi="Tahoma" w:cs="Tahoma"/>
                <w:lang w:val="en-GB"/>
              </w:rPr>
              <w:t xml:space="preserve">delivery of stroke care should be fully </w:t>
            </w:r>
            <w:r w:rsidR="00377163" w:rsidRPr="00DC6214">
              <w:rPr>
                <w:rFonts w:ascii="Tahoma" w:hAnsi="Tahoma" w:cs="Tahoma"/>
                <w:lang w:val="en-GB"/>
              </w:rPr>
              <w:t>realis</w:t>
            </w:r>
            <w:r w:rsidR="002B73F1" w:rsidRPr="00DC6214">
              <w:rPr>
                <w:rFonts w:ascii="Tahoma" w:hAnsi="Tahoma" w:cs="Tahoma"/>
                <w:lang w:val="en-GB"/>
              </w:rPr>
              <w:t xml:space="preserve">ed. </w:t>
            </w:r>
          </w:p>
          <w:p w14:paraId="46516ADF" w14:textId="77777777" w:rsidR="00DC6214" w:rsidRPr="00DC6214" w:rsidRDefault="00DC6214" w:rsidP="00DC6214">
            <w:pPr>
              <w:pStyle w:val="ListParagraph"/>
              <w:ind w:left="459" w:right="780"/>
              <w:rPr>
                <w:rFonts w:ascii="Tahoma" w:hAnsi="Tahoma" w:cs="Tahoma"/>
                <w:lang w:val="en-GB"/>
              </w:rPr>
            </w:pPr>
          </w:p>
          <w:p w14:paraId="531E05EC" w14:textId="6D228A4C" w:rsidR="00E34BA3" w:rsidRPr="00470E1F" w:rsidRDefault="00E34BA3" w:rsidP="00DF7B25">
            <w:pPr>
              <w:pStyle w:val="ListParagraph"/>
              <w:numPr>
                <w:ilvl w:val="0"/>
                <w:numId w:val="12"/>
              </w:numPr>
              <w:ind w:left="459" w:right="780"/>
              <w:rPr>
                <w:rFonts w:ascii="Tahoma" w:hAnsi="Tahoma" w:cs="Tahoma"/>
                <w:lang w:val="en-GB"/>
              </w:rPr>
            </w:pPr>
            <w:r w:rsidRPr="00470E1F">
              <w:rPr>
                <w:rFonts w:ascii="Tahoma" w:hAnsi="Tahoma" w:cs="Tahoma"/>
                <w:lang w:val="en-GB"/>
              </w:rPr>
              <w:t xml:space="preserve">Explore expanding the Helicopter Emergency Medical Service (HEMS) to ‘secondary response’ incidents where the aircraft would be dispatched to a designated site to meet a road ambulance coming either from an incident or from a hospital in order to provide rapid onward transport of the patient to a hospital. </w:t>
            </w:r>
          </w:p>
          <w:p w14:paraId="5CA3D3B3" w14:textId="77777777" w:rsidR="000C29C5" w:rsidRPr="00470E1F" w:rsidRDefault="000C29C5" w:rsidP="00DF7B25">
            <w:pPr>
              <w:pStyle w:val="ListParagraph"/>
              <w:rPr>
                <w:rFonts w:ascii="Tahoma" w:hAnsi="Tahoma" w:cs="Tahoma"/>
                <w:lang w:val="en-GB"/>
              </w:rPr>
            </w:pPr>
          </w:p>
          <w:p w14:paraId="19C31B5B" w14:textId="26A8F232" w:rsidR="003A5019" w:rsidRPr="00470E1F" w:rsidRDefault="003A5019" w:rsidP="00DF7B25">
            <w:pPr>
              <w:pStyle w:val="ListParagraph"/>
              <w:numPr>
                <w:ilvl w:val="0"/>
                <w:numId w:val="12"/>
              </w:numPr>
              <w:ind w:left="459" w:right="780"/>
              <w:rPr>
                <w:rFonts w:ascii="Tahoma" w:hAnsi="Tahoma" w:cs="Tahoma"/>
              </w:rPr>
            </w:pPr>
            <w:r w:rsidRPr="00470E1F">
              <w:rPr>
                <w:rFonts w:ascii="Tahoma" w:hAnsi="Tahoma" w:cs="Tahoma"/>
                <w:lang w:val="en-GB"/>
              </w:rPr>
              <w:t xml:space="preserve">Investigate the </w:t>
            </w:r>
            <w:r w:rsidR="00DC6214">
              <w:rPr>
                <w:rFonts w:ascii="Tahoma" w:hAnsi="Tahoma" w:cs="Tahoma"/>
                <w:lang w:val="en-GB"/>
              </w:rPr>
              <w:t xml:space="preserve">impact of a </w:t>
            </w:r>
            <w:r w:rsidRPr="00470E1F">
              <w:rPr>
                <w:rFonts w:ascii="Tahoma" w:hAnsi="Tahoma" w:cs="Tahoma"/>
                <w:lang w:val="en-GB"/>
              </w:rPr>
              <w:t>new Clinical Response Model for the NI Ambulance Service, similar to those introduced in recent years elsewhere in the UK.</w:t>
            </w:r>
            <w:r w:rsidRPr="00470E1F">
              <w:rPr>
                <w:rFonts w:ascii="Tahoma" w:hAnsi="Tahoma" w:cs="Tahoma"/>
              </w:rPr>
              <w:t xml:space="preserve"> The new model would be designed to provide a more clinically appropriate ambulance response than the current approach by better targeting the right</w:t>
            </w:r>
            <w:r w:rsidR="00EB4219" w:rsidRPr="00470E1F">
              <w:rPr>
                <w:rFonts w:ascii="Tahoma" w:hAnsi="Tahoma" w:cs="Tahoma"/>
              </w:rPr>
              <w:t xml:space="preserve"> </w:t>
            </w:r>
            <w:r w:rsidRPr="00470E1F">
              <w:rPr>
                <w:rFonts w:ascii="Tahoma" w:hAnsi="Tahoma" w:cs="Tahoma"/>
              </w:rPr>
              <w:t>resources (clinical skills and vehicle type) to the right patients.</w:t>
            </w:r>
          </w:p>
          <w:p w14:paraId="3EF0F4EB" w14:textId="77777777" w:rsidR="001E5BB7" w:rsidRPr="00470E1F" w:rsidRDefault="001E5BB7" w:rsidP="00DF7B25">
            <w:pPr>
              <w:ind w:right="780"/>
              <w:rPr>
                <w:rFonts w:ascii="Tahoma" w:hAnsi="Tahoma" w:cs="Tahoma"/>
                <w:lang w:val="en-GB"/>
              </w:rPr>
            </w:pPr>
          </w:p>
          <w:p w14:paraId="3CF943EA" w14:textId="77777777" w:rsidR="00FC74BF" w:rsidRPr="00470E1F" w:rsidRDefault="00FC74BF" w:rsidP="00DF7B25">
            <w:pPr>
              <w:ind w:right="780"/>
              <w:rPr>
                <w:rFonts w:ascii="Tahoma" w:hAnsi="Tahoma" w:cs="Tahoma"/>
                <w:b/>
                <w:u w:val="single"/>
                <w:lang w:val="en-GB"/>
              </w:rPr>
            </w:pPr>
            <w:r w:rsidRPr="00470E1F">
              <w:rPr>
                <w:rFonts w:ascii="Tahoma" w:hAnsi="Tahoma" w:cs="Tahoma"/>
                <w:b/>
                <w:u w:val="single"/>
                <w:lang w:val="en-GB"/>
              </w:rPr>
              <w:t>Visiting Relatives in Hospital</w:t>
            </w:r>
          </w:p>
          <w:p w14:paraId="41AF4DB0" w14:textId="77777777" w:rsidR="00FC74BF" w:rsidRPr="00470E1F" w:rsidRDefault="00FC74BF" w:rsidP="00DF7B25">
            <w:pPr>
              <w:ind w:right="780"/>
              <w:rPr>
                <w:rFonts w:ascii="Tahoma" w:hAnsi="Tahoma" w:cs="Tahoma"/>
                <w:u w:val="single"/>
                <w:lang w:val="en-GB"/>
              </w:rPr>
            </w:pPr>
          </w:p>
          <w:p w14:paraId="7D441F11" w14:textId="77777777" w:rsidR="00274E37" w:rsidRPr="00470E1F" w:rsidRDefault="00274E37" w:rsidP="00DF7B25">
            <w:pPr>
              <w:pStyle w:val="ListParagraph"/>
              <w:numPr>
                <w:ilvl w:val="0"/>
                <w:numId w:val="15"/>
              </w:numPr>
              <w:ind w:left="459" w:right="780" w:hanging="425"/>
              <w:rPr>
                <w:rFonts w:ascii="Tahoma" w:hAnsi="Tahoma" w:cs="Tahoma"/>
                <w:lang w:val="en-GB"/>
              </w:rPr>
            </w:pPr>
            <w:r w:rsidRPr="00470E1F">
              <w:rPr>
                <w:rFonts w:ascii="Tahoma" w:hAnsi="Tahoma" w:cs="Tahoma"/>
                <w:b/>
                <w:lang w:val="en-GB"/>
              </w:rPr>
              <w:t>Influence on Design</w:t>
            </w:r>
            <w:r w:rsidRPr="00470E1F">
              <w:rPr>
                <w:rFonts w:ascii="Tahoma" w:hAnsi="Tahoma" w:cs="Tahoma"/>
                <w:lang w:val="en-GB"/>
              </w:rPr>
              <w:t xml:space="preserve"> </w:t>
            </w:r>
          </w:p>
          <w:p w14:paraId="3968CFFA" w14:textId="7698BA08" w:rsidR="00FC74BF" w:rsidRPr="00470E1F" w:rsidRDefault="00443778" w:rsidP="00DF7B25">
            <w:pPr>
              <w:ind w:right="780"/>
              <w:rPr>
                <w:rFonts w:ascii="Tahoma" w:hAnsi="Tahoma" w:cs="Tahoma"/>
                <w:lang w:val="en-GB"/>
              </w:rPr>
            </w:pPr>
            <w:r w:rsidRPr="00470E1F">
              <w:rPr>
                <w:rFonts w:ascii="Tahoma" w:hAnsi="Tahoma" w:cs="Tahoma"/>
                <w:lang w:val="en-GB"/>
              </w:rPr>
              <w:t>Visiting relatives in h</w:t>
            </w:r>
            <w:r w:rsidR="00FC74BF" w:rsidRPr="00470E1F">
              <w:rPr>
                <w:rFonts w:ascii="Tahoma" w:hAnsi="Tahoma" w:cs="Tahoma"/>
                <w:lang w:val="en-GB"/>
              </w:rPr>
              <w:t>ospital is noted to be helpful in emotional and psychological recovery after</w:t>
            </w:r>
            <w:r w:rsidRPr="00470E1F">
              <w:rPr>
                <w:rFonts w:ascii="Tahoma" w:hAnsi="Tahoma" w:cs="Tahoma"/>
                <w:lang w:val="en-GB"/>
              </w:rPr>
              <w:t xml:space="preserve"> stroke. </w:t>
            </w:r>
            <w:r w:rsidR="00AF4CB8" w:rsidRPr="00470E1F">
              <w:rPr>
                <w:rFonts w:ascii="Tahoma" w:hAnsi="Tahoma" w:cs="Tahoma"/>
                <w:lang w:val="en-GB"/>
              </w:rPr>
              <w:t>It is recognised that an increase in travel time to v</w:t>
            </w:r>
            <w:r w:rsidRPr="00470E1F">
              <w:rPr>
                <w:rFonts w:ascii="Tahoma" w:hAnsi="Tahoma" w:cs="Tahoma"/>
                <w:lang w:val="en-GB"/>
              </w:rPr>
              <w:t xml:space="preserve">isit </w:t>
            </w:r>
            <w:r w:rsidR="00AF4CB8" w:rsidRPr="00470E1F">
              <w:rPr>
                <w:rFonts w:ascii="Tahoma" w:hAnsi="Tahoma" w:cs="Tahoma"/>
                <w:lang w:val="en-GB"/>
              </w:rPr>
              <w:t xml:space="preserve">people in hospital may have an </w:t>
            </w:r>
            <w:r w:rsidR="00AF4CB8" w:rsidRPr="00470E1F">
              <w:rPr>
                <w:rFonts w:ascii="Tahoma" w:hAnsi="Tahoma" w:cs="Tahoma"/>
                <w:lang w:val="en-GB"/>
              </w:rPr>
              <w:lastRenderedPageBreak/>
              <w:t>impact on family, friends and carers</w:t>
            </w:r>
            <w:r w:rsidR="002B73F1" w:rsidRPr="00470E1F">
              <w:rPr>
                <w:rFonts w:ascii="Tahoma" w:hAnsi="Tahoma" w:cs="Tahoma"/>
                <w:lang w:val="en-GB"/>
              </w:rPr>
              <w:t>.</w:t>
            </w:r>
            <w:r w:rsidR="00AF4CB8" w:rsidRPr="00470E1F">
              <w:rPr>
                <w:rFonts w:ascii="Tahoma" w:hAnsi="Tahoma" w:cs="Tahoma"/>
                <w:lang w:val="en-GB"/>
              </w:rPr>
              <w:t xml:space="preserve">  </w:t>
            </w:r>
            <w:r w:rsidR="00916DCA" w:rsidRPr="00470E1F">
              <w:rPr>
                <w:rFonts w:ascii="Tahoma" w:hAnsi="Tahoma" w:cs="Tahoma"/>
                <w:lang w:val="en-GB"/>
              </w:rPr>
              <w:t xml:space="preserve">That said, </w:t>
            </w:r>
            <w:r w:rsidR="00AF4CB8" w:rsidRPr="00470E1F">
              <w:rPr>
                <w:rFonts w:ascii="Tahoma" w:hAnsi="Tahoma" w:cs="Tahoma"/>
                <w:lang w:val="en-GB"/>
              </w:rPr>
              <w:t>the benefits of reducing deaths and long term disability caused by stroke outweighs the short term impact for people visiting stroke patients in hospital.</w:t>
            </w:r>
          </w:p>
          <w:p w14:paraId="04FF8CF4" w14:textId="77777777" w:rsidR="00FC74BF" w:rsidRPr="00470E1F" w:rsidRDefault="00FC74BF" w:rsidP="00DF7B25">
            <w:pPr>
              <w:ind w:right="780"/>
              <w:rPr>
                <w:rFonts w:ascii="Tahoma" w:hAnsi="Tahoma" w:cs="Tahoma"/>
                <w:lang w:val="en-GB"/>
              </w:rPr>
            </w:pPr>
          </w:p>
          <w:p w14:paraId="5ACF2C07" w14:textId="77777777" w:rsidR="00274E37" w:rsidRPr="00470E1F" w:rsidRDefault="003A3722" w:rsidP="00DF7B25">
            <w:pPr>
              <w:pStyle w:val="ListParagraph"/>
              <w:numPr>
                <w:ilvl w:val="0"/>
                <w:numId w:val="15"/>
              </w:numPr>
              <w:ind w:left="459" w:right="780" w:hanging="459"/>
              <w:rPr>
                <w:rFonts w:ascii="Tahoma" w:hAnsi="Tahoma" w:cs="Tahoma"/>
                <w:b/>
                <w:bCs/>
                <w:lang w:val="en-GB"/>
              </w:rPr>
            </w:pPr>
            <w:r w:rsidRPr="00470E1F">
              <w:rPr>
                <w:rFonts w:ascii="Tahoma" w:hAnsi="Tahoma" w:cs="Tahoma"/>
                <w:b/>
                <w:lang w:val="en-GB"/>
              </w:rPr>
              <w:t>Proposed Action</w:t>
            </w:r>
          </w:p>
          <w:p w14:paraId="58D8FC02" w14:textId="773BF64B" w:rsidR="00FC74BF" w:rsidRPr="00470E1F" w:rsidRDefault="00274E37" w:rsidP="00DF7B25">
            <w:pPr>
              <w:ind w:right="780"/>
              <w:rPr>
                <w:rFonts w:ascii="Tahoma" w:hAnsi="Tahoma" w:cs="Tahoma"/>
                <w:lang w:val="en-GB"/>
              </w:rPr>
            </w:pPr>
            <w:r w:rsidRPr="00470E1F">
              <w:rPr>
                <w:rFonts w:ascii="Tahoma" w:hAnsi="Tahoma" w:cs="Tahoma"/>
                <w:lang w:val="en-GB"/>
              </w:rPr>
              <w:t>In implementing future changes to services</w:t>
            </w:r>
            <w:r w:rsidR="00880E28" w:rsidRPr="00470E1F">
              <w:rPr>
                <w:rFonts w:ascii="Tahoma" w:hAnsi="Tahoma" w:cs="Tahoma"/>
                <w:lang w:val="en-GB"/>
              </w:rPr>
              <w:t>,</w:t>
            </w:r>
            <w:r w:rsidRPr="00470E1F">
              <w:rPr>
                <w:rFonts w:ascii="Tahoma" w:hAnsi="Tahoma" w:cs="Tahoma"/>
                <w:lang w:val="en-GB"/>
              </w:rPr>
              <w:t xml:space="preserve"> managers should consider how best to</w:t>
            </w:r>
            <w:r w:rsidR="00EB4219" w:rsidRPr="00470E1F">
              <w:rPr>
                <w:rFonts w:ascii="Tahoma" w:hAnsi="Tahoma" w:cs="Tahoma"/>
                <w:lang w:val="en-GB"/>
              </w:rPr>
              <w:t xml:space="preserve"> </w:t>
            </w:r>
            <w:r w:rsidRPr="00470E1F">
              <w:rPr>
                <w:rFonts w:ascii="Tahoma" w:hAnsi="Tahoma" w:cs="Tahoma"/>
                <w:lang w:val="en-GB"/>
              </w:rPr>
              <w:t>provide access to visitors throug</w:t>
            </w:r>
            <w:r w:rsidR="002B73F1" w:rsidRPr="00470E1F">
              <w:rPr>
                <w:rFonts w:ascii="Tahoma" w:hAnsi="Tahoma" w:cs="Tahoma"/>
                <w:lang w:val="en-GB"/>
              </w:rPr>
              <w:t>h flexible visiting, technology and</w:t>
            </w:r>
            <w:r w:rsidRPr="00470E1F">
              <w:rPr>
                <w:rFonts w:ascii="Tahoma" w:hAnsi="Tahoma" w:cs="Tahoma"/>
                <w:lang w:val="en-GB"/>
              </w:rPr>
              <w:t xml:space="preserve"> transport assistance etc.</w:t>
            </w:r>
          </w:p>
          <w:p w14:paraId="1748AF0C" w14:textId="77777777" w:rsidR="00FC74BF" w:rsidRPr="00470E1F" w:rsidRDefault="00FC74BF" w:rsidP="00DF7B25">
            <w:pPr>
              <w:ind w:right="780"/>
              <w:rPr>
                <w:rFonts w:ascii="Tahoma" w:hAnsi="Tahoma" w:cs="Tahoma"/>
                <w:lang w:val="en-GB"/>
              </w:rPr>
            </w:pPr>
          </w:p>
          <w:p w14:paraId="5A701C6D" w14:textId="77777777" w:rsidR="00FC74BF" w:rsidRPr="00470E1F" w:rsidRDefault="00FC74BF" w:rsidP="00DF7B25">
            <w:pPr>
              <w:ind w:right="780"/>
              <w:rPr>
                <w:rFonts w:ascii="Tahoma" w:hAnsi="Tahoma" w:cs="Tahoma"/>
                <w:b/>
                <w:u w:val="single"/>
                <w:lang w:val="en-GB"/>
              </w:rPr>
            </w:pPr>
            <w:r w:rsidRPr="00470E1F">
              <w:rPr>
                <w:rFonts w:ascii="Tahoma" w:hAnsi="Tahoma" w:cs="Tahoma"/>
                <w:b/>
                <w:u w:val="single"/>
                <w:lang w:val="en-GB"/>
              </w:rPr>
              <w:t>Support in the Community</w:t>
            </w:r>
          </w:p>
          <w:p w14:paraId="19FF5CDD" w14:textId="77777777" w:rsidR="00FC74BF" w:rsidRPr="00470E1F" w:rsidRDefault="00FC74BF" w:rsidP="00DF7B25">
            <w:pPr>
              <w:ind w:right="780"/>
              <w:rPr>
                <w:rFonts w:ascii="Tahoma" w:hAnsi="Tahoma" w:cs="Tahoma"/>
                <w:lang w:val="en-GB"/>
              </w:rPr>
            </w:pPr>
          </w:p>
          <w:p w14:paraId="749A46E6" w14:textId="77777777" w:rsidR="003C5204" w:rsidRPr="00470E1F" w:rsidRDefault="003C5204" w:rsidP="00DF7B25">
            <w:pPr>
              <w:pStyle w:val="ListParagraph"/>
              <w:numPr>
                <w:ilvl w:val="0"/>
                <w:numId w:val="15"/>
              </w:numPr>
              <w:ind w:left="459" w:right="780" w:hanging="425"/>
              <w:rPr>
                <w:rFonts w:ascii="Tahoma" w:hAnsi="Tahoma" w:cs="Tahoma"/>
                <w:lang w:val="en-GB"/>
              </w:rPr>
            </w:pPr>
            <w:r w:rsidRPr="00470E1F">
              <w:rPr>
                <w:rFonts w:ascii="Tahoma" w:hAnsi="Tahoma" w:cs="Tahoma"/>
                <w:b/>
                <w:lang w:val="en-GB"/>
              </w:rPr>
              <w:t>Influence on Design</w:t>
            </w:r>
            <w:r w:rsidRPr="00470E1F">
              <w:rPr>
                <w:rFonts w:ascii="Tahoma" w:hAnsi="Tahoma" w:cs="Tahoma"/>
                <w:lang w:val="en-GB"/>
              </w:rPr>
              <w:t xml:space="preserve"> </w:t>
            </w:r>
          </w:p>
          <w:p w14:paraId="5D9EE3BC" w14:textId="77777777" w:rsidR="00FC74BF" w:rsidRPr="00470E1F" w:rsidRDefault="002B73F1" w:rsidP="00DF7B25">
            <w:pPr>
              <w:ind w:right="780"/>
              <w:rPr>
                <w:rFonts w:ascii="Tahoma" w:hAnsi="Tahoma" w:cs="Tahoma"/>
                <w:lang w:val="en-GB"/>
              </w:rPr>
            </w:pPr>
            <w:r w:rsidRPr="00470E1F">
              <w:rPr>
                <w:rFonts w:ascii="Tahoma" w:hAnsi="Tahoma" w:cs="Tahoma"/>
                <w:lang w:val="en-GB"/>
              </w:rPr>
              <w:t>Hospital s</w:t>
            </w:r>
            <w:r w:rsidR="00FC74BF" w:rsidRPr="00470E1F">
              <w:rPr>
                <w:rFonts w:ascii="Tahoma" w:hAnsi="Tahoma" w:cs="Tahoma"/>
                <w:lang w:val="en-GB"/>
              </w:rPr>
              <w:t xml:space="preserve">troke care </w:t>
            </w:r>
            <w:r w:rsidRPr="00470E1F">
              <w:rPr>
                <w:rFonts w:ascii="Tahoma" w:hAnsi="Tahoma" w:cs="Tahoma"/>
                <w:lang w:val="en-GB"/>
              </w:rPr>
              <w:t>accounts for a</w:t>
            </w:r>
            <w:r w:rsidR="00FC74BF" w:rsidRPr="00470E1F">
              <w:rPr>
                <w:rFonts w:ascii="Tahoma" w:hAnsi="Tahoma" w:cs="Tahoma"/>
                <w:lang w:val="en-GB"/>
              </w:rPr>
              <w:t xml:space="preserve"> relatively short proportion of a </w:t>
            </w:r>
            <w:r w:rsidR="00377163" w:rsidRPr="00470E1F">
              <w:rPr>
                <w:rFonts w:ascii="Tahoma" w:hAnsi="Tahoma" w:cs="Tahoma"/>
                <w:lang w:val="en-GB"/>
              </w:rPr>
              <w:t>person’s</w:t>
            </w:r>
            <w:r w:rsidR="00FC74BF" w:rsidRPr="00470E1F">
              <w:rPr>
                <w:rFonts w:ascii="Tahoma" w:hAnsi="Tahoma" w:cs="Tahoma"/>
                <w:lang w:val="en-GB"/>
              </w:rPr>
              <w:t xml:space="preserve"> journey in recovery after stroke. Changes in hospital services will be supported by investment in quality community follow up and rehabilitation t</w:t>
            </w:r>
            <w:r w:rsidR="00880E28" w:rsidRPr="00470E1F">
              <w:rPr>
                <w:rFonts w:ascii="Tahoma" w:hAnsi="Tahoma" w:cs="Tahoma"/>
                <w:lang w:val="en-GB"/>
              </w:rPr>
              <w:t>hat will benefit both those in urban and r</w:t>
            </w:r>
            <w:r w:rsidR="00FC74BF" w:rsidRPr="00470E1F">
              <w:rPr>
                <w:rFonts w:ascii="Tahoma" w:hAnsi="Tahoma" w:cs="Tahoma"/>
                <w:lang w:val="en-GB"/>
              </w:rPr>
              <w:t>ural population</w:t>
            </w:r>
            <w:r w:rsidR="00880E28" w:rsidRPr="00470E1F">
              <w:rPr>
                <w:rFonts w:ascii="Tahoma" w:hAnsi="Tahoma" w:cs="Tahoma"/>
                <w:lang w:val="en-GB"/>
              </w:rPr>
              <w:t>s</w:t>
            </w:r>
            <w:r w:rsidR="00FC74BF" w:rsidRPr="00470E1F">
              <w:rPr>
                <w:rFonts w:ascii="Tahoma" w:hAnsi="Tahoma" w:cs="Tahoma"/>
                <w:lang w:val="en-GB"/>
              </w:rPr>
              <w:t>.</w:t>
            </w:r>
          </w:p>
          <w:p w14:paraId="339378A4" w14:textId="77777777" w:rsidR="00FC74BF" w:rsidRPr="00470E1F" w:rsidRDefault="00FC74BF" w:rsidP="00DF7B25">
            <w:pPr>
              <w:ind w:right="780"/>
              <w:rPr>
                <w:rFonts w:ascii="Tahoma" w:hAnsi="Tahoma" w:cs="Tahoma"/>
                <w:lang w:val="en-GB"/>
              </w:rPr>
            </w:pPr>
          </w:p>
          <w:p w14:paraId="3B880126" w14:textId="77777777" w:rsidR="00274E37" w:rsidRPr="00470E1F" w:rsidRDefault="003A3722" w:rsidP="00DF7B25">
            <w:pPr>
              <w:pStyle w:val="ListParagraph"/>
              <w:numPr>
                <w:ilvl w:val="0"/>
                <w:numId w:val="15"/>
              </w:numPr>
              <w:ind w:left="459" w:right="780" w:hanging="459"/>
              <w:rPr>
                <w:rFonts w:ascii="Tahoma" w:hAnsi="Tahoma" w:cs="Tahoma"/>
                <w:b/>
                <w:bCs/>
                <w:lang w:val="en-GB"/>
              </w:rPr>
            </w:pPr>
            <w:r w:rsidRPr="00470E1F">
              <w:rPr>
                <w:rFonts w:ascii="Tahoma" w:hAnsi="Tahoma" w:cs="Tahoma"/>
                <w:b/>
                <w:lang w:val="en-GB"/>
              </w:rPr>
              <w:t>Proposed Action</w:t>
            </w:r>
          </w:p>
          <w:p w14:paraId="6BA0D2EA" w14:textId="4D0C6E03" w:rsidR="00755A0C" w:rsidRPr="00377163" w:rsidRDefault="00FC74BF" w:rsidP="00141264">
            <w:pPr>
              <w:ind w:right="780"/>
              <w:rPr>
                <w:rFonts w:ascii="Arial" w:hAnsi="Arial" w:cs="Arial"/>
                <w:sz w:val="24"/>
                <w:szCs w:val="24"/>
                <w:lang w:val="en-GB"/>
              </w:rPr>
            </w:pPr>
            <w:r w:rsidRPr="00470E1F">
              <w:rPr>
                <w:rFonts w:ascii="Tahoma" w:hAnsi="Tahoma" w:cs="Tahoma"/>
                <w:lang w:val="en-GB"/>
              </w:rPr>
              <w:t xml:space="preserve">Investment in community rehabilitation infrastructure and improvements in the voluntary and community support available to stroke services </w:t>
            </w:r>
            <w:r w:rsidR="00377163" w:rsidRPr="00470E1F">
              <w:rPr>
                <w:rFonts w:ascii="Tahoma" w:hAnsi="Tahoma" w:cs="Tahoma"/>
                <w:lang w:val="en-GB"/>
              </w:rPr>
              <w:t>has been prioritis</w:t>
            </w:r>
            <w:r w:rsidR="00274E37" w:rsidRPr="00470E1F">
              <w:rPr>
                <w:rFonts w:ascii="Tahoma" w:hAnsi="Tahoma" w:cs="Tahoma"/>
                <w:lang w:val="en-GB"/>
              </w:rPr>
              <w:t>ed</w:t>
            </w:r>
            <w:r w:rsidR="00141264">
              <w:rPr>
                <w:rFonts w:ascii="Tahoma" w:hAnsi="Tahoma" w:cs="Tahoma"/>
                <w:lang w:val="en-GB"/>
              </w:rPr>
              <w:t>.</w:t>
            </w:r>
          </w:p>
        </w:tc>
      </w:tr>
    </w:tbl>
    <w:p w14:paraId="03441323" w14:textId="77777777" w:rsidR="001B056B" w:rsidRPr="00377163" w:rsidRDefault="001B056B" w:rsidP="00A400A1">
      <w:pPr>
        <w:spacing w:before="83"/>
        <w:ind w:right="780"/>
        <w:rPr>
          <w:rFonts w:ascii="Arial" w:eastAsia="Arial" w:hAnsi="Arial" w:cs="Arial"/>
          <w:sz w:val="24"/>
          <w:szCs w:val="24"/>
          <w:lang w:val="en-GB"/>
        </w:rPr>
      </w:pPr>
    </w:p>
    <w:p w14:paraId="659ED405" w14:textId="77777777" w:rsidR="001B056B" w:rsidRPr="00377163" w:rsidRDefault="001B056B" w:rsidP="00A400A1">
      <w:pPr>
        <w:spacing w:before="83"/>
        <w:ind w:right="780"/>
        <w:rPr>
          <w:rFonts w:ascii="Arial" w:eastAsia="Arial" w:hAnsi="Arial" w:cs="Arial"/>
          <w:sz w:val="14"/>
          <w:szCs w:val="14"/>
          <w:lang w:val="en-GB"/>
        </w:rPr>
      </w:pPr>
    </w:p>
    <w:p w14:paraId="1938A767" w14:textId="77777777" w:rsidR="00626FA8" w:rsidRPr="00377163" w:rsidRDefault="00626FA8" w:rsidP="00A400A1">
      <w:pPr>
        <w:spacing w:before="83"/>
        <w:ind w:right="780"/>
        <w:rPr>
          <w:rFonts w:ascii="Arial" w:eastAsia="Arial" w:hAnsi="Arial" w:cs="Arial"/>
          <w:sz w:val="14"/>
          <w:szCs w:val="14"/>
          <w:lang w:val="en-GB"/>
        </w:rPr>
      </w:pPr>
    </w:p>
    <w:p w14:paraId="2D7ACDE5" w14:textId="77777777" w:rsidR="00DF278D" w:rsidRPr="00377163" w:rsidRDefault="00DF278D" w:rsidP="00A400A1">
      <w:pPr>
        <w:rPr>
          <w:rFonts w:ascii="Arial" w:eastAsia="Arial" w:hAnsi="Arial" w:cs="Arial"/>
          <w:sz w:val="14"/>
          <w:szCs w:val="14"/>
          <w:lang w:val="en-GB"/>
        </w:rPr>
      </w:pPr>
      <w:r w:rsidRPr="00377163">
        <w:rPr>
          <w:rFonts w:ascii="Arial" w:eastAsia="Arial" w:hAnsi="Arial" w:cs="Arial"/>
          <w:sz w:val="14"/>
          <w:szCs w:val="14"/>
          <w:lang w:val="en-GB"/>
        </w:rPr>
        <w:br w:type="page"/>
      </w:r>
    </w:p>
    <w:tbl>
      <w:tblPr>
        <w:tblStyle w:val="TableGrid"/>
        <w:tblW w:w="0" w:type="auto"/>
        <w:tblInd w:w="817" w:type="dxa"/>
        <w:tblLook w:val="04A0" w:firstRow="1" w:lastRow="0" w:firstColumn="1" w:lastColumn="0" w:noHBand="0" w:noVBand="1"/>
      </w:tblPr>
      <w:tblGrid>
        <w:gridCol w:w="10289"/>
      </w:tblGrid>
      <w:tr w:rsidR="001B056B" w:rsidRPr="00377163" w14:paraId="518D89A7" w14:textId="77777777" w:rsidTr="002C179F">
        <w:trPr>
          <w:trHeight w:val="268"/>
        </w:trPr>
        <w:tc>
          <w:tcPr>
            <w:tcW w:w="10289" w:type="dxa"/>
            <w:shd w:val="clear" w:color="auto" w:fill="D9D9D9" w:themeFill="background1" w:themeFillShade="D9"/>
          </w:tcPr>
          <w:p w14:paraId="4C1D46AD" w14:textId="77777777" w:rsidR="001B056B" w:rsidRPr="00377163" w:rsidRDefault="001B056B" w:rsidP="001B056B">
            <w:pPr>
              <w:spacing w:before="8"/>
              <w:jc w:val="both"/>
              <w:rPr>
                <w:rFonts w:ascii="Lucida Sans" w:hAnsi="Lucida Sans"/>
                <w:b/>
                <w:color w:val="1A1B1F"/>
                <w:sz w:val="36"/>
                <w:lang w:val="en-GB"/>
              </w:rPr>
            </w:pPr>
            <w:r w:rsidRPr="00377163">
              <w:rPr>
                <w:rFonts w:ascii="Lucida Sans" w:hAnsi="Lucida Sans"/>
                <w:b/>
                <w:color w:val="1A1B1F"/>
                <w:sz w:val="36"/>
                <w:lang w:val="en-GB"/>
              </w:rPr>
              <w:lastRenderedPageBreak/>
              <w:t>SECTION 6 – Documenting and Recording</w:t>
            </w:r>
          </w:p>
          <w:p w14:paraId="1A2D2913" w14:textId="77777777" w:rsidR="001B056B" w:rsidRPr="00377163" w:rsidRDefault="001B056B" w:rsidP="005F450B">
            <w:pPr>
              <w:spacing w:before="85"/>
              <w:jc w:val="both"/>
              <w:rPr>
                <w:sz w:val="28"/>
                <w:lang w:val="en-GB"/>
              </w:rPr>
            </w:pPr>
          </w:p>
        </w:tc>
      </w:tr>
    </w:tbl>
    <w:p w14:paraId="3DE6BE02" w14:textId="77777777" w:rsidR="00626FA8" w:rsidRPr="00377163" w:rsidRDefault="00626FA8">
      <w:pPr>
        <w:spacing w:before="83"/>
        <w:ind w:right="780"/>
        <w:jc w:val="right"/>
        <w:rPr>
          <w:rFonts w:ascii="Arial" w:eastAsia="Arial" w:hAnsi="Arial" w:cs="Arial"/>
          <w:sz w:val="14"/>
          <w:szCs w:val="14"/>
          <w:lang w:val="en-GB"/>
        </w:rPr>
      </w:pPr>
    </w:p>
    <w:tbl>
      <w:tblPr>
        <w:tblStyle w:val="TableGrid"/>
        <w:tblW w:w="0" w:type="auto"/>
        <w:tblInd w:w="817" w:type="dxa"/>
        <w:tblLook w:val="04A0" w:firstRow="1" w:lastRow="0" w:firstColumn="1" w:lastColumn="0" w:noHBand="0" w:noVBand="1"/>
      </w:tblPr>
      <w:tblGrid>
        <w:gridCol w:w="10289"/>
      </w:tblGrid>
      <w:tr w:rsidR="001B056B" w:rsidRPr="00377163" w14:paraId="6532B37A" w14:textId="77777777" w:rsidTr="005F450B">
        <w:trPr>
          <w:trHeight w:val="268"/>
        </w:trPr>
        <w:tc>
          <w:tcPr>
            <w:tcW w:w="10289" w:type="dxa"/>
            <w:shd w:val="clear" w:color="auto" w:fill="C6D9F1" w:themeFill="text2"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626FA8" w:rsidRPr="00377163" w14:paraId="69E40430" w14:textId="77777777" w:rsidTr="00A400A1">
              <w:tc>
                <w:tcPr>
                  <w:tcW w:w="8330" w:type="dxa"/>
                </w:tcPr>
                <w:p w14:paraId="5814339C" w14:textId="77777777" w:rsidR="00626FA8" w:rsidRPr="00377163" w:rsidRDefault="00626FA8" w:rsidP="00626FA8">
                  <w:pPr>
                    <w:spacing w:before="85"/>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6A. I confirm that details of the Rural Needs Impact Assessment will be recorded </w:t>
                  </w:r>
                  <w:r w:rsidR="00A400A1" w:rsidRPr="00377163">
                    <w:rPr>
                      <w:rFonts w:ascii="Arial" w:hAnsi="Arial" w:cs="Arial"/>
                      <w:b/>
                      <w:color w:val="1A1B1F"/>
                      <w:sz w:val="24"/>
                      <w:szCs w:val="24"/>
                      <w:lang w:val="en-GB"/>
                    </w:rPr>
                    <w:t>on the Public Authority’s Annual Monitoring Return and the RNIA Template retained by the Public Authority (</w:t>
                  </w:r>
                  <w:r w:rsidR="00A400A1" w:rsidRPr="00377163">
                    <w:rPr>
                      <w:rFonts w:ascii="Arial" w:hAnsi="Arial" w:cs="Arial"/>
                      <w:color w:val="1A1B1F"/>
                      <w:sz w:val="20"/>
                      <w:szCs w:val="20"/>
                      <w:lang w:val="en-GB"/>
                    </w:rPr>
                    <w:t>please check box</w:t>
                  </w:r>
                  <w:r w:rsidR="00A400A1" w:rsidRPr="00377163">
                    <w:rPr>
                      <w:rFonts w:ascii="Arial" w:hAnsi="Arial" w:cs="Arial"/>
                      <w:b/>
                      <w:color w:val="1A1B1F"/>
                      <w:sz w:val="24"/>
                      <w:szCs w:val="24"/>
                      <w:lang w:val="en-GB"/>
                    </w:rPr>
                    <w:t>)</w:t>
                  </w:r>
                </w:p>
              </w:tc>
              <w:tc>
                <w:tcPr>
                  <w:tcW w:w="567" w:type="dxa"/>
                </w:tcPr>
                <w:p w14:paraId="1A0CBC32" w14:textId="77777777" w:rsidR="00626FA8" w:rsidRPr="00377163" w:rsidRDefault="00626FA8" w:rsidP="00626FA8">
                  <w:pPr>
                    <w:spacing w:before="85"/>
                    <w:rPr>
                      <w:rFonts w:ascii="Arial" w:hAnsi="Arial" w:cs="Arial"/>
                      <w:b/>
                      <w:color w:val="1A1B1F"/>
                      <w:sz w:val="24"/>
                      <w:szCs w:val="24"/>
                      <w:lang w:val="en-GB"/>
                    </w:rPr>
                  </w:pPr>
                </w:p>
              </w:tc>
              <w:tc>
                <w:tcPr>
                  <w:tcW w:w="709" w:type="dxa"/>
                </w:tcPr>
                <w:tbl>
                  <w:tblPr>
                    <w:tblStyle w:val="TableGrid"/>
                    <w:tblpPr w:leftFromText="180" w:rightFromText="180" w:vertAnchor="text" w:horzAnchor="margin" w:tblpY="367"/>
                    <w:tblOverlap w:val="never"/>
                    <w:tblW w:w="0" w:type="auto"/>
                    <w:tblLook w:val="04A0" w:firstRow="1" w:lastRow="0" w:firstColumn="1" w:lastColumn="0" w:noHBand="0" w:noVBand="1"/>
                  </w:tblPr>
                  <w:tblGrid>
                    <w:gridCol w:w="377"/>
                  </w:tblGrid>
                  <w:tr w:rsidR="00A400A1" w:rsidRPr="00377163" w14:paraId="0EEBD57F" w14:textId="77777777" w:rsidTr="00A400A1">
                    <w:trPr>
                      <w:trHeight w:val="427"/>
                    </w:trPr>
                    <w:tc>
                      <w:tcPr>
                        <w:tcW w:w="344" w:type="dxa"/>
                        <w:tcBorders>
                          <w:top w:val="single" w:sz="12" w:space="0" w:color="auto"/>
                          <w:left w:val="single" w:sz="12" w:space="0" w:color="auto"/>
                          <w:bottom w:val="single" w:sz="12" w:space="0" w:color="auto"/>
                          <w:right w:val="single" w:sz="12" w:space="0" w:color="auto"/>
                        </w:tcBorders>
                      </w:tcPr>
                      <w:p w14:paraId="759C7971" w14:textId="77777777" w:rsidR="00A400A1" w:rsidRPr="00377163" w:rsidRDefault="006E0412" w:rsidP="00A400A1">
                        <w:pPr>
                          <w:rPr>
                            <w:rFonts w:ascii="Arial" w:hAnsi="Arial" w:cs="Arial"/>
                            <w:sz w:val="24"/>
                            <w:szCs w:val="24"/>
                            <w:lang w:val="en-GB"/>
                          </w:rPr>
                        </w:pPr>
                        <w:r w:rsidRPr="00377163">
                          <w:rPr>
                            <w:rFonts w:ascii="Arial" w:hAnsi="Arial" w:cs="Arial"/>
                            <w:sz w:val="24"/>
                            <w:szCs w:val="24"/>
                            <w:lang w:val="en-GB"/>
                          </w:rPr>
                          <w:t>X</w:t>
                        </w:r>
                      </w:p>
                    </w:tc>
                  </w:tr>
                </w:tbl>
                <w:p w14:paraId="086A1CEA" w14:textId="77777777" w:rsidR="00626FA8" w:rsidRPr="00377163" w:rsidRDefault="00626FA8" w:rsidP="00626FA8">
                  <w:pPr>
                    <w:spacing w:before="85"/>
                    <w:rPr>
                      <w:rFonts w:ascii="Arial" w:hAnsi="Arial" w:cs="Arial"/>
                      <w:b/>
                      <w:color w:val="1A1B1F"/>
                      <w:sz w:val="24"/>
                      <w:szCs w:val="24"/>
                      <w:lang w:val="en-GB"/>
                    </w:rPr>
                  </w:pPr>
                </w:p>
              </w:tc>
            </w:tr>
          </w:tbl>
          <w:p w14:paraId="6B8194B4" w14:textId="77777777" w:rsidR="00626FA8" w:rsidRPr="00377163" w:rsidRDefault="00626FA8" w:rsidP="00626FA8">
            <w:pPr>
              <w:spacing w:before="8"/>
              <w:jc w:val="both"/>
              <w:rPr>
                <w:rFonts w:ascii="Arial" w:hAnsi="Arial" w:cs="Arial"/>
                <w:b/>
                <w:color w:val="1A1B1F"/>
                <w:sz w:val="24"/>
                <w:szCs w:val="24"/>
                <w:lang w:val="en-GB"/>
              </w:rPr>
            </w:pPr>
          </w:p>
        </w:tc>
      </w:tr>
    </w:tbl>
    <w:p w14:paraId="651C3359" w14:textId="77777777" w:rsidR="001B056B" w:rsidRPr="00377163" w:rsidRDefault="001B056B">
      <w:pPr>
        <w:spacing w:before="83"/>
        <w:ind w:right="780"/>
        <w:jc w:val="right"/>
        <w:rPr>
          <w:rFonts w:ascii="Arial" w:eastAsia="Arial" w:hAnsi="Arial" w:cs="Arial"/>
          <w:sz w:val="24"/>
          <w:szCs w:val="24"/>
          <w:lang w:val="en-GB"/>
        </w:rPr>
      </w:pPr>
    </w:p>
    <w:tbl>
      <w:tblPr>
        <w:tblStyle w:val="TableGrid"/>
        <w:tblW w:w="10348" w:type="dxa"/>
        <w:tblInd w:w="817" w:type="dxa"/>
        <w:tblLook w:val="04A0" w:firstRow="1" w:lastRow="0" w:firstColumn="1" w:lastColumn="0" w:noHBand="0" w:noVBand="1"/>
      </w:tblPr>
      <w:tblGrid>
        <w:gridCol w:w="6379"/>
        <w:gridCol w:w="3969"/>
      </w:tblGrid>
      <w:tr w:rsidR="00626FA8" w:rsidRPr="00377163" w14:paraId="6937ACFA" w14:textId="77777777" w:rsidTr="00F4077E">
        <w:trPr>
          <w:trHeight w:val="268"/>
        </w:trPr>
        <w:tc>
          <w:tcPr>
            <w:tcW w:w="6379" w:type="dxa"/>
            <w:shd w:val="clear" w:color="auto" w:fill="auto"/>
          </w:tcPr>
          <w:p w14:paraId="05EAC9FB"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Rural Needs Impact Assessment undertaken by:</w:t>
            </w:r>
          </w:p>
        </w:tc>
        <w:tc>
          <w:tcPr>
            <w:tcW w:w="3969" w:type="dxa"/>
            <w:shd w:val="clear" w:color="auto" w:fill="auto"/>
          </w:tcPr>
          <w:p w14:paraId="1B536433" w14:textId="5AFDAAD5" w:rsidR="00626FA8" w:rsidRPr="00377163" w:rsidRDefault="006E0412" w:rsidP="0057559F">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w:t>
            </w:r>
            <w:r w:rsidR="00C97C58">
              <w:rPr>
                <w:rFonts w:ascii="Arial" w:hAnsi="Arial" w:cs="Arial"/>
                <w:b/>
                <w:color w:val="1A1B1F"/>
                <w:sz w:val="24"/>
                <w:szCs w:val="24"/>
                <w:lang w:val="en-GB"/>
              </w:rPr>
              <w:t>Dean Looney</w:t>
            </w:r>
            <w:r w:rsidRPr="00377163">
              <w:rPr>
                <w:rFonts w:ascii="Arial" w:hAnsi="Arial" w:cs="Arial"/>
                <w:b/>
                <w:color w:val="1A1B1F"/>
                <w:sz w:val="24"/>
                <w:szCs w:val="24"/>
                <w:lang w:val="en-GB"/>
              </w:rPr>
              <w:t xml:space="preserve"> </w:t>
            </w:r>
          </w:p>
        </w:tc>
      </w:tr>
      <w:tr w:rsidR="00626FA8" w:rsidRPr="00377163" w14:paraId="5E577241" w14:textId="77777777" w:rsidTr="00F4077E">
        <w:trPr>
          <w:trHeight w:val="268"/>
        </w:trPr>
        <w:tc>
          <w:tcPr>
            <w:tcW w:w="6379" w:type="dxa"/>
            <w:shd w:val="clear" w:color="auto" w:fill="auto"/>
          </w:tcPr>
          <w:p w14:paraId="17F3D25B" w14:textId="77777777" w:rsidR="00626FA8" w:rsidRPr="00377163" w:rsidRDefault="00626FA8" w:rsidP="0057559F">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Position / Grade:</w:t>
            </w:r>
            <w:r w:rsidR="00FE6E95" w:rsidRPr="00377163">
              <w:rPr>
                <w:rFonts w:ascii="Arial" w:hAnsi="Arial" w:cs="Arial"/>
                <w:b/>
                <w:color w:val="1A1B1F"/>
                <w:sz w:val="24"/>
                <w:szCs w:val="24"/>
                <w:lang w:val="en-GB"/>
              </w:rPr>
              <w:t xml:space="preserve"> </w:t>
            </w:r>
          </w:p>
        </w:tc>
        <w:tc>
          <w:tcPr>
            <w:tcW w:w="3969" w:type="dxa"/>
            <w:shd w:val="clear" w:color="auto" w:fill="auto"/>
          </w:tcPr>
          <w:p w14:paraId="7FD9B73C" w14:textId="508F90A9" w:rsidR="00626FA8" w:rsidRPr="00377163" w:rsidRDefault="00C97C58" w:rsidP="006E0412">
            <w:pPr>
              <w:tabs>
                <w:tab w:val="left" w:pos="1005"/>
              </w:tabs>
              <w:spacing w:before="8"/>
              <w:ind w:left="626"/>
              <w:jc w:val="both"/>
              <w:rPr>
                <w:rFonts w:ascii="Arial" w:hAnsi="Arial" w:cs="Arial"/>
                <w:b/>
                <w:color w:val="1A1B1F"/>
                <w:sz w:val="24"/>
                <w:szCs w:val="24"/>
                <w:lang w:val="en-GB"/>
              </w:rPr>
            </w:pPr>
            <w:r>
              <w:rPr>
                <w:rFonts w:ascii="Arial" w:hAnsi="Arial" w:cs="Arial"/>
                <w:b/>
                <w:color w:val="1A1B1F"/>
                <w:sz w:val="24"/>
                <w:szCs w:val="24"/>
                <w:lang w:val="en-GB"/>
              </w:rPr>
              <w:t>G7</w:t>
            </w:r>
          </w:p>
        </w:tc>
      </w:tr>
      <w:tr w:rsidR="00626FA8" w:rsidRPr="00377163" w14:paraId="04DCD03F" w14:textId="77777777" w:rsidTr="00F4077E">
        <w:trPr>
          <w:trHeight w:val="268"/>
        </w:trPr>
        <w:tc>
          <w:tcPr>
            <w:tcW w:w="6379" w:type="dxa"/>
            <w:shd w:val="clear" w:color="auto" w:fill="auto"/>
          </w:tcPr>
          <w:p w14:paraId="5BC71262" w14:textId="73DBB321" w:rsidR="00626FA8" w:rsidRPr="00377163" w:rsidRDefault="00626FA8" w:rsidP="00D32DBF">
            <w:pPr>
              <w:pStyle w:val="TableParagraph"/>
              <w:spacing w:before="70"/>
              <w:ind w:left="70"/>
              <w:rPr>
                <w:rFonts w:ascii="Arial" w:hAnsi="Arial" w:cs="Arial"/>
                <w:b/>
                <w:color w:val="1A1B1F"/>
                <w:spacing w:val="-2"/>
                <w:sz w:val="24"/>
                <w:szCs w:val="24"/>
                <w:lang w:val="en-GB"/>
              </w:rPr>
            </w:pPr>
            <w:r w:rsidRPr="00377163">
              <w:rPr>
                <w:rFonts w:ascii="Arial" w:hAnsi="Arial" w:cs="Arial"/>
                <w:b/>
                <w:color w:val="1A1B1F"/>
                <w:spacing w:val="-2"/>
                <w:sz w:val="24"/>
                <w:szCs w:val="24"/>
                <w:lang w:val="en-GB"/>
              </w:rPr>
              <w:t>Division/Branch</w:t>
            </w:r>
            <w:r w:rsidR="00D32DBF">
              <w:rPr>
                <w:rFonts w:ascii="Arial" w:hAnsi="Arial" w:cs="Arial"/>
                <w:b/>
                <w:color w:val="1A1B1F"/>
                <w:spacing w:val="-2"/>
                <w:sz w:val="24"/>
                <w:szCs w:val="24"/>
                <w:lang w:val="en-GB"/>
              </w:rPr>
              <w:t>:</w:t>
            </w:r>
          </w:p>
        </w:tc>
        <w:tc>
          <w:tcPr>
            <w:tcW w:w="3969" w:type="dxa"/>
            <w:shd w:val="clear" w:color="auto" w:fill="auto"/>
          </w:tcPr>
          <w:p w14:paraId="7F193395" w14:textId="089EDE4B" w:rsidR="00626FA8" w:rsidRPr="00377163" w:rsidRDefault="00C97C58" w:rsidP="0057559F">
            <w:pPr>
              <w:spacing w:before="8"/>
              <w:jc w:val="both"/>
              <w:rPr>
                <w:rFonts w:ascii="Arial" w:hAnsi="Arial" w:cs="Arial"/>
                <w:b/>
                <w:color w:val="1A1B1F"/>
                <w:sz w:val="24"/>
                <w:szCs w:val="24"/>
                <w:lang w:val="en-GB"/>
              </w:rPr>
            </w:pPr>
            <w:r>
              <w:rPr>
                <w:rFonts w:ascii="Arial" w:hAnsi="Arial" w:cs="Arial"/>
                <w:b/>
                <w:color w:val="1A1B1F"/>
                <w:sz w:val="24"/>
                <w:szCs w:val="24"/>
                <w:lang w:val="en-GB"/>
              </w:rPr>
              <w:t>Hospital Services Reform Directorate</w:t>
            </w:r>
          </w:p>
        </w:tc>
      </w:tr>
      <w:tr w:rsidR="00626FA8" w:rsidRPr="00377163" w14:paraId="632D97E9" w14:textId="77777777" w:rsidTr="00F4077E">
        <w:trPr>
          <w:trHeight w:val="268"/>
        </w:trPr>
        <w:tc>
          <w:tcPr>
            <w:tcW w:w="6379" w:type="dxa"/>
            <w:shd w:val="clear" w:color="auto" w:fill="auto"/>
          </w:tcPr>
          <w:p w14:paraId="262DB0C5"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Signature</w:t>
            </w:r>
            <w:r w:rsidRPr="00377163">
              <w:rPr>
                <w:rFonts w:ascii="Arial" w:hAnsi="Arial" w:cs="Arial"/>
                <w:b/>
                <w:color w:val="1A1B1F"/>
                <w:spacing w:val="-1"/>
                <w:sz w:val="24"/>
                <w:szCs w:val="24"/>
                <w:lang w:val="en-GB"/>
              </w:rPr>
              <w:t>:</w:t>
            </w:r>
          </w:p>
        </w:tc>
        <w:tc>
          <w:tcPr>
            <w:tcW w:w="3969" w:type="dxa"/>
            <w:shd w:val="clear" w:color="auto" w:fill="auto"/>
          </w:tcPr>
          <w:p w14:paraId="30525FAF" w14:textId="77777777" w:rsidR="006E0412" w:rsidRPr="00377163" w:rsidRDefault="006E0412" w:rsidP="00626FA8">
            <w:pPr>
              <w:spacing w:before="8"/>
              <w:jc w:val="both"/>
              <w:rPr>
                <w:rFonts w:ascii="Arial" w:hAnsi="Arial" w:cs="Arial"/>
                <w:b/>
                <w:color w:val="1A1B1F"/>
                <w:sz w:val="24"/>
                <w:szCs w:val="24"/>
                <w:lang w:val="en-GB"/>
              </w:rPr>
            </w:pPr>
          </w:p>
        </w:tc>
      </w:tr>
      <w:tr w:rsidR="00626FA8" w:rsidRPr="00377163" w14:paraId="16E83FBB" w14:textId="77777777" w:rsidTr="00A400A1">
        <w:trPr>
          <w:trHeight w:val="268"/>
        </w:trPr>
        <w:tc>
          <w:tcPr>
            <w:tcW w:w="6379" w:type="dxa"/>
            <w:tcBorders>
              <w:bottom w:val="double" w:sz="4" w:space="0" w:color="auto"/>
            </w:tcBorders>
            <w:shd w:val="clear" w:color="auto" w:fill="auto"/>
          </w:tcPr>
          <w:p w14:paraId="6729AF97" w14:textId="77777777" w:rsidR="00626FA8" w:rsidRPr="00377163" w:rsidRDefault="00626FA8" w:rsidP="0057559F">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Date</w:t>
            </w:r>
            <w:r w:rsidRPr="00377163">
              <w:rPr>
                <w:rFonts w:ascii="Arial" w:hAnsi="Arial" w:cs="Arial"/>
                <w:b/>
                <w:color w:val="1A1B1F"/>
                <w:w w:val="95"/>
                <w:sz w:val="24"/>
                <w:szCs w:val="24"/>
                <w:lang w:val="en-GB"/>
              </w:rPr>
              <w:t>:</w:t>
            </w:r>
            <w:r w:rsidR="00FE6E95" w:rsidRPr="00377163">
              <w:rPr>
                <w:rFonts w:ascii="Arial" w:hAnsi="Arial" w:cs="Arial"/>
                <w:b/>
                <w:color w:val="1A1B1F"/>
                <w:w w:val="95"/>
                <w:sz w:val="24"/>
                <w:szCs w:val="24"/>
                <w:lang w:val="en-GB"/>
              </w:rPr>
              <w:t xml:space="preserve"> </w:t>
            </w:r>
          </w:p>
        </w:tc>
        <w:tc>
          <w:tcPr>
            <w:tcW w:w="3969" w:type="dxa"/>
            <w:tcBorders>
              <w:bottom w:val="double" w:sz="4" w:space="0" w:color="auto"/>
            </w:tcBorders>
            <w:shd w:val="clear" w:color="auto" w:fill="auto"/>
          </w:tcPr>
          <w:p w14:paraId="45422DEA" w14:textId="0602EB32" w:rsidR="00626FA8" w:rsidRPr="00377163" w:rsidRDefault="006E0412" w:rsidP="0057559F">
            <w:pPr>
              <w:spacing w:before="8"/>
              <w:jc w:val="both"/>
              <w:rPr>
                <w:rFonts w:ascii="Arial" w:hAnsi="Arial" w:cs="Arial"/>
                <w:b/>
                <w:color w:val="1A1B1F"/>
                <w:sz w:val="24"/>
                <w:szCs w:val="24"/>
                <w:lang w:val="en-GB"/>
              </w:rPr>
            </w:pPr>
            <w:r w:rsidRPr="00377163">
              <w:rPr>
                <w:rFonts w:ascii="Arial" w:hAnsi="Arial" w:cs="Arial"/>
                <w:b/>
                <w:color w:val="1A1B1F"/>
                <w:sz w:val="24"/>
                <w:szCs w:val="24"/>
                <w:lang w:val="en-GB"/>
              </w:rPr>
              <w:t xml:space="preserve">        </w:t>
            </w:r>
            <w:r w:rsidR="00C97C58">
              <w:rPr>
                <w:rFonts w:ascii="Arial" w:hAnsi="Arial" w:cs="Arial"/>
                <w:b/>
                <w:color w:val="1A1B1F"/>
                <w:sz w:val="24"/>
                <w:szCs w:val="24"/>
                <w:lang w:val="en-GB"/>
              </w:rPr>
              <w:t>22/03/19</w:t>
            </w:r>
            <w:r w:rsidRPr="00377163">
              <w:rPr>
                <w:rFonts w:ascii="Arial" w:hAnsi="Arial" w:cs="Arial"/>
                <w:b/>
                <w:color w:val="1A1B1F"/>
                <w:sz w:val="24"/>
                <w:szCs w:val="24"/>
                <w:lang w:val="en-GB"/>
              </w:rPr>
              <w:t xml:space="preserve"> </w:t>
            </w:r>
          </w:p>
        </w:tc>
      </w:tr>
      <w:tr w:rsidR="00626FA8" w:rsidRPr="00377163" w14:paraId="202DDBB0" w14:textId="77777777" w:rsidTr="00A400A1">
        <w:trPr>
          <w:trHeight w:val="268"/>
        </w:trPr>
        <w:tc>
          <w:tcPr>
            <w:tcW w:w="6379" w:type="dxa"/>
            <w:tcBorders>
              <w:top w:val="double" w:sz="4" w:space="0" w:color="auto"/>
            </w:tcBorders>
            <w:shd w:val="clear" w:color="auto" w:fill="auto"/>
          </w:tcPr>
          <w:p w14:paraId="66E1949D"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Rural Needs Impact Assessment approved by:</w:t>
            </w:r>
          </w:p>
        </w:tc>
        <w:tc>
          <w:tcPr>
            <w:tcW w:w="3969" w:type="dxa"/>
            <w:tcBorders>
              <w:top w:val="double" w:sz="4" w:space="0" w:color="auto"/>
            </w:tcBorders>
            <w:shd w:val="clear" w:color="auto" w:fill="auto"/>
          </w:tcPr>
          <w:p w14:paraId="770F4743" w14:textId="39058194" w:rsidR="00626FA8" w:rsidRPr="00377163" w:rsidRDefault="00C97C58" w:rsidP="00626FA8">
            <w:pPr>
              <w:spacing w:before="8"/>
              <w:jc w:val="both"/>
              <w:rPr>
                <w:rFonts w:ascii="Arial" w:hAnsi="Arial" w:cs="Arial"/>
                <w:b/>
                <w:color w:val="1A1B1F"/>
                <w:sz w:val="24"/>
                <w:szCs w:val="24"/>
                <w:lang w:val="en-GB"/>
              </w:rPr>
            </w:pPr>
            <w:r>
              <w:rPr>
                <w:rFonts w:ascii="Arial" w:hAnsi="Arial" w:cs="Arial"/>
                <w:b/>
                <w:color w:val="1A1B1F"/>
                <w:sz w:val="24"/>
                <w:szCs w:val="24"/>
                <w:lang w:val="en-GB"/>
              </w:rPr>
              <w:t>Alastair Campbell</w:t>
            </w:r>
          </w:p>
        </w:tc>
      </w:tr>
      <w:tr w:rsidR="00626FA8" w:rsidRPr="00377163" w14:paraId="483019D5" w14:textId="77777777" w:rsidTr="00F4077E">
        <w:trPr>
          <w:trHeight w:val="268"/>
        </w:trPr>
        <w:tc>
          <w:tcPr>
            <w:tcW w:w="6379" w:type="dxa"/>
            <w:shd w:val="clear" w:color="auto" w:fill="auto"/>
          </w:tcPr>
          <w:p w14:paraId="1A51BCA4" w14:textId="4E73F7FE" w:rsidR="00626FA8" w:rsidRPr="00377163" w:rsidRDefault="00626FA8" w:rsidP="00D32DBF">
            <w:pPr>
              <w:pStyle w:val="TableParagraph"/>
              <w:spacing w:before="70"/>
              <w:ind w:left="69"/>
              <w:rPr>
                <w:rFonts w:ascii="Arial" w:eastAsia="Lucida Sans" w:hAnsi="Arial" w:cs="Arial"/>
                <w:sz w:val="24"/>
                <w:szCs w:val="24"/>
                <w:lang w:val="en-GB"/>
              </w:rPr>
            </w:pPr>
            <w:r w:rsidRPr="00377163">
              <w:rPr>
                <w:rFonts w:ascii="Arial" w:hAnsi="Arial" w:cs="Arial"/>
                <w:b/>
                <w:color w:val="1A1B1F"/>
                <w:sz w:val="24"/>
                <w:szCs w:val="24"/>
                <w:lang w:val="en-GB"/>
              </w:rPr>
              <w:t>Position / Grade:</w:t>
            </w:r>
            <w:r w:rsidR="00FE6E95" w:rsidRPr="00377163">
              <w:rPr>
                <w:rFonts w:ascii="Arial" w:hAnsi="Arial" w:cs="Arial"/>
                <w:b/>
                <w:color w:val="1A1B1F"/>
                <w:sz w:val="24"/>
                <w:szCs w:val="24"/>
                <w:lang w:val="en-GB"/>
              </w:rPr>
              <w:t xml:space="preserve"> </w:t>
            </w:r>
          </w:p>
        </w:tc>
        <w:tc>
          <w:tcPr>
            <w:tcW w:w="3969" w:type="dxa"/>
            <w:shd w:val="clear" w:color="auto" w:fill="auto"/>
          </w:tcPr>
          <w:p w14:paraId="4CBEA0EA" w14:textId="2887C72D" w:rsidR="00626FA8" w:rsidRPr="00377163" w:rsidRDefault="00E46CC6" w:rsidP="00626FA8">
            <w:pPr>
              <w:spacing w:before="8"/>
              <w:jc w:val="both"/>
              <w:rPr>
                <w:rFonts w:ascii="Arial" w:hAnsi="Arial" w:cs="Arial"/>
                <w:b/>
                <w:color w:val="1A1B1F"/>
                <w:sz w:val="24"/>
                <w:szCs w:val="24"/>
                <w:lang w:val="en-GB"/>
              </w:rPr>
            </w:pPr>
            <w:r>
              <w:rPr>
                <w:rFonts w:ascii="Arial" w:hAnsi="Arial" w:cs="Arial"/>
                <w:b/>
                <w:color w:val="1A1B1F"/>
                <w:sz w:val="24"/>
                <w:szCs w:val="24"/>
                <w:lang w:val="en-GB"/>
              </w:rPr>
              <w:t>Director</w:t>
            </w:r>
          </w:p>
        </w:tc>
      </w:tr>
      <w:tr w:rsidR="00626FA8" w:rsidRPr="00377163" w14:paraId="7810A277" w14:textId="77777777" w:rsidTr="00F4077E">
        <w:trPr>
          <w:trHeight w:val="268"/>
        </w:trPr>
        <w:tc>
          <w:tcPr>
            <w:tcW w:w="6379" w:type="dxa"/>
            <w:shd w:val="clear" w:color="auto" w:fill="auto"/>
          </w:tcPr>
          <w:p w14:paraId="785BDEA3" w14:textId="51FDA09E" w:rsidR="00626FA8" w:rsidRPr="00377163" w:rsidRDefault="00626FA8" w:rsidP="00626FA8">
            <w:pPr>
              <w:pStyle w:val="TableParagraph"/>
              <w:spacing w:before="70"/>
              <w:ind w:left="69"/>
              <w:rPr>
                <w:rFonts w:ascii="Arial" w:hAnsi="Arial" w:cs="Arial"/>
                <w:b/>
                <w:color w:val="1A1B1F"/>
                <w:spacing w:val="-2"/>
                <w:sz w:val="24"/>
                <w:szCs w:val="24"/>
                <w:lang w:val="en-GB"/>
              </w:rPr>
            </w:pPr>
            <w:r w:rsidRPr="00377163">
              <w:rPr>
                <w:rFonts w:ascii="Arial" w:hAnsi="Arial" w:cs="Arial"/>
                <w:b/>
                <w:color w:val="1A1B1F"/>
                <w:spacing w:val="-2"/>
                <w:sz w:val="24"/>
                <w:szCs w:val="24"/>
                <w:lang w:val="en-GB"/>
              </w:rPr>
              <w:t>Division / Branch</w:t>
            </w:r>
            <w:r w:rsidR="00D32DBF">
              <w:rPr>
                <w:rFonts w:ascii="Arial" w:hAnsi="Arial" w:cs="Arial"/>
                <w:b/>
                <w:color w:val="1A1B1F"/>
                <w:spacing w:val="-2"/>
                <w:sz w:val="24"/>
                <w:szCs w:val="24"/>
                <w:lang w:val="en-GB"/>
              </w:rPr>
              <w:t>:</w:t>
            </w:r>
            <w:r w:rsidRPr="00377163">
              <w:rPr>
                <w:rFonts w:ascii="Arial" w:hAnsi="Arial" w:cs="Arial"/>
                <w:b/>
                <w:color w:val="1A1B1F"/>
                <w:spacing w:val="-2"/>
                <w:sz w:val="24"/>
                <w:szCs w:val="24"/>
                <w:lang w:val="en-GB"/>
              </w:rPr>
              <w:t xml:space="preserve"> </w:t>
            </w:r>
          </w:p>
        </w:tc>
        <w:tc>
          <w:tcPr>
            <w:tcW w:w="3969" w:type="dxa"/>
            <w:shd w:val="clear" w:color="auto" w:fill="auto"/>
          </w:tcPr>
          <w:p w14:paraId="77790062" w14:textId="7BF0C0DE" w:rsidR="00626FA8" w:rsidRPr="00377163" w:rsidRDefault="00E46CC6" w:rsidP="00626FA8">
            <w:pPr>
              <w:spacing w:before="8"/>
              <w:jc w:val="both"/>
              <w:rPr>
                <w:rFonts w:ascii="Arial" w:hAnsi="Arial" w:cs="Arial"/>
                <w:b/>
                <w:color w:val="1A1B1F"/>
                <w:sz w:val="24"/>
                <w:szCs w:val="24"/>
                <w:lang w:val="en-GB"/>
              </w:rPr>
            </w:pPr>
            <w:r>
              <w:rPr>
                <w:rFonts w:ascii="Arial" w:hAnsi="Arial" w:cs="Arial"/>
                <w:b/>
                <w:color w:val="1A1B1F"/>
                <w:sz w:val="24"/>
                <w:szCs w:val="24"/>
                <w:lang w:val="en-GB"/>
              </w:rPr>
              <w:t>Hospital Services Reform Directorate</w:t>
            </w:r>
          </w:p>
        </w:tc>
      </w:tr>
      <w:tr w:rsidR="00626FA8" w:rsidRPr="00377163" w14:paraId="69DD204A" w14:textId="77777777" w:rsidTr="00F4077E">
        <w:trPr>
          <w:trHeight w:val="268"/>
        </w:trPr>
        <w:tc>
          <w:tcPr>
            <w:tcW w:w="6379" w:type="dxa"/>
            <w:shd w:val="clear" w:color="auto" w:fill="auto"/>
          </w:tcPr>
          <w:p w14:paraId="31359A9B"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Signature:</w:t>
            </w:r>
          </w:p>
        </w:tc>
        <w:tc>
          <w:tcPr>
            <w:tcW w:w="3969" w:type="dxa"/>
            <w:shd w:val="clear" w:color="auto" w:fill="auto"/>
          </w:tcPr>
          <w:p w14:paraId="7078EB05" w14:textId="77777777" w:rsidR="00626FA8" w:rsidRPr="00377163" w:rsidRDefault="00626FA8" w:rsidP="00626FA8">
            <w:pPr>
              <w:spacing w:before="8"/>
              <w:jc w:val="both"/>
              <w:rPr>
                <w:rFonts w:ascii="Arial" w:hAnsi="Arial" w:cs="Arial"/>
                <w:b/>
                <w:color w:val="1A1B1F"/>
                <w:sz w:val="24"/>
                <w:szCs w:val="24"/>
                <w:lang w:val="en-GB"/>
              </w:rPr>
            </w:pPr>
          </w:p>
        </w:tc>
      </w:tr>
      <w:tr w:rsidR="00626FA8" w:rsidRPr="00377163" w14:paraId="2CEB1225" w14:textId="77777777" w:rsidTr="00F4077E">
        <w:trPr>
          <w:trHeight w:val="268"/>
        </w:trPr>
        <w:tc>
          <w:tcPr>
            <w:tcW w:w="6379" w:type="dxa"/>
            <w:shd w:val="clear" w:color="auto" w:fill="auto"/>
          </w:tcPr>
          <w:p w14:paraId="632CB24A" w14:textId="77777777" w:rsidR="00626FA8" w:rsidRPr="00377163" w:rsidRDefault="00626FA8" w:rsidP="00626FA8">
            <w:pPr>
              <w:pStyle w:val="TableParagraph"/>
              <w:spacing w:before="70"/>
              <w:ind w:left="70"/>
              <w:rPr>
                <w:rFonts w:ascii="Arial" w:eastAsia="Lucida Sans" w:hAnsi="Arial" w:cs="Arial"/>
                <w:sz w:val="24"/>
                <w:szCs w:val="24"/>
                <w:lang w:val="en-GB"/>
              </w:rPr>
            </w:pPr>
            <w:r w:rsidRPr="00377163">
              <w:rPr>
                <w:rFonts w:ascii="Arial" w:hAnsi="Arial" w:cs="Arial"/>
                <w:b/>
                <w:color w:val="1A1B1F"/>
                <w:sz w:val="24"/>
                <w:szCs w:val="24"/>
                <w:lang w:val="en-GB"/>
              </w:rPr>
              <w:t>Date</w:t>
            </w:r>
            <w:r w:rsidRPr="00377163">
              <w:rPr>
                <w:rFonts w:ascii="Arial" w:hAnsi="Arial" w:cs="Arial"/>
                <w:b/>
                <w:color w:val="1A1B1F"/>
                <w:w w:val="95"/>
                <w:sz w:val="24"/>
                <w:szCs w:val="24"/>
                <w:lang w:val="en-GB"/>
              </w:rPr>
              <w:t>:</w:t>
            </w:r>
          </w:p>
        </w:tc>
        <w:tc>
          <w:tcPr>
            <w:tcW w:w="3969" w:type="dxa"/>
            <w:shd w:val="clear" w:color="auto" w:fill="auto"/>
          </w:tcPr>
          <w:p w14:paraId="44C0A0F1" w14:textId="5E23F557" w:rsidR="00626FA8" w:rsidRPr="00377163" w:rsidRDefault="00E46CC6" w:rsidP="00626FA8">
            <w:pPr>
              <w:spacing w:before="8"/>
              <w:jc w:val="both"/>
              <w:rPr>
                <w:rFonts w:ascii="Arial" w:hAnsi="Arial" w:cs="Arial"/>
                <w:b/>
                <w:color w:val="1A1B1F"/>
                <w:sz w:val="24"/>
                <w:szCs w:val="24"/>
                <w:lang w:val="en-GB"/>
              </w:rPr>
            </w:pPr>
            <w:r>
              <w:rPr>
                <w:rFonts w:ascii="Arial" w:hAnsi="Arial" w:cs="Arial"/>
                <w:b/>
                <w:color w:val="1A1B1F"/>
                <w:sz w:val="24"/>
                <w:szCs w:val="24"/>
                <w:lang w:val="en-GB"/>
              </w:rPr>
              <w:t>22/03/2019</w:t>
            </w:r>
          </w:p>
        </w:tc>
      </w:tr>
    </w:tbl>
    <w:p w14:paraId="5123F20D" w14:textId="77777777" w:rsidR="00A400A1" w:rsidRPr="00377163" w:rsidRDefault="00A400A1" w:rsidP="003A3722">
      <w:pPr>
        <w:spacing w:before="83"/>
        <w:ind w:right="780"/>
        <w:rPr>
          <w:rFonts w:ascii="Arial" w:eastAsia="Arial" w:hAnsi="Arial" w:cs="Arial"/>
          <w:b/>
          <w:sz w:val="20"/>
          <w:szCs w:val="20"/>
          <w:u w:val="single"/>
          <w:lang w:val="en-GB"/>
        </w:rPr>
      </w:pPr>
    </w:p>
    <w:p w14:paraId="6B09CA0A" w14:textId="77777777" w:rsidR="001B056B" w:rsidRPr="00377163" w:rsidRDefault="009E0FB0" w:rsidP="009E0FB0">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1</w:t>
      </w:r>
    </w:p>
    <w:p w14:paraId="7198E25B" w14:textId="77777777" w:rsidR="009E0FB0" w:rsidRPr="00377163" w:rsidRDefault="009E0FB0" w:rsidP="00DF278D">
      <w:pPr>
        <w:spacing w:before="83" w:line="360" w:lineRule="auto"/>
        <w:ind w:left="709" w:right="780"/>
        <w:rPr>
          <w:rFonts w:ascii="Arial" w:eastAsia="Arial" w:hAnsi="Arial" w:cs="Arial"/>
          <w:b/>
          <w:sz w:val="20"/>
          <w:szCs w:val="20"/>
          <w:lang w:val="en-GB"/>
        </w:rPr>
      </w:pPr>
      <w:r w:rsidRPr="00377163">
        <w:rPr>
          <w:rFonts w:ascii="Arial" w:eastAsia="Arial" w:hAnsi="Arial" w:cs="Arial"/>
          <w:b/>
          <w:sz w:val="20"/>
          <w:szCs w:val="20"/>
          <w:lang w:val="en-GB"/>
        </w:rPr>
        <w:t>Rural Policy Areas</w:t>
      </w:r>
      <w:r w:rsidR="00DF278D" w:rsidRPr="00377163">
        <w:rPr>
          <w:rFonts w:ascii="Arial" w:eastAsia="Arial" w:hAnsi="Arial" w:cs="Arial"/>
          <w:b/>
          <w:sz w:val="20"/>
          <w:szCs w:val="20"/>
          <w:lang w:val="en-GB"/>
        </w:rPr>
        <w:t xml:space="preserve"> (relates to question 2C)</w:t>
      </w:r>
      <w:r w:rsidRPr="00377163">
        <w:rPr>
          <w:rFonts w:ascii="Arial" w:eastAsia="Arial" w:hAnsi="Arial" w:cs="Arial"/>
          <w:b/>
          <w:sz w:val="20"/>
          <w:szCs w:val="20"/>
          <w:lang w:val="en-GB"/>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812"/>
      </w:tblGrid>
      <w:tr w:rsidR="009E0FB0" w:rsidRPr="00377163" w14:paraId="31E3D9AE" w14:textId="77777777" w:rsidTr="009E0FB0">
        <w:tc>
          <w:tcPr>
            <w:tcW w:w="5069" w:type="dxa"/>
          </w:tcPr>
          <w:p w14:paraId="1130BFA9" w14:textId="77777777" w:rsidR="009E0FB0" w:rsidRPr="00377163" w:rsidRDefault="009E0FB0" w:rsidP="00880E28">
            <w:pPr>
              <w:pStyle w:val="ListParagraph"/>
              <w:numPr>
                <w:ilvl w:val="0"/>
                <w:numId w:val="1"/>
              </w:numPr>
              <w:spacing w:line="360" w:lineRule="auto"/>
              <w:ind w:left="425" w:right="780" w:hanging="283"/>
              <w:rPr>
                <w:rFonts w:ascii="Arial" w:hAnsi="Arial" w:cs="Arial"/>
                <w:sz w:val="20"/>
                <w:szCs w:val="20"/>
                <w:lang w:val="en-GB"/>
              </w:rPr>
            </w:pPr>
            <w:r w:rsidRPr="00377163">
              <w:rPr>
                <w:rFonts w:ascii="Arial" w:hAnsi="Arial" w:cs="Arial"/>
                <w:sz w:val="20"/>
                <w:szCs w:val="20"/>
                <w:lang w:val="en-GB"/>
              </w:rPr>
              <w:t>Rural Businesses</w:t>
            </w:r>
          </w:p>
          <w:p w14:paraId="163580F3"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Tourism</w:t>
            </w:r>
          </w:p>
          <w:p w14:paraId="1DA0B9DB"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Housing</w:t>
            </w:r>
          </w:p>
          <w:p w14:paraId="3A06B64A"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Jobs or Employment in Rural Areas</w:t>
            </w:r>
          </w:p>
          <w:p w14:paraId="2E8C0369"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Education or Training in Rural Areas</w:t>
            </w:r>
          </w:p>
          <w:p w14:paraId="4C6B9468" w14:textId="77777777" w:rsidR="009E0FB0" w:rsidRPr="00377163" w:rsidRDefault="009E0FB0" w:rsidP="00880E28">
            <w:pPr>
              <w:pStyle w:val="ListParagraph"/>
              <w:numPr>
                <w:ilvl w:val="0"/>
                <w:numId w:val="1"/>
              </w:numPr>
              <w:spacing w:line="360" w:lineRule="auto"/>
              <w:ind w:left="425" w:right="780" w:hanging="283"/>
              <w:rPr>
                <w:rFonts w:ascii="Arial" w:hAnsi="Arial" w:cs="Arial"/>
                <w:color w:val="000000" w:themeColor="text1"/>
                <w:sz w:val="20"/>
                <w:szCs w:val="20"/>
                <w:lang w:val="en-GB"/>
              </w:rPr>
            </w:pPr>
            <w:r w:rsidRPr="00377163">
              <w:rPr>
                <w:rFonts w:ascii="Arial" w:hAnsi="Arial" w:cs="Arial"/>
                <w:color w:val="000000" w:themeColor="text1"/>
                <w:sz w:val="20"/>
                <w:szCs w:val="20"/>
                <w:lang w:val="en-GB"/>
              </w:rPr>
              <w:t>Broadband or Mobile Communications in Rural Areas</w:t>
            </w:r>
          </w:p>
          <w:p w14:paraId="56293BA3" w14:textId="77777777" w:rsidR="009E0FB0" w:rsidRPr="00377163" w:rsidRDefault="009E0FB0" w:rsidP="00DF278D">
            <w:pPr>
              <w:spacing w:line="360" w:lineRule="auto"/>
              <w:ind w:right="780"/>
              <w:rPr>
                <w:rFonts w:ascii="Arial" w:eastAsia="Arial" w:hAnsi="Arial" w:cs="Arial"/>
                <w:sz w:val="20"/>
                <w:szCs w:val="20"/>
                <w:lang w:val="en-GB"/>
              </w:rPr>
            </w:pPr>
          </w:p>
        </w:tc>
        <w:tc>
          <w:tcPr>
            <w:tcW w:w="5812" w:type="dxa"/>
          </w:tcPr>
          <w:p w14:paraId="06E1BE99"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Transport Services or Infrastructure in Rural Areas</w:t>
            </w:r>
          </w:p>
          <w:p w14:paraId="1D59BA04"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Health or Social Care Services in Rural Areas</w:t>
            </w:r>
          </w:p>
          <w:p w14:paraId="1641FB68"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Poverty in Rural Areas</w:t>
            </w:r>
          </w:p>
          <w:p w14:paraId="7C5670FC"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Deprivation in Rural Areas</w:t>
            </w:r>
          </w:p>
          <w:p w14:paraId="1B397A32"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Crime or Community Safety</w:t>
            </w:r>
          </w:p>
          <w:p w14:paraId="07119361"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hAnsi="Arial" w:cs="Arial"/>
                <w:color w:val="000000" w:themeColor="text1"/>
                <w:sz w:val="20"/>
                <w:szCs w:val="20"/>
                <w:lang w:val="en-GB"/>
              </w:rPr>
            </w:pPr>
            <w:r w:rsidRPr="00377163">
              <w:rPr>
                <w:rFonts w:ascii="Arial" w:hAnsi="Arial" w:cs="Arial"/>
                <w:color w:val="000000" w:themeColor="text1"/>
                <w:sz w:val="20"/>
                <w:szCs w:val="20"/>
                <w:lang w:val="en-GB"/>
              </w:rPr>
              <w:t>Rural Development</w:t>
            </w:r>
          </w:p>
          <w:p w14:paraId="484FA117" w14:textId="77777777" w:rsidR="009E0FB0" w:rsidRPr="00377163" w:rsidRDefault="009E0FB0" w:rsidP="00880E28">
            <w:pPr>
              <w:pStyle w:val="ListParagraph"/>
              <w:numPr>
                <w:ilvl w:val="0"/>
                <w:numId w:val="1"/>
              </w:numPr>
              <w:tabs>
                <w:tab w:val="left" w:pos="4698"/>
              </w:tabs>
              <w:spacing w:line="360" w:lineRule="auto"/>
              <w:ind w:left="231" w:right="780" w:hanging="284"/>
              <w:rPr>
                <w:rFonts w:ascii="Arial" w:eastAsia="Arial" w:hAnsi="Arial" w:cs="Arial"/>
                <w:sz w:val="20"/>
                <w:szCs w:val="20"/>
                <w:lang w:val="en-GB"/>
              </w:rPr>
            </w:pPr>
            <w:r w:rsidRPr="00377163">
              <w:rPr>
                <w:rFonts w:ascii="Arial" w:hAnsi="Arial" w:cs="Arial"/>
                <w:color w:val="000000" w:themeColor="text1"/>
                <w:sz w:val="20"/>
                <w:szCs w:val="20"/>
                <w:lang w:val="en-GB"/>
              </w:rPr>
              <w:t>Other (Please specify)</w:t>
            </w:r>
          </w:p>
        </w:tc>
      </w:tr>
    </w:tbl>
    <w:p w14:paraId="0D22B863" w14:textId="77777777" w:rsidR="006529D1" w:rsidRPr="00377163" w:rsidRDefault="006529D1" w:rsidP="006529D1">
      <w:pPr>
        <w:spacing w:before="83"/>
        <w:ind w:left="709" w:right="780"/>
        <w:rPr>
          <w:rFonts w:ascii="Arial" w:eastAsia="Arial" w:hAnsi="Arial" w:cs="Arial"/>
          <w:b/>
          <w:sz w:val="20"/>
          <w:szCs w:val="20"/>
          <w:u w:val="single"/>
          <w:lang w:val="en-GB"/>
        </w:rPr>
      </w:pPr>
      <w:r w:rsidRPr="00377163">
        <w:rPr>
          <w:rFonts w:ascii="Arial" w:eastAsia="Arial" w:hAnsi="Arial" w:cs="Arial"/>
          <w:b/>
          <w:sz w:val="20"/>
          <w:szCs w:val="20"/>
          <w:u w:val="single"/>
          <w:lang w:val="en-GB"/>
        </w:rPr>
        <w:t>Note 2</w:t>
      </w:r>
    </w:p>
    <w:p w14:paraId="08086F15" w14:textId="77777777" w:rsidR="009E0FB0" w:rsidRPr="00377163" w:rsidRDefault="006529D1" w:rsidP="009E0FB0">
      <w:pPr>
        <w:spacing w:before="83"/>
        <w:ind w:left="709" w:right="780"/>
        <w:rPr>
          <w:rFonts w:ascii="Arial" w:eastAsia="Arial" w:hAnsi="Arial" w:cs="Arial"/>
          <w:b/>
          <w:sz w:val="20"/>
          <w:szCs w:val="20"/>
          <w:lang w:val="en-GB"/>
        </w:rPr>
      </w:pPr>
      <w:r w:rsidRPr="00377163">
        <w:rPr>
          <w:rFonts w:ascii="Arial" w:eastAsia="Arial" w:hAnsi="Arial" w:cs="Arial"/>
          <w:b/>
          <w:sz w:val="20"/>
          <w:szCs w:val="20"/>
          <w:lang w:val="en-GB"/>
        </w:rPr>
        <w:t>Examples of methods</w:t>
      </w:r>
      <w:r w:rsidR="00DF278D" w:rsidRPr="00377163">
        <w:rPr>
          <w:rFonts w:ascii="Arial" w:eastAsia="Arial" w:hAnsi="Arial" w:cs="Arial"/>
          <w:b/>
          <w:sz w:val="20"/>
          <w:szCs w:val="20"/>
          <w:lang w:val="en-GB"/>
        </w:rPr>
        <w:t xml:space="preserve"> or information sources used (relates to question 3B):</w:t>
      </w:r>
    </w:p>
    <w:p w14:paraId="469A262F" w14:textId="77777777" w:rsidR="009E0FB0" w:rsidRPr="00377163" w:rsidRDefault="009E0FB0" w:rsidP="009E0FB0">
      <w:pPr>
        <w:spacing w:before="83"/>
        <w:ind w:left="709" w:right="780"/>
        <w:rPr>
          <w:rFonts w:ascii="Arial" w:eastAsia="Arial" w:hAnsi="Arial" w:cs="Arial"/>
          <w:sz w:val="20"/>
          <w:szCs w:val="20"/>
          <w:lang w:val="en-GB"/>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6529D1" w:rsidRPr="00377163" w14:paraId="7048D843" w14:textId="77777777" w:rsidTr="00DF278D">
        <w:tc>
          <w:tcPr>
            <w:tcW w:w="5201" w:type="dxa"/>
          </w:tcPr>
          <w:p w14:paraId="22B7C3B3"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 xml:space="preserve">Consultation with Rural Stakeholders </w:t>
            </w:r>
          </w:p>
        </w:tc>
        <w:tc>
          <w:tcPr>
            <w:tcW w:w="440" w:type="dxa"/>
          </w:tcPr>
          <w:p w14:paraId="7EDB6FB5" w14:textId="77777777" w:rsidR="006529D1" w:rsidRPr="00377163" w:rsidRDefault="006529D1" w:rsidP="005F450B">
            <w:pPr>
              <w:jc w:val="center"/>
              <w:rPr>
                <w:rFonts w:ascii="Arial" w:hAnsi="Arial" w:cs="Arial"/>
                <w:sz w:val="20"/>
                <w:szCs w:val="20"/>
                <w:lang w:val="en-GB"/>
              </w:rPr>
            </w:pPr>
          </w:p>
        </w:tc>
        <w:tc>
          <w:tcPr>
            <w:tcW w:w="4070" w:type="dxa"/>
          </w:tcPr>
          <w:p w14:paraId="4359701C"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Published Statistics</w:t>
            </w:r>
          </w:p>
        </w:tc>
        <w:tc>
          <w:tcPr>
            <w:tcW w:w="637" w:type="dxa"/>
          </w:tcPr>
          <w:p w14:paraId="592EB7AA" w14:textId="77777777" w:rsidR="006529D1" w:rsidRPr="00377163" w:rsidRDefault="006529D1" w:rsidP="005F450B">
            <w:pPr>
              <w:rPr>
                <w:rFonts w:ascii="Arial" w:hAnsi="Arial" w:cs="Arial"/>
                <w:sz w:val="20"/>
                <w:szCs w:val="20"/>
                <w:lang w:val="en-GB"/>
              </w:rPr>
            </w:pPr>
          </w:p>
        </w:tc>
      </w:tr>
      <w:tr w:rsidR="006529D1" w:rsidRPr="00377163" w14:paraId="0C535B87" w14:textId="77777777" w:rsidTr="00DF278D">
        <w:trPr>
          <w:trHeight w:hRule="exact" w:val="113"/>
        </w:trPr>
        <w:tc>
          <w:tcPr>
            <w:tcW w:w="5201" w:type="dxa"/>
          </w:tcPr>
          <w:p w14:paraId="359D6492"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p>
        </w:tc>
        <w:tc>
          <w:tcPr>
            <w:tcW w:w="440" w:type="dxa"/>
          </w:tcPr>
          <w:p w14:paraId="722813F8" w14:textId="77777777" w:rsidR="006529D1" w:rsidRPr="00377163" w:rsidRDefault="006529D1" w:rsidP="005F450B">
            <w:pPr>
              <w:jc w:val="center"/>
              <w:rPr>
                <w:rFonts w:ascii="Arial" w:hAnsi="Arial" w:cs="Arial"/>
                <w:sz w:val="20"/>
                <w:szCs w:val="20"/>
                <w:lang w:val="en-GB"/>
              </w:rPr>
            </w:pPr>
          </w:p>
        </w:tc>
        <w:tc>
          <w:tcPr>
            <w:tcW w:w="4070" w:type="dxa"/>
          </w:tcPr>
          <w:p w14:paraId="0693169F" w14:textId="77777777" w:rsidR="006529D1" w:rsidRPr="00377163" w:rsidRDefault="006529D1" w:rsidP="00880E28">
            <w:pPr>
              <w:pStyle w:val="ListParagraph"/>
              <w:numPr>
                <w:ilvl w:val="0"/>
                <w:numId w:val="2"/>
              </w:numPr>
              <w:rPr>
                <w:rFonts w:ascii="Arial" w:hAnsi="Arial" w:cs="Arial"/>
                <w:sz w:val="20"/>
                <w:szCs w:val="20"/>
                <w:lang w:val="en-GB"/>
              </w:rPr>
            </w:pPr>
          </w:p>
        </w:tc>
        <w:tc>
          <w:tcPr>
            <w:tcW w:w="637" w:type="dxa"/>
          </w:tcPr>
          <w:p w14:paraId="53D77940" w14:textId="77777777" w:rsidR="006529D1" w:rsidRPr="00377163" w:rsidRDefault="006529D1" w:rsidP="005F450B">
            <w:pPr>
              <w:rPr>
                <w:rFonts w:ascii="Arial" w:hAnsi="Arial" w:cs="Arial"/>
                <w:sz w:val="20"/>
                <w:szCs w:val="20"/>
                <w:lang w:val="en-GB"/>
              </w:rPr>
            </w:pPr>
          </w:p>
        </w:tc>
      </w:tr>
      <w:tr w:rsidR="006529D1" w:rsidRPr="00377163" w14:paraId="5FDC625C" w14:textId="77777777" w:rsidTr="00DF278D">
        <w:tc>
          <w:tcPr>
            <w:tcW w:w="5201" w:type="dxa"/>
          </w:tcPr>
          <w:p w14:paraId="74EB0442"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Consultation with Other Organisations</w:t>
            </w:r>
          </w:p>
        </w:tc>
        <w:tc>
          <w:tcPr>
            <w:tcW w:w="440" w:type="dxa"/>
          </w:tcPr>
          <w:p w14:paraId="770F5D59" w14:textId="77777777" w:rsidR="006529D1" w:rsidRPr="00377163" w:rsidRDefault="006529D1" w:rsidP="005F450B">
            <w:pPr>
              <w:jc w:val="center"/>
              <w:rPr>
                <w:rFonts w:ascii="Arial" w:hAnsi="Arial" w:cs="Arial"/>
                <w:sz w:val="20"/>
                <w:szCs w:val="20"/>
                <w:lang w:val="en-GB"/>
              </w:rPr>
            </w:pPr>
          </w:p>
        </w:tc>
        <w:tc>
          <w:tcPr>
            <w:tcW w:w="4070" w:type="dxa"/>
          </w:tcPr>
          <w:p w14:paraId="237D0576"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Research Papers</w:t>
            </w:r>
          </w:p>
        </w:tc>
        <w:tc>
          <w:tcPr>
            <w:tcW w:w="637" w:type="dxa"/>
          </w:tcPr>
          <w:p w14:paraId="0E474986" w14:textId="77777777" w:rsidR="006529D1" w:rsidRPr="00377163" w:rsidRDefault="006529D1" w:rsidP="005F450B">
            <w:pPr>
              <w:rPr>
                <w:rFonts w:ascii="Arial" w:hAnsi="Arial" w:cs="Arial"/>
                <w:sz w:val="20"/>
                <w:szCs w:val="20"/>
                <w:lang w:val="en-GB"/>
              </w:rPr>
            </w:pPr>
          </w:p>
        </w:tc>
      </w:tr>
      <w:tr w:rsidR="006529D1" w:rsidRPr="00377163" w14:paraId="07379982" w14:textId="77777777" w:rsidTr="00DF278D">
        <w:trPr>
          <w:trHeight w:hRule="exact" w:val="113"/>
        </w:trPr>
        <w:tc>
          <w:tcPr>
            <w:tcW w:w="5201" w:type="dxa"/>
          </w:tcPr>
          <w:p w14:paraId="24B6449B"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p>
        </w:tc>
        <w:tc>
          <w:tcPr>
            <w:tcW w:w="440" w:type="dxa"/>
          </w:tcPr>
          <w:p w14:paraId="7F72B856" w14:textId="77777777" w:rsidR="006529D1" w:rsidRPr="00377163" w:rsidRDefault="006529D1" w:rsidP="005F450B">
            <w:pPr>
              <w:jc w:val="center"/>
              <w:rPr>
                <w:rFonts w:ascii="Arial" w:hAnsi="Arial" w:cs="Arial"/>
                <w:sz w:val="20"/>
                <w:szCs w:val="20"/>
                <w:lang w:val="en-GB"/>
              </w:rPr>
            </w:pPr>
          </w:p>
        </w:tc>
        <w:tc>
          <w:tcPr>
            <w:tcW w:w="4070" w:type="dxa"/>
          </w:tcPr>
          <w:p w14:paraId="6F16A6C3" w14:textId="77777777" w:rsidR="006529D1" w:rsidRPr="00377163" w:rsidRDefault="006529D1" w:rsidP="00880E28">
            <w:pPr>
              <w:pStyle w:val="ListParagraph"/>
              <w:numPr>
                <w:ilvl w:val="0"/>
                <w:numId w:val="2"/>
              </w:numPr>
              <w:rPr>
                <w:rFonts w:ascii="Arial" w:hAnsi="Arial" w:cs="Arial"/>
                <w:sz w:val="20"/>
                <w:szCs w:val="20"/>
                <w:lang w:val="en-GB"/>
              </w:rPr>
            </w:pPr>
          </w:p>
        </w:tc>
        <w:tc>
          <w:tcPr>
            <w:tcW w:w="637" w:type="dxa"/>
          </w:tcPr>
          <w:p w14:paraId="530879DB" w14:textId="77777777" w:rsidR="006529D1" w:rsidRPr="00377163" w:rsidRDefault="006529D1" w:rsidP="005F450B">
            <w:pPr>
              <w:rPr>
                <w:rFonts w:ascii="Arial" w:hAnsi="Arial" w:cs="Arial"/>
                <w:sz w:val="20"/>
                <w:szCs w:val="20"/>
                <w:lang w:val="en-GB"/>
              </w:rPr>
            </w:pPr>
          </w:p>
        </w:tc>
      </w:tr>
      <w:tr w:rsidR="006529D1" w:rsidRPr="00377163" w14:paraId="3A80B9EF" w14:textId="77777777" w:rsidTr="00DF278D">
        <w:tc>
          <w:tcPr>
            <w:tcW w:w="5201" w:type="dxa"/>
          </w:tcPr>
          <w:p w14:paraId="7B08C69F" w14:textId="77777777" w:rsidR="006529D1" w:rsidRPr="00377163" w:rsidRDefault="006529D1" w:rsidP="00880E28">
            <w:pPr>
              <w:pStyle w:val="ListParagraph"/>
              <w:numPr>
                <w:ilvl w:val="0"/>
                <w:numId w:val="3"/>
              </w:numPr>
              <w:ind w:left="317" w:hanging="317"/>
              <w:rPr>
                <w:rFonts w:ascii="Arial" w:hAnsi="Arial" w:cs="Arial"/>
                <w:sz w:val="20"/>
                <w:szCs w:val="20"/>
                <w:lang w:val="en-GB"/>
              </w:rPr>
            </w:pPr>
            <w:r w:rsidRPr="00377163">
              <w:rPr>
                <w:rFonts w:ascii="Arial" w:hAnsi="Arial" w:cs="Arial"/>
                <w:sz w:val="20"/>
                <w:szCs w:val="20"/>
                <w:lang w:val="en-GB"/>
              </w:rPr>
              <w:t>Surveys or Questionnaires</w:t>
            </w:r>
          </w:p>
        </w:tc>
        <w:tc>
          <w:tcPr>
            <w:tcW w:w="440" w:type="dxa"/>
          </w:tcPr>
          <w:p w14:paraId="1AB8BD05" w14:textId="77777777" w:rsidR="006529D1" w:rsidRPr="00377163" w:rsidRDefault="006529D1" w:rsidP="005F450B">
            <w:pPr>
              <w:jc w:val="center"/>
              <w:rPr>
                <w:rFonts w:ascii="Arial" w:hAnsi="Arial" w:cs="Arial"/>
                <w:sz w:val="20"/>
                <w:szCs w:val="20"/>
                <w:lang w:val="en-GB"/>
              </w:rPr>
            </w:pPr>
          </w:p>
        </w:tc>
        <w:tc>
          <w:tcPr>
            <w:tcW w:w="4070" w:type="dxa"/>
          </w:tcPr>
          <w:p w14:paraId="3C383B03" w14:textId="77777777" w:rsidR="006529D1" w:rsidRPr="00377163" w:rsidRDefault="006529D1" w:rsidP="00880E28">
            <w:pPr>
              <w:pStyle w:val="ListParagraph"/>
              <w:numPr>
                <w:ilvl w:val="0"/>
                <w:numId w:val="2"/>
              </w:numPr>
              <w:rPr>
                <w:rFonts w:ascii="Arial" w:hAnsi="Arial" w:cs="Arial"/>
                <w:sz w:val="20"/>
                <w:szCs w:val="20"/>
                <w:lang w:val="en-GB"/>
              </w:rPr>
            </w:pPr>
            <w:r w:rsidRPr="00377163">
              <w:rPr>
                <w:rFonts w:ascii="Arial" w:hAnsi="Arial" w:cs="Arial"/>
                <w:sz w:val="20"/>
                <w:szCs w:val="20"/>
                <w:lang w:val="en-GB"/>
              </w:rPr>
              <w:t>Other Publications</w:t>
            </w:r>
          </w:p>
        </w:tc>
        <w:tc>
          <w:tcPr>
            <w:tcW w:w="637" w:type="dxa"/>
          </w:tcPr>
          <w:p w14:paraId="543CC5E5" w14:textId="77777777" w:rsidR="006529D1" w:rsidRPr="00377163" w:rsidRDefault="006529D1" w:rsidP="005F450B">
            <w:pPr>
              <w:rPr>
                <w:rFonts w:ascii="Arial" w:hAnsi="Arial" w:cs="Arial"/>
                <w:sz w:val="20"/>
                <w:szCs w:val="20"/>
                <w:lang w:val="en-GB"/>
              </w:rPr>
            </w:pPr>
          </w:p>
        </w:tc>
      </w:tr>
      <w:tr w:rsidR="006529D1" w:rsidRPr="00377163" w14:paraId="692700EB" w14:textId="77777777" w:rsidTr="00DF278D">
        <w:trPr>
          <w:trHeight w:hRule="exact" w:val="113"/>
        </w:trPr>
        <w:tc>
          <w:tcPr>
            <w:tcW w:w="5201" w:type="dxa"/>
          </w:tcPr>
          <w:p w14:paraId="7769D432" w14:textId="77777777" w:rsidR="006529D1" w:rsidRPr="00377163" w:rsidRDefault="006529D1" w:rsidP="00DF278D">
            <w:pPr>
              <w:ind w:left="317" w:hanging="317"/>
              <w:rPr>
                <w:rFonts w:ascii="Arial" w:hAnsi="Arial" w:cs="Arial"/>
                <w:sz w:val="20"/>
                <w:szCs w:val="20"/>
                <w:lang w:val="en-GB"/>
              </w:rPr>
            </w:pPr>
          </w:p>
        </w:tc>
        <w:tc>
          <w:tcPr>
            <w:tcW w:w="440" w:type="dxa"/>
          </w:tcPr>
          <w:p w14:paraId="31FE8238" w14:textId="77777777" w:rsidR="006529D1" w:rsidRPr="00377163" w:rsidRDefault="006529D1" w:rsidP="005F450B">
            <w:pPr>
              <w:jc w:val="center"/>
              <w:rPr>
                <w:rFonts w:ascii="Arial" w:hAnsi="Arial" w:cs="Arial"/>
                <w:sz w:val="20"/>
                <w:szCs w:val="20"/>
                <w:lang w:val="en-GB"/>
              </w:rPr>
            </w:pPr>
          </w:p>
        </w:tc>
        <w:tc>
          <w:tcPr>
            <w:tcW w:w="4070" w:type="dxa"/>
          </w:tcPr>
          <w:p w14:paraId="0BD66228" w14:textId="77777777" w:rsidR="006529D1" w:rsidRPr="00377163" w:rsidRDefault="006529D1" w:rsidP="005F450B">
            <w:pPr>
              <w:rPr>
                <w:rFonts w:ascii="Arial" w:hAnsi="Arial" w:cs="Arial"/>
                <w:sz w:val="20"/>
                <w:szCs w:val="20"/>
                <w:lang w:val="en-GB"/>
              </w:rPr>
            </w:pPr>
          </w:p>
        </w:tc>
        <w:tc>
          <w:tcPr>
            <w:tcW w:w="637" w:type="dxa"/>
          </w:tcPr>
          <w:p w14:paraId="3A805AC5" w14:textId="77777777" w:rsidR="006529D1" w:rsidRPr="00377163" w:rsidRDefault="006529D1" w:rsidP="005F450B">
            <w:pPr>
              <w:rPr>
                <w:rFonts w:ascii="Arial" w:hAnsi="Arial" w:cs="Arial"/>
                <w:sz w:val="20"/>
                <w:szCs w:val="20"/>
                <w:lang w:val="en-GB"/>
              </w:rPr>
            </w:pPr>
          </w:p>
        </w:tc>
      </w:tr>
      <w:tr w:rsidR="006529D1" w:rsidRPr="00377163" w14:paraId="4CACE606" w14:textId="77777777" w:rsidTr="00DF278D">
        <w:tc>
          <w:tcPr>
            <w:tcW w:w="9711" w:type="dxa"/>
            <w:gridSpan w:val="3"/>
          </w:tcPr>
          <w:p w14:paraId="185B30E8" w14:textId="77777777" w:rsidR="006529D1" w:rsidRPr="00377163" w:rsidRDefault="006529D1" w:rsidP="00880E28">
            <w:pPr>
              <w:pStyle w:val="ListParagraph"/>
              <w:numPr>
                <w:ilvl w:val="0"/>
                <w:numId w:val="2"/>
              </w:numPr>
              <w:ind w:left="317" w:hanging="317"/>
              <w:rPr>
                <w:rFonts w:ascii="Arial" w:hAnsi="Arial" w:cs="Arial"/>
                <w:sz w:val="20"/>
                <w:szCs w:val="20"/>
                <w:lang w:val="en-GB"/>
              </w:rPr>
            </w:pPr>
            <w:r w:rsidRPr="00377163">
              <w:rPr>
                <w:rFonts w:ascii="Arial" w:hAnsi="Arial" w:cs="Arial"/>
                <w:sz w:val="20"/>
                <w:szCs w:val="20"/>
                <w:lang w:val="en-GB"/>
              </w:rPr>
              <w:t>Other Methods or Information Sources (include details)</w:t>
            </w:r>
          </w:p>
        </w:tc>
        <w:tc>
          <w:tcPr>
            <w:tcW w:w="637" w:type="dxa"/>
          </w:tcPr>
          <w:p w14:paraId="7D6FFF95" w14:textId="77777777" w:rsidR="006529D1" w:rsidRPr="00377163" w:rsidRDefault="006529D1" w:rsidP="005F450B">
            <w:pPr>
              <w:rPr>
                <w:rFonts w:ascii="Arial" w:hAnsi="Arial" w:cs="Arial"/>
                <w:sz w:val="20"/>
                <w:szCs w:val="20"/>
                <w:lang w:val="en-GB"/>
              </w:rPr>
            </w:pPr>
          </w:p>
        </w:tc>
      </w:tr>
    </w:tbl>
    <w:p w14:paraId="2001476D" w14:textId="77777777" w:rsidR="00A07E9C" w:rsidRPr="00377163" w:rsidRDefault="00A07E9C" w:rsidP="009E0FB0">
      <w:pPr>
        <w:spacing w:before="83"/>
        <w:ind w:left="709" w:right="780"/>
        <w:rPr>
          <w:rFonts w:ascii="Arial" w:eastAsia="Arial" w:hAnsi="Arial" w:cs="Arial"/>
          <w:sz w:val="14"/>
          <w:szCs w:val="14"/>
          <w:lang w:val="en-GB"/>
        </w:rPr>
      </w:pPr>
    </w:p>
    <w:p w14:paraId="6C1DF2DE" w14:textId="77777777" w:rsidR="00A07E9C" w:rsidRDefault="00A07E9C" w:rsidP="00236AB1">
      <w:pPr>
        <w:rPr>
          <w:rFonts w:ascii="Arial" w:eastAsia="Arial" w:hAnsi="Arial" w:cs="Arial"/>
          <w:sz w:val="14"/>
          <w:szCs w:val="14"/>
          <w:lang w:val="en-GB"/>
        </w:rPr>
      </w:pPr>
    </w:p>
    <w:p w14:paraId="53FB196C" w14:textId="77777777" w:rsidR="00236AB1" w:rsidRDefault="00236AB1" w:rsidP="00236AB1">
      <w:pPr>
        <w:rPr>
          <w:rFonts w:ascii="Arial" w:eastAsia="Arial" w:hAnsi="Arial" w:cs="Arial"/>
          <w:sz w:val="14"/>
          <w:szCs w:val="14"/>
          <w:lang w:val="en-GB"/>
        </w:rPr>
      </w:pPr>
    </w:p>
    <w:p w14:paraId="630B17ED" w14:textId="77777777" w:rsidR="00236AB1" w:rsidRDefault="00236AB1" w:rsidP="00236AB1">
      <w:pPr>
        <w:rPr>
          <w:rFonts w:ascii="Arial" w:eastAsia="Arial" w:hAnsi="Arial" w:cs="Arial"/>
          <w:sz w:val="14"/>
          <w:szCs w:val="14"/>
          <w:lang w:val="en-GB"/>
        </w:rPr>
      </w:pPr>
    </w:p>
    <w:p w14:paraId="79420153" w14:textId="77777777" w:rsidR="003D4C65" w:rsidRDefault="003D4C65" w:rsidP="00236AB1">
      <w:pPr>
        <w:rPr>
          <w:rFonts w:ascii="Arial" w:eastAsia="Arial" w:hAnsi="Arial" w:cs="Arial"/>
          <w:sz w:val="14"/>
          <w:szCs w:val="14"/>
          <w:lang w:val="en-GB"/>
        </w:rPr>
      </w:pPr>
    </w:p>
    <w:p w14:paraId="0A07A2F8" w14:textId="77777777" w:rsidR="00D32DBF" w:rsidRDefault="00D32DBF" w:rsidP="00236AB1">
      <w:pPr>
        <w:rPr>
          <w:rFonts w:ascii="Arial" w:eastAsia="Arial" w:hAnsi="Arial" w:cs="Arial"/>
          <w:sz w:val="14"/>
          <w:szCs w:val="14"/>
          <w:lang w:val="en-GB"/>
        </w:rPr>
      </w:pPr>
    </w:p>
    <w:p w14:paraId="6721A4F1" w14:textId="77777777" w:rsidR="004D124B" w:rsidRDefault="004D124B" w:rsidP="00236AB1">
      <w:pPr>
        <w:rPr>
          <w:rFonts w:ascii="Arial" w:eastAsia="Arial" w:hAnsi="Arial" w:cs="Arial"/>
          <w:sz w:val="14"/>
          <w:szCs w:val="14"/>
          <w:lang w:val="en-GB"/>
        </w:rPr>
      </w:pPr>
    </w:p>
    <w:p w14:paraId="6203C834" w14:textId="77777777" w:rsidR="00D32DBF" w:rsidRDefault="00D32DBF" w:rsidP="00236AB1">
      <w:pPr>
        <w:rPr>
          <w:rFonts w:ascii="Arial" w:eastAsia="Arial" w:hAnsi="Arial" w:cs="Arial"/>
          <w:sz w:val="14"/>
          <w:szCs w:val="14"/>
          <w:lang w:val="en-GB"/>
        </w:rPr>
      </w:pPr>
    </w:p>
    <w:p w14:paraId="46245100" w14:textId="77777777" w:rsidR="00D32DBF" w:rsidRDefault="00D32DBF" w:rsidP="00236AB1">
      <w:pPr>
        <w:rPr>
          <w:rFonts w:ascii="Arial" w:eastAsia="Arial" w:hAnsi="Arial" w:cs="Arial"/>
          <w:sz w:val="14"/>
          <w:szCs w:val="14"/>
          <w:lang w:val="en-GB"/>
        </w:rPr>
      </w:pPr>
    </w:p>
    <w:p w14:paraId="7A444C3B" w14:textId="77777777" w:rsidR="00D32DBF" w:rsidRDefault="00D32DBF" w:rsidP="00236AB1">
      <w:pPr>
        <w:rPr>
          <w:rFonts w:ascii="Arial" w:eastAsia="Arial" w:hAnsi="Arial" w:cs="Arial"/>
          <w:sz w:val="14"/>
          <w:szCs w:val="14"/>
          <w:lang w:val="en-GB"/>
        </w:rPr>
      </w:pPr>
    </w:p>
    <w:p w14:paraId="03E3447A" w14:textId="77777777" w:rsidR="00BE40FA" w:rsidRDefault="00BE40FA" w:rsidP="00236AB1">
      <w:pPr>
        <w:rPr>
          <w:rFonts w:ascii="Arial" w:eastAsia="Arial" w:hAnsi="Arial" w:cs="Arial"/>
          <w:sz w:val="14"/>
          <w:szCs w:val="14"/>
          <w:lang w:val="en-GB"/>
        </w:rPr>
      </w:pPr>
    </w:p>
    <w:p w14:paraId="38589EC9" w14:textId="77777777" w:rsidR="003D4C65" w:rsidRDefault="003D4C65" w:rsidP="00236AB1">
      <w:pPr>
        <w:rPr>
          <w:rFonts w:ascii="Arial" w:eastAsia="Arial" w:hAnsi="Arial" w:cs="Arial"/>
          <w:sz w:val="14"/>
          <w:szCs w:val="14"/>
          <w:lang w:val="en-GB"/>
        </w:rPr>
      </w:pPr>
    </w:p>
    <w:p w14:paraId="3BA1DB2E" w14:textId="77777777" w:rsidR="00236AB1" w:rsidRDefault="00236AB1" w:rsidP="00236AB1">
      <w:pPr>
        <w:rPr>
          <w:rFonts w:ascii="Arial" w:eastAsia="Arial" w:hAnsi="Arial" w:cs="Arial"/>
          <w:sz w:val="14"/>
          <w:szCs w:val="14"/>
          <w:lang w:val="en-GB"/>
        </w:rPr>
      </w:pPr>
    </w:p>
    <w:p w14:paraId="4B6245C2" w14:textId="77777777" w:rsidR="00236AB1" w:rsidRDefault="00236AB1" w:rsidP="00236AB1">
      <w:pPr>
        <w:rPr>
          <w:rFonts w:ascii="Arial" w:eastAsia="Arial" w:hAnsi="Arial" w:cs="Arial"/>
          <w:sz w:val="14"/>
          <w:szCs w:val="14"/>
          <w:lang w:val="en-GB"/>
        </w:rPr>
      </w:pPr>
    </w:p>
    <w:p w14:paraId="141AF959" w14:textId="77777777" w:rsidR="00236AB1" w:rsidRDefault="00236AB1" w:rsidP="00236AB1">
      <w:pPr>
        <w:rPr>
          <w:rFonts w:ascii="Arial" w:eastAsia="Arial" w:hAnsi="Arial" w:cs="Arial"/>
          <w:sz w:val="14"/>
          <w:szCs w:val="14"/>
          <w:lang w:val="en-GB"/>
        </w:rPr>
      </w:pPr>
    </w:p>
    <w:p w14:paraId="4BE55244" w14:textId="162B4001" w:rsidR="00A07E9C" w:rsidRPr="003D4C65" w:rsidRDefault="00EB4219" w:rsidP="003D4C65">
      <w:pPr>
        <w:pStyle w:val="Title"/>
        <w:ind w:left="709"/>
        <w:rPr>
          <w:rFonts w:ascii="Arial" w:eastAsia="Times New Roman" w:hAnsi="Arial" w:cs="Arial"/>
          <w:sz w:val="40"/>
          <w:szCs w:val="40"/>
          <w:lang w:val="en-GB" w:eastAsia="en-GB"/>
        </w:rPr>
      </w:pPr>
      <w:r w:rsidRPr="003D4C65">
        <w:rPr>
          <w:rFonts w:ascii="Arial" w:eastAsia="Times New Roman" w:hAnsi="Arial" w:cs="Arial"/>
          <w:sz w:val="40"/>
          <w:szCs w:val="40"/>
          <w:lang w:val="en-GB" w:eastAsia="en-GB"/>
        </w:rPr>
        <w:t>Annex 1 Details of engagement and</w:t>
      </w:r>
      <w:r w:rsidR="00A07E9C" w:rsidRPr="003D4C65">
        <w:rPr>
          <w:rFonts w:ascii="Arial" w:eastAsia="Times New Roman" w:hAnsi="Arial" w:cs="Arial"/>
          <w:sz w:val="40"/>
          <w:szCs w:val="40"/>
          <w:lang w:val="en-GB" w:eastAsia="en-GB"/>
        </w:rPr>
        <w:t xml:space="preserve"> organisations who responded</w:t>
      </w:r>
    </w:p>
    <w:p w14:paraId="3791DB70" w14:textId="77777777" w:rsidR="00A07E9C" w:rsidRPr="00470E1F" w:rsidRDefault="00A07E9C" w:rsidP="00F20F09">
      <w:pPr>
        <w:pStyle w:val="Subtitle"/>
        <w:ind w:left="709"/>
        <w:rPr>
          <w:rFonts w:ascii="Tahoma" w:hAnsi="Tahoma" w:cs="Tahoma"/>
          <w:b/>
          <w:i w:val="0"/>
          <w:sz w:val="22"/>
          <w:szCs w:val="22"/>
          <w:lang w:val="en-GB"/>
        </w:rPr>
      </w:pPr>
      <w:r w:rsidRPr="00470E1F">
        <w:rPr>
          <w:rFonts w:ascii="Tahoma" w:hAnsi="Tahoma" w:cs="Tahoma"/>
          <w:b/>
          <w:i w:val="0"/>
          <w:sz w:val="22"/>
          <w:szCs w:val="22"/>
          <w:lang w:val="en-GB"/>
        </w:rPr>
        <w:t>TABLE 1: Table of Engagement Meetings and Events</w:t>
      </w:r>
    </w:p>
    <w:p w14:paraId="719C1E44" w14:textId="77777777" w:rsidR="00A07E9C" w:rsidRPr="00470E1F" w:rsidRDefault="00A07E9C" w:rsidP="00A07E9C">
      <w:pPr>
        <w:spacing w:before="83"/>
        <w:ind w:right="780"/>
        <w:rPr>
          <w:rFonts w:ascii="Tahoma" w:eastAsia="Arial" w:hAnsi="Tahoma" w:cs="Tahoma"/>
          <w:lang w:val="en-GB"/>
        </w:rPr>
      </w:pPr>
    </w:p>
    <w:tbl>
      <w:tblPr>
        <w:tblStyle w:val="TableGrid1"/>
        <w:tblW w:w="0" w:type="auto"/>
        <w:jc w:val="center"/>
        <w:tblLook w:val="04A0" w:firstRow="1" w:lastRow="0" w:firstColumn="1" w:lastColumn="0" w:noHBand="0" w:noVBand="1"/>
      </w:tblPr>
      <w:tblGrid>
        <w:gridCol w:w="3469"/>
        <w:gridCol w:w="4332"/>
        <w:gridCol w:w="2126"/>
        <w:gridCol w:w="7"/>
      </w:tblGrid>
      <w:tr w:rsidR="00A07E9C" w:rsidRPr="00B0287D" w14:paraId="3C10CD0C" w14:textId="77777777" w:rsidTr="00FE6E95">
        <w:trPr>
          <w:trHeight w:val="552"/>
          <w:jc w:val="center"/>
        </w:trPr>
        <w:tc>
          <w:tcPr>
            <w:tcW w:w="9934" w:type="dxa"/>
            <w:gridSpan w:val="4"/>
          </w:tcPr>
          <w:p w14:paraId="0D421AF4" w14:textId="77777777" w:rsidR="00A07E9C" w:rsidRPr="00470E1F" w:rsidRDefault="00A07E9C"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List of Engagement Meetings and Events</w:t>
            </w:r>
          </w:p>
        </w:tc>
      </w:tr>
      <w:tr w:rsidR="00FE6E95" w:rsidRPr="00B0287D" w14:paraId="72435DF8" w14:textId="77777777" w:rsidTr="00FE6E95">
        <w:trPr>
          <w:gridAfter w:val="1"/>
          <w:wAfter w:w="7" w:type="dxa"/>
          <w:trHeight w:val="552"/>
          <w:jc w:val="center"/>
        </w:trPr>
        <w:tc>
          <w:tcPr>
            <w:tcW w:w="3469" w:type="dxa"/>
            <w:hideMark/>
          </w:tcPr>
          <w:p w14:paraId="6B9706FF" w14:textId="77777777" w:rsidR="00FE6E95" w:rsidRPr="00470E1F" w:rsidRDefault="00FE6E95" w:rsidP="00271567">
            <w:pPr>
              <w:rPr>
                <w:rFonts w:ascii="Tahoma" w:eastAsia="Times New Roman" w:hAnsi="Tahoma" w:cs="Tahoma"/>
                <w:b/>
                <w:color w:val="000000"/>
                <w:lang w:val="en-GB" w:eastAsia="en-GB"/>
              </w:rPr>
            </w:pPr>
            <w:r w:rsidRPr="00470E1F">
              <w:rPr>
                <w:rFonts w:ascii="Tahoma" w:eastAsia="Times New Roman" w:hAnsi="Tahoma" w:cs="Tahoma"/>
                <w:b/>
                <w:color w:val="000000"/>
                <w:lang w:val="en-GB" w:eastAsia="en-GB"/>
              </w:rPr>
              <w:t>Meeting/Event</w:t>
            </w:r>
          </w:p>
        </w:tc>
        <w:tc>
          <w:tcPr>
            <w:tcW w:w="4332" w:type="dxa"/>
            <w:hideMark/>
          </w:tcPr>
          <w:p w14:paraId="1BF442F9" w14:textId="77777777" w:rsidR="00FE6E95" w:rsidRPr="00470E1F" w:rsidRDefault="00FE6E95"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Location</w:t>
            </w:r>
          </w:p>
        </w:tc>
        <w:tc>
          <w:tcPr>
            <w:tcW w:w="2126" w:type="dxa"/>
            <w:hideMark/>
          </w:tcPr>
          <w:p w14:paraId="04BA1850" w14:textId="77777777" w:rsidR="00FE6E95" w:rsidRPr="00470E1F" w:rsidRDefault="00FE6E95"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Date (2017)</w:t>
            </w:r>
          </w:p>
        </w:tc>
      </w:tr>
      <w:tr w:rsidR="00FE6E95" w:rsidRPr="00B0287D" w14:paraId="165BF83A" w14:textId="77777777" w:rsidTr="00FE6E95">
        <w:trPr>
          <w:gridAfter w:val="1"/>
          <w:wAfter w:w="7" w:type="dxa"/>
          <w:trHeight w:val="552"/>
          <w:jc w:val="center"/>
        </w:trPr>
        <w:tc>
          <w:tcPr>
            <w:tcW w:w="3469" w:type="dxa"/>
            <w:hideMark/>
          </w:tcPr>
          <w:p w14:paraId="1D78FA0B"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Southern LCG public</w:t>
            </w:r>
          </w:p>
        </w:tc>
        <w:tc>
          <w:tcPr>
            <w:tcW w:w="4332" w:type="dxa"/>
            <w:hideMark/>
          </w:tcPr>
          <w:p w14:paraId="451D30B8" w14:textId="77777777" w:rsidR="00FE6E95" w:rsidRPr="00470E1F" w:rsidRDefault="00FE6E95" w:rsidP="00271567">
            <w:pPr>
              <w:rPr>
                <w:rFonts w:ascii="Tahoma" w:eastAsia="Times New Roman" w:hAnsi="Tahoma" w:cs="Tahoma"/>
                <w:bCs/>
                <w:color w:val="000000"/>
                <w:lang w:val="en-GB" w:eastAsia="en-GB"/>
              </w:rPr>
            </w:pPr>
            <w:proofErr w:type="spellStart"/>
            <w:r w:rsidRPr="00470E1F">
              <w:rPr>
                <w:rFonts w:ascii="Tahoma" w:eastAsia="Times New Roman" w:hAnsi="Tahoma" w:cs="Tahoma"/>
                <w:bCs/>
                <w:color w:val="000000"/>
                <w:lang w:val="en-GB" w:eastAsia="en-GB"/>
              </w:rPr>
              <w:t>Dungannon</w:t>
            </w:r>
            <w:proofErr w:type="spellEnd"/>
          </w:p>
        </w:tc>
        <w:tc>
          <w:tcPr>
            <w:tcW w:w="2126" w:type="dxa"/>
            <w:hideMark/>
          </w:tcPr>
          <w:p w14:paraId="0BE2C994" w14:textId="77777777" w:rsidR="00FE6E95" w:rsidRPr="00470E1F" w:rsidRDefault="00377163" w:rsidP="00377163">
            <w:pPr>
              <w:rPr>
                <w:rFonts w:ascii="Tahoma" w:eastAsia="Times New Roman" w:hAnsi="Tahoma" w:cs="Tahoma"/>
                <w:bCs/>
                <w:color w:val="000000"/>
                <w:lang w:val="en-GB" w:eastAsia="en-GB"/>
              </w:rPr>
            </w:pPr>
            <w:r w:rsidRPr="00470E1F">
              <w:rPr>
                <w:rFonts w:ascii="Tahoma" w:eastAsia="Times New Roman" w:hAnsi="Tahoma" w:cs="Tahoma"/>
                <w:bCs/>
                <w:color w:val="000000"/>
                <w:lang w:val="en-GB" w:eastAsia="en-GB"/>
              </w:rPr>
              <w:t>15</w:t>
            </w:r>
            <w:r w:rsidRPr="00470E1F">
              <w:rPr>
                <w:rFonts w:ascii="Tahoma" w:eastAsia="Times New Roman" w:hAnsi="Tahoma" w:cs="Tahoma"/>
                <w:bCs/>
                <w:color w:val="000000"/>
                <w:vertAlign w:val="superscript"/>
                <w:lang w:val="en-GB" w:eastAsia="en-GB"/>
              </w:rPr>
              <w:t>th</w:t>
            </w:r>
            <w:r w:rsidRPr="00470E1F">
              <w:rPr>
                <w:rFonts w:ascii="Tahoma" w:eastAsia="Times New Roman" w:hAnsi="Tahoma" w:cs="Tahoma"/>
                <w:bCs/>
                <w:color w:val="000000"/>
                <w:lang w:val="en-GB" w:eastAsia="en-GB"/>
              </w:rPr>
              <w:t xml:space="preserve"> </w:t>
            </w:r>
            <w:r w:rsidR="00FE6E95" w:rsidRPr="00470E1F">
              <w:rPr>
                <w:rFonts w:ascii="Tahoma" w:eastAsia="Times New Roman" w:hAnsi="Tahoma" w:cs="Tahoma"/>
                <w:bCs/>
                <w:color w:val="000000"/>
                <w:lang w:val="en-GB" w:eastAsia="en-GB"/>
              </w:rPr>
              <w:t xml:space="preserve">June </w:t>
            </w:r>
          </w:p>
        </w:tc>
      </w:tr>
      <w:tr w:rsidR="00FE6E95" w:rsidRPr="00B0287D" w14:paraId="488821E0" w14:textId="77777777" w:rsidTr="00FE6E95">
        <w:trPr>
          <w:gridAfter w:val="1"/>
          <w:wAfter w:w="7" w:type="dxa"/>
          <w:trHeight w:val="552"/>
          <w:jc w:val="center"/>
        </w:trPr>
        <w:tc>
          <w:tcPr>
            <w:tcW w:w="3469" w:type="dxa"/>
            <w:hideMark/>
          </w:tcPr>
          <w:p w14:paraId="614E8B2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Belfast LCG Public</w:t>
            </w:r>
          </w:p>
        </w:tc>
        <w:tc>
          <w:tcPr>
            <w:tcW w:w="4332" w:type="dxa"/>
            <w:hideMark/>
          </w:tcPr>
          <w:p w14:paraId="1D3D5F51" w14:textId="77777777" w:rsidR="00FE6E95" w:rsidRPr="00470E1F" w:rsidRDefault="00FE6E95" w:rsidP="00271567">
            <w:pPr>
              <w:rPr>
                <w:rFonts w:ascii="Tahoma" w:eastAsia="Times New Roman" w:hAnsi="Tahoma" w:cs="Tahoma"/>
                <w:bCs/>
                <w:color w:val="000000"/>
                <w:lang w:val="en-GB" w:eastAsia="en-GB"/>
              </w:rPr>
            </w:pPr>
            <w:r w:rsidRPr="00470E1F">
              <w:rPr>
                <w:rFonts w:ascii="Tahoma" w:eastAsia="Times New Roman" w:hAnsi="Tahoma" w:cs="Tahoma"/>
                <w:bCs/>
                <w:color w:val="000000"/>
                <w:lang w:val="en-GB" w:eastAsia="en-GB"/>
              </w:rPr>
              <w:t>Belfast</w:t>
            </w:r>
          </w:p>
        </w:tc>
        <w:tc>
          <w:tcPr>
            <w:tcW w:w="2126" w:type="dxa"/>
            <w:hideMark/>
          </w:tcPr>
          <w:p w14:paraId="567E5B79" w14:textId="77777777" w:rsidR="00FE6E95" w:rsidRPr="00470E1F" w:rsidRDefault="00377163" w:rsidP="00377163">
            <w:pPr>
              <w:rPr>
                <w:rFonts w:ascii="Tahoma" w:eastAsia="Times New Roman" w:hAnsi="Tahoma" w:cs="Tahoma"/>
                <w:bCs/>
                <w:color w:val="000000"/>
                <w:lang w:val="en-GB" w:eastAsia="en-GB"/>
              </w:rPr>
            </w:pPr>
            <w:r w:rsidRPr="00470E1F">
              <w:rPr>
                <w:rFonts w:ascii="Tahoma" w:eastAsia="Times New Roman" w:hAnsi="Tahoma" w:cs="Tahoma"/>
                <w:bCs/>
                <w:color w:val="000000"/>
                <w:lang w:val="en-GB" w:eastAsia="en-GB"/>
              </w:rPr>
              <w:t>15</w:t>
            </w:r>
            <w:r w:rsidRPr="00470E1F">
              <w:rPr>
                <w:rFonts w:ascii="Tahoma" w:eastAsia="Times New Roman" w:hAnsi="Tahoma" w:cs="Tahoma"/>
                <w:bCs/>
                <w:color w:val="000000"/>
                <w:vertAlign w:val="superscript"/>
                <w:lang w:val="en-GB" w:eastAsia="en-GB"/>
              </w:rPr>
              <w:t>th</w:t>
            </w:r>
            <w:r w:rsidRPr="00470E1F">
              <w:rPr>
                <w:rFonts w:ascii="Tahoma" w:eastAsia="Times New Roman" w:hAnsi="Tahoma" w:cs="Tahoma"/>
                <w:bCs/>
                <w:color w:val="000000"/>
                <w:lang w:val="en-GB" w:eastAsia="en-GB"/>
              </w:rPr>
              <w:t xml:space="preserve"> </w:t>
            </w:r>
            <w:r w:rsidR="00FE6E95" w:rsidRPr="00470E1F">
              <w:rPr>
                <w:rFonts w:ascii="Tahoma" w:eastAsia="Times New Roman" w:hAnsi="Tahoma" w:cs="Tahoma"/>
                <w:bCs/>
                <w:color w:val="000000"/>
                <w:lang w:val="en-GB" w:eastAsia="en-GB"/>
              </w:rPr>
              <w:t xml:space="preserve">June </w:t>
            </w:r>
          </w:p>
        </w:tc>
      </w:tr>
      <w:tr w:rsidR="00FE6E95" w:rsidRPr="00B0287D" w14:paraId="6CC050E5" w14:textId="77777777" w:rsidTr="00FE6E95">
        <w:trPr>
          <w:gridAfter w:val="1"/>
          <w:wAfter w:w="7" w:type="dxa"/>
          <w:trHeight w:val="552"/>
          <w:jc w:val="center"/>
        </w:trPr>
        <w:tc>
          <w:tcPr>
            <w:tcW w:w="3469" w:type="dxa"/>
            <w:hideMark/>
          </w:tcPr>
          <w:p w14:paraId="29885DF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Northern LCG meeting</w:t>
            </w:r>
          </w:p>
        </w:tc>
        <w:tc>
          <w:tcPr>
            <w:tcW w:w="4332" w:type="dxa"/>
            <w:hideMark/>
          </w:tcPr>
          <w:p w14:paraId="6F89095E" w14:textId="77777777" w:rsidR="00FE6E95" w:rsidRPr="00470E1F" w:rsidRDefault="00FE6E95" w:rsidP="00271567">
            <w:pPr>
              <w:rPr>
                <w:rFonts w:ascii="Tahoma" w:eastAsia="Times New Roman" w:hAnsi="Tahoma" w:cs="Tahoma"/>
                <w:bCs/>
                <w:color w:val="000000"/>
                <w:lang w:val="en-GB" w:eastAsia="en-GB"/>
              </w:rPr>
            </w:pPr>
            <w:r w:rsidRPr="00470E1F">
              <w:rPr>
                <w:rFonts w:ascii="Tahoma" w:eastAsia="Times New Roman" w:hAnsi="Tahoma" w:cs="Tahoma"/>
                <w:bCs/>
                <w:color w:val="000000"/>
                <w:lang w:val="en-GB" w:eastAsia="en-GB"/>
              </w:rPr>
              <w:t>Ballymena</w:t>
            </w:r>
          </w:p>
        </w:tc>
        <w:tc>
          <w:tcPr>
            <w:tcW w:w="2126" w:type="dxa"/>
            <w:hideMark/>
          </w:tcPr>
          <w:p w14:paraId="77395009" w14:textId="77777777" w:rsidR="00FE6E95" w:rsidRPr="00470E1F" w:rsidRDefault="00377163" w:rsidP="00377163">
            <w:pPr>
              <w:rPr>
                <w:rFonts w:ascii="Tahoma" w:eastAsia="Times New Roman" w:hAnsi="Tahoma" w:cs="Tahoma"/>
                <w:bCs/>
                <w:color w:val="000000"/>
                <w:lang w:val="en-GB" w:eastAsia="en-GB"/>
              </w:rPr>
            </w:pPr>
            <w:r w:rsidRPr="00470E1F">
              <w:rPr>
                <w:rFonts w:ascii="Tahoma" w:eastAsia="Times New Roman" w:hAnsi="Tahoma" w:cs="Tahoma"/>
                <w:bCs/>
                <w:color w:val="000000"/>
                <w:lang w:val="en-GB" w:eastAsia="en-GB"/>
              </w:rPr>
              <w:t>22</w:t>
            </w:r>
            <w:r w:rsidRPr="00470E1F">
              <w:rPr>
                <w:rFonts w:ascii="Tahoma" w:eastAsia="Times New Roman" w:hAnsi="Tahoma" w:cs="Tahoma"/>
                <w:bCs/>
                <w:color w:val="000000"/>
                <w:vertAlign w:val="superscript"/>
                <w:lang w:val="en-GB" w:eastAsia="en-GB"/>
              </w:rPr>
              <w:t>nd</w:t>
            </w:r>
            <w:r w:rsidRPr="00470E1F">
              <w:rPr>
                <w:rFonts w:ascii="Tahoma" w:eastAsia="Times New Roman" w:hAnsi="Tahoma" w:cs="Tahoma"/>
                <w:bCs/>
                <w:color w:val="000000"/>
                <w:lang w:val="en-GB" w:eastAsia="en-GB"/>
              </w:rPr>
              <w:t xml:space="preserve"> </w:t>
            </w:r>
            <w:r w:rsidR="00FE6E95" w:rsidRPr="00470E1F">
              <w:rPr>
                <w:rFonts w:ascii="Tahoma" w:eastAsia="Times New Roman" w:hAnsi="Tahoma" w:cs="Tahoma"/>
                <w:bCs/>
                <w:color w:val="000000"/>
                <w:lang w:val="en-GB" w:eastAsia="en-GB"/>
              </w:rPr>
              <w:t xml:space="preserve">June </w:t>
            </w:r>
          </w:p>
        </w:tc>
      </w:tr>
      <w:tr w:rsidR="00FE6E95" w:rsidRPr="00B0287D" w14:paraId="0AF8E28D" w14:textId="77777777" w:rsidTr="00FE6E95">
        <w:trPr>
          <w:gridAfter w:val="1"/>
          <w:wAfter w:w="7" w:type="dxa"/>
          <w:trHeight w:val="552"/>
          <w:jc w:val="center"/>
        </w:trPr>
        <w:tc>
          <w:tcPr>
            <w:tcW w:w="3469" w:type="dxa"/>
            <w:hideMark/>
          </w:tcPr>
          <w:p w14:paraId="28EC4320"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Survivor Stakeholder Event</w:t>
            </w:r>
          </w:p>
        </w:tc>
        <w:tc>
          <w:tcPr>
            <w:tcW w:w="4332" w:type="dxa"/>
            <w:hideMark/>
          </w:tcPr>
          <w:p w14:paraId="0AD7E5B0"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Altnagelvin</w:t>
            </w:r>
            <w:proofErr w:type="spellEnd"/>
          </w:p>
        </w:tc>
        <w:tc>
          <w:tcPr>
            <w:tcW w:w="2126" w:type="dxa"/>
            <w:hideMark/>
          </w:tcPr>
          <w:p w14:paraId="17935A3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23</w:t>
            </w:r>
            <w:r w:rsidRPr="00470E1F">
              <w:rPr>
                <w:rFonts w:ascii="Tahoma" w:eastAsia="Times New Roman" w:hAnsi="Tahoma" w:cs="Tahoma"/>
                <w:color w:val="000000"/>
                <w:vertAlign w:val="superscript"/>
                <w:lang w:val="en-GB" w:eastAsia="en-GB"/>
              </w:rPr>
              <w:t>rd</w:t>
            </w:r>
            <w:r w:rsidRPr="00470E1F">
              <w:rPr>
                <w:rFonts w:ascii="Tahoma" w:eastAsia="Times New Roman" w:hAnsi="Tahoma" w:cs="Tahoma"/>
                <w:color w:val="000000"/>
                <w:lang w:val="en-GB" w:eastAsia="en-GB"/>
              </w:rPr>
              <w:t xml:space="preserve"> June </w:t>
            </w:r>
          </w:p>
        </w:tc>
      </w:tr>
      <w:tr w:rsidR="00FE6E95" w:rsidRPr="00B0287D" w14:paraId="0D3A3111" w14:textId="77777777" w:rsidTr="00FE6E95">
        <w:trPr>
          <w:gridAfter w:val="1"/>
          <w:wAfter w:w="7" w:type="dxa"/>
          <w:trHeight w:val="552"/>
          <w:jc w:val="center"/>
        </w:trPr>
        <w:tc>
          <w:tcPr>
            <w:tcW w:w="3469" w:type="dxa"/>
            <w:hideMark/>
          </w:tcPr>
          <w:p w14:paraId="0917E449"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Survivor Stakeholder Event</w:t>
            </w:r>
          </w:p>
        </w:tc>
        <w:tc>
          <w:tcPr>
            <w:tcW w:w="4332" w:type="dxa"/>
            <w:hideMark/>
          </w:tcPr>
          <w:p w14:paraId="749D8CAC"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Ballymena</w:t>
            </w:r>
          </w:p>
        </w:tc>
        <w:tc>
          <w:tcPr>
            <w:tcW w:w="2126" w:type="dxa"/>
            <w:hideMark/>
          </w:tcPr>
          <w:p w14:paraId="5B2A9F9D"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26</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June </w:t>
            </w:r>
          </w:p>
        </w:tc>
      </w:tr>
      <w:tr w:rsidR="00FE6E95" w:rsidRPr="00B0287D" w14:paraId="4BCEC984" w14:textId="77777777" w:rsidTr="00FE6E95">
        <w:trPr>
          <w:gridAfter w:val="1"/>
          <w:wAfter w:w="7" w:type="dxa"/>
          <w:trHeight w:val="552"/>
          <w:jc w:val="center"/>
        </w:trPr>
        <w:tc>
          <w:tcPr>
            <w:tcW w:w="3469" w:type="dxa"/>
            <w:hideMark/>
          </w:tcPr>
          <w:p w14:paraId="0C79034A"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197FE48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Craigavon/ Daisy Hill</w:t>
            </w:r>
            <w:r w:rsidR="00377163" w:rsidRPr="00470E1F">
              <w:rPr>
                <w:rFonts w:ascii="Tahoma" w:eastAsia="Times New Roman" w:hAnsi="Tahoma" w:cs="Tahoma"/>
                <w:color w:val="000000"/>
                <w:lang w:val="en-GB" w:eastAsia="en-GB"/>
              </w:rPr>
              <w:t xml:space="preserve"> Area Hospital</w:t>
            </w:r>
          </w:p>
        </w:tc>
        <w:tc>
          <w:tcPr>
            <w:tcW w:w="2126" w:type="dxa"/>
            <w:hideMark/>
          </w:tcPr>
          <w:p w14:paraId="5A6E12A9"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17</w:t>
            </w:r>
            <w:r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 21</w:t>
            </w:r>
            <w:r w:rsidR="00377163" w:rsidRPr="00470E1F">
              <w:rPr>
                <w:rFonts w:ascii="Tahoma" w:eastAsia="Times New Roman" w:hAnsi="Tahoma" w:cs="Tahoma"/>
                <w:color w:val="000000"/>
                <w:vertAlign w:val="superscript"/>
                <w:lang w:val="en-GB" w:eastAsia="en-GB"/>
              </w:rPr>
              <w:t>st</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 xml:space="preserve">July </w:t>
            </w:r>
          </w:p>
        </w:tc>
      </w:tr>
      <w:tr w:rsidR="00FE6E95" w:rsidRPr="00B0287D" w14:paraId="269E50B8" w14:textId="77777777" w:rsidTr="00FE6E95">
        <w:trPr>
          <w:gridAfter w:val="1"/>
          <w:wAfter w:w="7" w:type="dxa"/>
          <w:trHeight w:val="552"/>
          <w:jc w:val="center"/>
        </w:trPr>
        <w:tc>
          <w:tcPr>
            <w:tcW w:w="3469" w:type="dxa"/>
            <w:hideMark/>
          </w:tcPr>
          <w:p w14:paraId="5715AAEA"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754AA44D"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Causeway</w:t>
            </w:r>
            <w:r w:rsidR="00377163" w:rsidRPr="00470E1F">
              <w:rPr>
                <w:rFonts w:ascii="Tahoma" w:eastAsia="Times New Roman" w:hAnsi="Tahoma" w:cs="Tahoma"/>
                <w:color w:val="000000"/>
                <w:lang w:val="en-GB" w:eastAsia="en-GB"/>
              </w:rPr>
              <w:t xml:space="preserve"> Hospital</w:t>
            </w:r>
          </w:p>
        </w:tc>
        <w:tc>
          <w:tcPr>
            <w:tcW w:w="2126" w:type="dxa"/>
            <w:hideMark/>
          </w:tcPr>
          <w:p w14:paraId="4B8E213F"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17</w:t>
            </w:r>
            <w:r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 21</w:t>
            </w:r>
            <w:r w:rsidR="00377163" w:rsidRPr="00470E1F">
              <w:rPr>
                <w:rFonts w:ascii="Tahoma" w:eastAsia="Times New Roman" w:hAnsi="Tahoma" w:cs="Tahoma"/>
                <w:color w:val="000000"/>
                <w:vertAlign w:val="superscript"/>
                <w:lang w:val="en-GB" w:eastAsia="en-GB"/>
              </w:rPr>
              <w:t>st</w:t>
            </w:r>
            <w:r w:rsidR="00377163" w:rsidRPr="00470E1F">
              <w:rPr>
                <w:rFonts w:ascii="Tahoma" w:eastAsia="Times New Roman" w:hAnsi="Tahoma" w:cs="Tahoma"/>
                <w:color w:val="000000"/>
                <w:lang w:val="en-GB" w:eastAsia="en-GB"/>
              </w:rPr>
              <w:t xml:space="preserve"> J</w:t>
            </w:r>
            <w:r w:rsidRPr="00470E1F">
              <w:rPr>
                <w:rFonts w:ascii="Tahoma" w:eastAsia="Times New Roman" w:hAnsi="Tahoma" w:cs="Tahoma"/>
                <w:color w:val="000000"/>
                <w:lang w:val="en-GB" w:eastAsia="en-GB"/>
              </w:rPr>
              <w:t xml:space="preserve">uly </w:t>
            </w:r>
          </w:p>
        </w:tc>
      </w:tr>
      <w:tr w:rsidR="00FE6E95" w:rsidRPr="00B0287D" w14:paraId="360DA7D4" w14:textId="77777777" w:rsidTr="00FE6E95">
        <w:trPr>
          <w:gridAfter w:val="1"/>
          <w:wAfter w:w="7" w:type="dxa"/>
          <w:trHeight w:val="552"/>
          <w:jc w:val="center"/>
        </w:trPr>
        <w:tc>
          <w:tcPr>
            <w:tcW w:w="3469" w:type="dxa"/>
            <w:hideMark/>
          </w:tcPr>
          <w:p w14:paraId="228B6CBA"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Survivor Stakeholder Event</w:t>
            </w:r>
          </w:p>
        </w:tc>
        <w:tc>
          <w:tcPr>
            <w:tcW w:w="4332" w:type="dxa"/>
            <w:hideMark/>
          </w:tcPr>
          <w:p w14:paraId="59D6D2CB"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Belfast</w:t>
            </w:r>
          </w:p>
        </w:tc>
        <w:tc>
          <w:tcPr>
            <w:tcW w:w="2126" w:type="dxa"/>
            <w:hideMark/>
          </w:tcPr>
          <w:p w14:paraId="21618A91"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24</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 </w:t>
            </w:r>
          </w:p>
        </w:tc>
      </w:tr>
      <w:tr w:rsidR="00FE6E95" w:rsidRPr="00B0287D" w14:paraId="25508824" w14:textId="77777777" w:rsidTr="00FE6E95">
        <w:trPr>
          <w:gridAfter w:val="1"/>
          <w:wAfter w:w="7" w:type="dxa"/>
          <w:trHeight w:val="552"/>
          <w:jc w:val="center"/>
        </w:trPr>
        <w:tc>
          <w:tcPr>
            <w:tcW w:w="3469" w:type="dxa"/>
            <w:hideMark/>
          </w:tcPr>
          <w:p w14:paraId="44EC50F9"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38EB3BF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Ulster Hospital </w:t>
            </w:r>
          </w:p>
        </w:tc>
        <w:tc>
          <w:tcPr>
            <w:tcW w:w="2126" w:type="dxa"/>
            <w:hideMark/>
          </w:tcPr>
          <w:p w14:paraId="33678470"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24</w:t>
            </w:r>
            <w:r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 28</w:t>
            </w:r>
            <w:r w:rsidR="00377163"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July</w:t>
            </w:r>
          </w:p>
        </w:tc>
      </w:tr>
      <w:tr w:rsidR="00FE6E95" w:rsidRPr="00B0287D" w14:paraId="476DFD11" w14:textId="77777777" w:rsidTr="00FE6E95">
        <w:trPr>
          <w:gridAfter w:val="1"/>
          <w:wAfter w:w="7" w:type="dxa"/>
          <w:trHeight w:val="552"/>
          <w:jc w:val="center"/>
        </w:trPr>
        <w:tc>
          <w:tcPr>
            <w:tcW w:w="3469" w:type="dxa"/>
            <w:hideMark/>
          </w:tcPr>
          <w:p w14:paraId="1D83A38C"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w:t>
            </w:r>
          </w:p>
        </w:tc>
        <w:tc>
          <w:tcPr>
            <w:tcW w:w="4332" w:type="dxa"/>
            <w:hideMark/>
          </w:tcPr>
          <w:p w14:paraId="5E25FCDC"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Royal Victoria Hospital</w:t>
            </w:r>
          </w:p>
        </w:tc>
        <w:tc>
          <w:tcPr>
            <w:tcW w:w="2126" w:type="dxa"/>
            <w:hideMark/>
          </w:tcPr>
          <w:p w14:paraId="72627D4E"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25</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w:t>
            </w:r>
          </w:p>
        </w:tc>
      </w:tr>
      <w:tr w:rsidR="00FE6E95" w:rsidRPr="00B0287D" w14:paraId="504A4E58" w14:textId="77777777" w:rsidTr="00FE6E95">
        <w:trPr>
          <w:gridAfter w:val="1"/>
          <w:wAfter w:w="7" w:type="dxa"/>
          <w:trHeight w:val="552"/>
          <w:jc w:val="center"/>
        </w:trPr>
        <w:tc>
          <w:tcPr>
            <w:tcW w:w="3469" w:type="dxa"/>
            <w:hideMark/>
          </w:tcPr>
          <w:p w14:paraId="61924606"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w:t>
            </w:r>
          </w:p>
        </w:tc>
        <w:tc>
          <w:tcPr>
            <w:tcW w:w="4332" w:type="dxa"/>
            <w:hideMark/>
          </w:tcPr>
          <w:p w14:paraId="43952DA5"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Antrim</w:t>
            </w:r>
          </w:p>
        </w:tc>
        <w:tc>
          <w:tcPr>
            <w:tcW w:w="2126" w:type="dxa"/>
            <w:hideMark/>
          </w:tcPr>
          <w:p w14:paraId="4D04E82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26</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w:t>
            </w:r>
          </w:p>
        </w:tc>
      </w:tr>
      <w:tr w:rsidR="00FE6E95" w:rsidRPr="00B0287D" w14:paraId="77F9D609" w14:textId="77777777" w:rsidTr="00FE6E95">
        <w:trPr>
          <w:gridAfter w:val="1"/>
          <w:wAfter w:w="7" w:type="dxa"/>
          <w:trHeight w:val="552"/>
          <w:jc w:val="center"/>
        </w:trPr>
        <w:tc>
          <w:tcPr>
            <w:tcW w:w="3469" w:type="dxa"/>
            <w:hideMark/>
          </w:tcPr>
          <w:p w14:paraId="4DAC78AF"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w:t>
            </w:r>
          </w:p>
        </w:tc>
        <w:tc>
          <w:tcPr>
            <w:tcW w:w="4332" w:type="dxa"/>
            <w:hideMark/>
          </w:tcPr>
          <w:p w14:paraId="6C9EAEEF"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Coleraine</w:t>
            </w:r>
            <w:proofErr w:type="spellEnd"/>
          </w:p>
        </w:tc>
        <w:tc>
          <w:tcPr>
            <w:tcW w:w="2126" w:type="dxa"/>
            <w:hideMark/>
          </w:tcPr>
          <w:p w14:paraId="1EA9ED1B"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27</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w:t>
            </w:r>
          </w:p>
        </w:tc>
      </w:tr>
      <w:tr w:rsidR="00FE6E95" w:rsidRPr="00B0287D" w14:paraId="581A0439" w14:textId="77777777" w:rsidTr="00FE6E95">
        <w:trPr>
          <w:gridAfter w:val="1"/>
          <w:wAfter w:w="7" w:type="dxa"/>
          <w:trHeight w:val="552"/>
          <w:jc w:val="center"/>
        </w:trPr>
        <w:tc>
          <w:tcPr>
            <w:tcW w:w="3469" w:type="dxa"/>
            <w:hideMark/>
          </w:tcPr>
          <w:p w14:paraId="4694FE1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w:t>
            </w:r>
          </w:p>
        </w:tc>
        <w:tc>
          <w:tcPr>
            <w:tcW w:w="4332" w:type="dxa"/>
            <w:hideMark/>
          </w:tcPr>
          <w:p w14:paraId="5CE3DA7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Armagh</w:t>
            </w:r>
          </w:p>
        </w:tc>
        <w:tc>
          <w:tcPr>
            <w:tcW w:w="2126" w:type="dxa"/>
            <w:hideMark/>
          </w:tcPr>
          <w:p w14:paraId="2C4116F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27</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w:t>
            </w:r>
          </w:p>
        </w:tc>
      </w:tr>
      <w:tr w:rsidR="00FE6E95" w:rsidRPr="00B0287D" w14:paraId="5E2A5445" w14:textId="77777777" w:rsidTr="00FE6E95">
        <w:trPr>
          <w:gridAfter w:val="1"/>
          <w:wAfter w:w="7" w:type="dxa"/>
          <w:trHeight w:val="552"/>
          <w:jc w:val="center"/>
        </w:trPr>
        <w:tc>
          <w:tcPr>
            <w:tcW w:w="3469" w:type="dxa"/>
            <w:hideMark/>
          </w:tcPr>
          <w:p w14:paraId="7920F564"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Survivor Stakeholder Events</w:t>
            </w:r>
          </w:p>
        </w:tc>
        <w:tc>
          <w:tcPr>
            <w:tcW w:w="4332" w:type="dxa"/>
            <w:hideMark/>
          </w:tcPr>
          <w:p w14:paraId="0072F2BF"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Ballynahinch</w:t>
            </w:r>
            <w:proofErr w:type="spellEnd"/>
          </w:p>
        </w:tc>
        <w:tc>
          <w:tcPr>
            <w:tcW w:w="2126" w:type="dxa"/>
            <w:hideMark/>
          </w:tcPr>
          <w:p w14:paraId="54D72EC6"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28</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July </w:t>
            </w:r>
          </w:p>
        </w:tc>
      </w:tr>
      <w:tr w:rsidR="00FE6E95" w:rsidRPr="00B0287D" w14:paraId="420A6637" w14:textId="77777777" w:rsidTr="00FE6E95">
        <w:trPr>
          <w:gridAfter w:val="1"/>
          <w:wAfter w:w="7" w:type="dxa"/>
          <w:trHeight w:val="552"/>
          <w:jc w:val="center"/>
        </w:trPr>
        <w:tc>
          <w:tcPr>
            <w:tcW w:w="3469" w:type="dxa"/>
            <w:hideMark/>
          </w:tcPr>
          <w:p w14:paraId="18EFC76A"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Survivor Stakeholder Events </w:t>
            </w:r>
          </w:p>
        </w:tc>
        <w:tc>
          <w:tcPr>
            <w:tcW w:w="4332" w:type="dxa"/>
            <w:hideMark/>
          </w:tcPr>
          <w:p w14:paraId="41C1FA03"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Lurgan</w:t>
            </w:r>
            <w:proofErr w:type="spellEnd"/>
          </w:p>
        </w:tc>
        <w:tc>
          <w:tcPr>
            <w:tcW w:w="2126" w:type="dxa"/>
            <w:hideMark/>
          </w:tcPr>
          <w:p w14:paraId="49A10A06"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31</w:t>
            </w:r>
            <w:r w:rsidRPr="00470E1F">
              <w:rPr>
                <w:rFonts w:ascii="Tahoma" w:eastAsia="Times New Roman" w:hAnsi="Tahoma" w:cs="Tahoma"/>
                <w:color w:val="000000"/>
                <w:vertAlign w:val="superscript"/>
                <w:lang w:val="en-GB" w:eastAsia="en-GB"/>
              </w:rPr>
              <w:t>st</w:t>
            </w:r>
            <w:r w:rsidRPr="00470E1F">
              <w:rPr>
                <w:rFonts w:ascii="Tahoma" w:eastAsia="Times New Roman" w:hAnsi="Tahoma" w:cs="Tahoma"/>
                <w:color w:val="000000"/>
                <w:lang w:val="en-GB" w:eastAsia="en-GB"/>
              </w:rPr>
              <w:t xml:space="preserve"> July </w:t>
            </w:r>
          </w:p>
        </w:tc>
      </w:tr>
      <w:tr w:rsidR="00FE6E95" w:rsidRPr="00B0287D" w14:paraId="668D7471" w14:textId="77777777" w:rsidTr="00FE6E95">
        <w:trPr>
          <w:gridAfter w:val="1"/>
          <w:wAfter w:w="7" w:type="dxa"/>
          <w:trHeight w:val="552"/>
          <w:jc w:val="center"/>
        </w:trPr>
        <w:tc>
          <w:tcPr>
            <w:tcW w:w="3469" w:type="dxa"/>
            <w:hideMark/>
          </w:tcPr>
          <w:p w14:paraId="2400243F"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Council Meeting Mid Ulster</w:t>
            </w:r>
          </w:p>
        </w:tc>
        <w:tc>
          <w:tcPr>
            <w:tcW w:w="4332" w:type="dxa"/>
            <w:hideMark/>
          </w:tcPr>
          <w:p w14:paraId="347B5DAE"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Magherafelt</w:t>
            </w:r>
            <w:proofErr w:type="spellEnd"/>
          </w:p>
        </w:tc>
        <w:tc>
          <w:tcPr>
            <w:tcW w:w="2126" w:type="dxa"/>
            <w:hideMark/>
          </w:tcPr>
          <w:p w14:paraId="7BC5990D"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w:t>
            </w:r>
            <w:r w:rsidRPr="00470E1F">
              <w:rPr>
                <w:rFonts w:ascii="Tahoma" w:eastAsia="Times New Roman" w:hAnsi="Tahoma" w:cs="Tahoma"/>
                <w:color w:val="000000"/>
                <w:vertAlign w:val="superscript"/>
                <w:lang w:val="en-GB" w:eastAsia="en-GB"/>
              </w:rPr>
              <w:t>st</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3FA23673" w14:textId="77777777" w:rsidTr="00FE6E95">
        <w:trPr>
          <w:gridAfter w:val="1"/>
          <w:wAfter w:w="7" w:type="dxa"/>
          <w:trHeight w:val="552"/>
          <w:jc w:val="center"/>
        </w:trPr>
        <w:tc>
          <w:tcPr>
            <w:tcW w:w="3469" w:type="dxa"/>
            <w:hideMark/>
          </w:tcPr>
          <w:p w14:paraId="5BB9027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LCG Public Meetings</w:t>
            </w:r>
          </w:p>
        </w:tc>
        <w:tc>
          <w:tcPr>
            <w:tcW w:w="4332" w:type="dxa"/>
            <w:hideMark/>
          </w:tcPr>
          <w:p w14:paraId="63A09341" w14:textId="77777777" w:rsidR="00FE6E95" w:rsidRPr="00470E1F" w:rsidRDefault="00377163"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Newtownards</w:t>
            </w:r>
            <w:proofErr w:type="spellEnd"/>
            <w:r w:rsidRPr="00470E1F">
              <w:rPr>
                <w:rFonts w:ascii="Tahoma" w:eastAsia="Times New Roman" w:hAnsi="Tahoma" w:cs="Tahoma"/>
                <w:color w:val="000000"/>
                <w:lang w:val="en-GB" w:eastAsia="en-GB"/>
              </w:rPr>
              <w:t>/</w:t>
            </w:r>
            <w:r w:rsidR="00FE6E95" w:rsidRPr="00470E1F">
              <w:rPr>
                <w:rFonts w:ascii="Tahoma" w:eastAsia="Times New Roman" w:hAnsi="Tahoma" w:cs="Tahoma"/>
                <w:color w:val="000000"/>
                <w:lang w:val="en-GB" w:eastAsia="en-GB"/>
              </w:rPr>
              <w:t>Downpatrick</w:t>
            </w:r>
          </w:p>
        </w:tc>
        <w:tc>
          <w:tcPr>
            <w:tcW w:w="2126" w:type="dxa"/>
            <w:hideMark/>
          </w:tcPr>
          <w:p w14:paraId="223E0067"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3</w:t>
            </w:r>
            <w:r w:rsidRPr="00470E1F">
              <w:rPr>
                <w:rFonts w:ascii="Tahoma" w:eastAsia="Times New Roman" w:hAnsi="Tahoma" w:cs="Tahoma"/>
                <w:color w:val="000000"/>
                <w:vertAlign w:val="superscript"/>
                <w:lang w:val="en-GB" w:eastAsia="en-GB"/>
              </w:rPr>
              <w:t>rd</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 xml:space="preserve">August </w:t>
            </w:r>
          </w:p>
        </w:tc>
      </w:tr>
      <w:tr w:rsidR="00FE6E95" w:rsidRPr="00B0287D" w14:paraId="58D88209" w14:textId="77777777" w:rsidTr="00FE6E95">
        <w:trPr>
          <w:gridAfter w:val="1"/>
          <w:wAfter w:w="7" w:type="dxa"/>
          <w:trHeight w:val="552"/>
          <w:jc w:val="center"/>
        </w:trPr>
        <w:tc>
          <w:tcPr>
            <w:tcW w:w="3469" w:type="dxa"/>
            <w:hideMark/>
          </w:tcPr>
          <w:p w14:paraId="4D0FBB1C" w14:textId="77777777" w:rsidR="00FE6E95" w:rsidRPr="00470E1F" w:rsidRDefault="00377163"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ICP R</w:t>
            </w:r>
            <w:r w:rsidR="00FE6E95" w:rsidRPr="00470E1F">
              <w:rPr>
                <w:rFonts w:ascii="Tahoma" w:eastAsia="Times New Roman" w:hAnsi="Tahoma" w:cs="Tahoma"/>
                <w:color w:val="000000"/>
                <w:lang w:val="en-GB" w:eastAsia="en-GB"/>
              </w:rPr>
              <w:t>egional Leads</w:t>
            </w:r>
          </w:p>
        </w:tc>
        <w:tc>
          <w:tcPr>
            <w:tcW w:w="4332" w:type="dxa"/>
            <w:hideMark/>
          </w:tcPr>
          <w:p w14:paraId="6F89F92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Internal Belfast</w:t>
            </w:r>
          </w:p>
        </w:tc>
        <w:tc>
          <w:tcPr>
            <w:tcW w:w="2126" w:type="dxa"/>
            <w:hideMark/>
          </w:tcPr>
          <w:p w14:paraId="1B2796FF"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w:t>
            </w:r>
            <w:r w:rsidRPr="00470E1F">
              <w:rPr>
                <w:rFonts w:ascii="Tahoma" w:eastAsia="Times New Roman" w:hAnsi="Tahoma" w:cs="Tahoma"/>
                <w:color w:val="000000"/>
                <w:vertAlign w:val="superscript"/>
                <w:lang w:val="en-GB" w:eastAsia="en-GB"/>
              </w:rPr>
              <w:t>nd</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7A680F0B" w14:textId="77777777" w:rsidTr="00FE6E95">
        <w:trPr>
          <w:gridAfter w:val="1"/>
          <w:wAfter w:w="7" w:type="dxa"/>
          <w:trHeight w:val="552"/>
          <w:jc w:val="center"/>
        </w:trPr>
        <w:tc>
          <w:tcPr>
            <w:tcW w:w="3469" w:type="dxa"/>
            <w:hideMark/>
          </w:tcPr>
          <w:p w14:paraId="05018577"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Stands</w:t>
            </w:r>
          </w:p>
        </w:tc>
        <w:tc>
          <w:tcPr>
            <w:tcW w:w="4332" w:type="dxa"/>
            <w:hideMark/>
          </w:tcPr>
          <w:p w14:paraId="2669D2D1" w14:textId="77777777" w:rsidR="00FE6E95" w:rsidRPr="00470E1F" w:rsidRDefault="00377163"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Altna</w:t>
            </w:r>
            <w:r w:rsidR="00FE6E95" w:rsidRPr="00470E1F">
              <w:rPr>
                <w:rFonts w:ascii="Tahoma" w:eastAsia="Times New Roman" w:hAnsi="Tahoma" w:cs="Tahoma"/>
                <w:color w:val="000000"/>
                <w:lang w:val="en-GB" w:eastAsia="en-GB"/>
              </w:rPr>
              <w:t>gelvin</w:t>
            </w:r>
            <w:proofErr w:type="spellEnd"/>
          </w:p>
        </w:tc>
        <w:tc>
          <w:tcPr>
            <w:tcW w:w="2126" w:type="dxa"/>
            <w:hideMark/>
          </w:tcPr>
          <w:p w14:paraId="44C95253"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7</w:t>
            </w:r>
            <w:r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 11</w:t>
            </w:r>
            <w:r w:rsidR="00377163"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August</w:t>
            </w:r>
          </w:p>
        </w:tc>
      </w:tr>
      <w:tr w:rsidR="00FE6E95" w:rsidRPr="00B0287D" w14:paraId="08A04CB7" w14:textId="77777777" w:rsidTr="00FE6E95">
        <w:trPr>
          <w:gridAfter w:val="1"/>
          <w:wAfter w:w="7" w:type="dxa"/>
          <w:trHeight w:val="552"/>
          <w:jc w:val="center"/>
        </w:trPr>
        <w:tc>
          <w:tcPr>
            <w:tcW w:w="3469" w:type="dxa"/>
            <w:hideMark/>
          </w:tcPr>
          <w:p w14:paraId="0516117C"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Events</w:t>
            </w:r>
          </w:p>
        </w:tc>
        <w:tc>
          <w:tcPr>
            <w:tcW w:w="4332" w:type="dxa"/>
            <w:hideMark/>
          </w:tcPr>
          <w:p w14:paraId="3AA97885" w14:textId="77777777" w:rsidR="00FE6E95" w:rsidRPr="00470E1F" w:rsidRDefault="00377163"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South W</w:t>
            </w:r>
            <w:r w:rsidR="00FE6E95" w:rsidRPr="00470E1F">
              <w:rPr>
                <w:rFonts w:ascii="Tahoma" w:eastAsia="Times New Roman" w:hAnsi="Tahoma" w:cs="Tahoma"/>
                <w:color w:val="000000"/>
                <w:lang w:val="en-GB" w:eastAsia="en-GB"/>
              </w:rPr>
              <w:t>est Acute Hospital</w:t>
            </w:r>
          </w:p>
        </w:tc>
        <w:tc>
          <w:tcPr>
            <w:tcW w:w="2126" w:type="dxa"/>
            <w:hideMark/>
          </w:tcPr>
          <w:p w14:paraId="1281622E"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7</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August</w:t>
            </w:r>
          </w:p>
        </w:tc>
      </w:tr>
      <w:tr w:rsidR="00FE6E95" w:rsidRPr="00B0287D" w14:paraId="27B86883" w14:textId="77777777" w:rsidTr="00FE6E95">
        <w:trPr>
          <w:gridAfter w:val="1"/>
          <w:wAfter w:w="7" w:type="dxa"/>
          <w:trHeight w:val="552"/>
          <w:jc w:val="center"/>
        </w:trPr>
        <w:tc>
          <w:tcPr>
            <w:tcW w:w="3469" w:type="dxa"/>
            <w:hideMark/>
          </w:tcPr>
          <w:p w14:paraId="08ABBF55"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LCG Public Meetings</w:t>
            </w:r>
          </w:p>
        </w:tc>
        <w:tc>
          <w:tcPr>
            <w:tcW w:w="4332" w:type="dxa"/>
            <w:hideMark/>
          </w:tcPr>
          <w:p w14:paraId="3FD7D1DB"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Omagh</w:t>
            </w:r>
            <w:proofErr w:type="spellEnd"/>
          </w:p>
        </w:tc>
        <w:tc>
          <w:tcPr>
            <w:tcW w:w="2126" w:type="dxa"/>
            <w:hideMark/>
          </w:tcPr>
          <w:p w14:paraId="559A9E51" w14:textId="77777777" w:rsidR="00FE6E95" w:rsidRPr="00470E1F" w:rsidRDefault="00377163"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9</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 xml:space="preserve">August </w:t>
            </w:r>
          </w:p>
        </w:tc>
      </w:tr>
      <w:tr w:rsidR="00FE6E95" w:rsidRPr="00B0287D" w14:paraId="7848990A" w14:textId="77777777" w:rsidTr="00FE6E95">
        <w:trPr>
          <w:gridAfter w:val="1"/>
          <w:wAfter w:w="7" w:type="dxa"/>
          <w:trHeight w:val="552"/>
          <w:jc w:val="center"/>
        </w:trPr>
        <w:tc>
          <w:tcPr>
            <w:tcW w:w="3469" w:type="dxa"/>
            <w:hideMark/>
          </w:tcPr>
          <w:p w14:paraId="688E305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lastRenderedPageBreak/>
              <w:t>LCG Public Meetings</w:t>
            </w:r>
          </w:p>
        </w:tc>
        <w:tc>
          <w:tcPr>
            <w:tcW w:w="4332" w:type="dxa"/>
            <w:hideMark/>
          </w:tcPr>
          <w:p w14:paraId="31E0A59D" w14:textId="77777777" w:rsidR="00FE6E95" w:rsidRPr="00470E1F" w:rsidRDefault="00377163"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Down</w:t>
            </w:r>
            <w:r w:rsidR="00FE6E95" w:rsidRPr="00470E1F">
              <w:rPr>
                <w:rFonts w:ascii="Tahoma" w:eastAsia="Times New Roman" w:hAnsi="Tahoma" w:cs="Tahoma"/>
                <w:color w:val="000000"/>
                <w:lang w:val="en-GB" w:eastAsia="en-GB"/>
              </w:rPr>
              <w:t>patrick</w:t>
            </w:r>
          </w:p>
        </w:tc>
        <w:tc>
          <w:tcPr>
            <w:tcW w:w="2126" w:type="dxa"/>
            <w:hideMark/>
          </w:tcPr>
          <w:p w14:paraId="123E3A20"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10</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64CD6809" w14:textId="77777777" w:rsidTr="00FE6E95">
        <w:trPr>
          <w:gridAfter w:val="1"/>
          <w:wAfter w:w="7" w:type="dxa"/>
          <w:trHeight w:val="552"/>
          <w:jc w:val="center"/>
        </w:trPr>
        <w:tc>
          <w:tcPr>
            <w:tcW w:w="3469" w:type="dxa"/>
            <w:hideMark/>
          </w:tcPr>
          <w:p w14:paraId="14241669"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Events</w:t>
            </w:r>
          </w:p>
        </w:tc>
        <w:tc>
          <w:tcPr>
            <w:tcW w:w="4332" w:type="dxa"/>
            <w:hideMark/>
          </w:tcPr>
          <w:p w14:paraId="477C84B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Ulster Hospital</w:t>
            </w:r>
          </w:p>
        </w:tc>
        <w:tc>
          <w:tcPr>
            <w:tcW w:w="2126" w:type="dxa"/>
            <w:hideMark/>
          </w:tcPr>
          <w:p w14:paraId="0EFB969B"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10</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7C9D1C7E" w14:textId="77777777" w:rsidTr="00FE6E95">
        <w:trPr>
          <w:gridAfter w:val="1"/>
          <w:wAfter w:w="7" w:type="dxa"/>
          <w:trHeight w:val="552"/>
          <w:jc w:val="center"/>
        </w:trPr>
        <w:tc>
          <w:tcPr>
            <w:tcW w:w="3469" w:type="dxa"/>
            <w:hideMark/>
          </w:tcPr>
          <w:p w14:paraId="371D1629"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Council meeting</w:t>
            </w:r>
          </w:p>
        </w:tc>
        <w:tc>
          <w:tcPr>
            <w:tcW w:w="4332" w:type="dxa"/>
            <w:hideMark/>
          </w:tcPr>
          <w:p w14:paraId="71E7E42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Downpatrick</w:t>
            </w:r>
          </w:p>
        </w:tc>
        <w:tc>
          <w:tcPr>
            <w:tcW w:w="2126" w:type="dxa"/>
            <w:hideMark/>
          </w:tcPr>
          <w:p w14:paraId="6828B463"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10</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1DB7C677" w14:textId="77777777" w:rsidTr="00FE6E95">
        <w:trPr>
          <w:gridAfter w:val="1"/>
          <w:wAfter w:w="7" w:type="dxa"/>
          <w:trHeight w:val="552"/>
          <w:jc w:val="center"/>
        </w:trPr>
        <w:tc>
          <w:tcPr>
            <w:tcW w:w="3469" w:type="dxa"/>
            <w:hideMark/>
          </w:tcPr>
          <w:p w14:paraId="325B088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Staff Engagement Event</w:t>
            </w:r>
          </w:p>
        </w:tc>
        <w:tc>
          <w:tcPr>
            <w:tcW w:w="4332" w:type="dxa"/>
            <w:hideMark/>
          </w:tcPr>
          <w:p w14:paraId="69622B15"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Enniskillen</w:t>
            </w:r>
          </w:p>
        </w:tc>
        <w:tc>
          <w:tcPr>
            <w:tcW w:w="2126" w:type="dxa"/>
            <w:hideMark/>
          </w:tcPr>
          <w:p w14:paraId="761BA5E2"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11</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August</w:t>
            </w:r>
          </w:p>
        </w:tc>
      </w:tr>
      <w:tr w:rsidR="00FE6E95" w:rsidRPr="00B0287D" w14:paraId="2DB5FA0A" w14:textId="77777777" w:rsidTr="00FE6E95">
        <w:trPr>
          <w:gridAfter w:val="1"/>
          <w:wAfter w:w="7" w:type="dxa"/>
          <w:trHeight w:val="552"/>
          <w:jc w:val="center"/>
        </w:trPr>
        <w:tc>
          <w:tcPr>
            <w:tcW w:w="3469" w:type="dxa"/>
            <w:hideMark/>
          </w:tcPr>
          <w:p w14:paraId="2E458458"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3BF2F7E4"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Enniskillen</w:t>
            </w:r>
          </w:p>
        </w:tc>
        <w:tc>
          <w:tcPr>
            <w:tcW w:w="2126" w:type="dxa"/>
            <w:hideMark/>
          </w:tcPr>
          <w:p w14:paraId="731CAA16"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14</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-18</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August</w:t>
            </w:r>
          </w:p>
        </w:tc>
      </w:tr>
      <w:tr w:rsidR="00FE6E95" w:rsidRPr="00B0287D" w14:paraId="508255AA" w14:textId="77777777" w:rsidTr="00FE6E95">
        <w:trPr>
          <w:gridAfter w:val="1"/>
          <w:wAfter w:w="7" w:type="dxa"/>
          <w:trHeight w:val="552"/>
          <w:jc w:val="center"/>
        </w:trPr>
        <w:tc>
          <w:tcPr>
            <w:tcW w:w="3469" w:type="dxa"/>
            <w:hideMark/>
          </w:tcPr>
          <w:p w14:paraId="394628C6"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53971749"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Antrim Area Hospital</w:t>
            </w:r>
          </w:p>
        </w:tc>
        <w:tc>
          <w:tcPr>
            <w:tcW w:w="2126" w:type="dxa"/>
            <w:hideMark/>
          </w:tcPr>
          <w:p w14:paraId="66651FD0"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21</w:t>
            </w:r>
            <w:r w:rsidRPr="00470E1F">
              <w:rPr>
                <w:rFonts w:ascii="Tahoma" w:eastAsia="Times New Roman" w:hAnsi="Tahoma" w:cs="Tahoma"/>
                <w:color w:val="000000"/>
                <w:vertAlign w:val="superscript"/>
                <w:lang w:val="en-GB" w:eastAsia="en-GB"/>
              </w:rPr>
              <w:t>st</w:t>
            </w:r>
            <w:r w:rsidR="00377163" w:rsidRPr="00470E1F">
              <w:rPr>
                <w:rFonts w:ascii="Tahoma" w:eastAsia="Times New Roman" w:hAnsi="Tahoma" w:cs="Tahoma"/>
                <w:color w:val="000000"/>
                <w:lang w:val="en-GB" w:eastAsia="en-GB"/>
              </w:rPr>
              <w:t xml:space="preserve"> – 25</w:t>
            </w:r>
            <w:r w:rsidR="00377163"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 xml:space="preserve"> August</w:t>
            </w:r>
          </w:p>
        </w:tc>
      </w:tr>
      <w:tr w:rsidR="00FE6E95" w:rsidRPr="00B0287D" w14:paraId="4367C41A" w14:textId="77777777" w:rsidTr="00FE6E95">
        <w:trPr>
          <w:gridAfter w:val="1"/>
          <w:wAfter w:w="7" w:type="dxa"/>
          <w:trHeight w:val="552"/>
          <w:jc w:val="center"/>
        </w:trPr>
        <w:tc>
          <w:tcPr>
            <w:tcW w:w="3469" w:type="dxa"/>
            <w:hideMark/>
          </w:tcPr>
          <w:p w14:paraId="331D323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021BA765"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Downe</w:t>
            </w:r>
            <w:proofErr w:type="spellEnd"/>
            <w:r w:rsidRPr="00470E1F">
              <w:rPr>
                <w:rFonts w:ascii="Tahoma" w:eastAsia="Times New Roman" w:hAnsi="Tahoma" w:cs="Tahoma"/>
                <w:color w:val="000000"/>
                <w:lang w:val="en-GB" w:eastAsia="en-GB"/>
              </w:rPr>
              <w:t xml:space="preserve"> Hospital</w:t>
            </w:r>
          </w:p>
        </w:tc>
        <w:tc>
          <w:tcPr>
            <w:tcW w:w="2126" w:type="dxa"/>
            <w:hideMark/>
          </w:tcPr>
          <w:p w14:paraId="79F19180"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28</w:t>
            </w:r>
            <w:r w:rsidRPr="00470E1F">
              <w:rPr>
                <w:rFonts w:ascii="Tahoma" w:eastAsia="Times New Roman" w:hAnsi="Tahoma" w:cs="Tahoma"/>
                <w:color w:val="000000"/>
                <w:vertAlign w:val="superscript"/>
                <w:lang w:val="en-GB" w:eastAsia="en-GB"/>
              </w:rPr>
              <w:t xml:space="preserve">th </w:t>
            </w:r>
            <w:r w:rsidR="00377163" w:rsidRPr="00470E1F">
              <w:rPr>
                <w:rFonts w:ascii="Tahoma" w:eastAsia="Times New Roman" w:hAnsi="Tahoma" w:cs="Tahoma"/>
                <w:color w:val="000000"/>
                <w:lang w:val="en-GB" w:eastAsia="en-GB"/>
              </w:rPr>
              <w:t>August – 1</w:t>
            </w:r>
            <w:r w:rsidR="00377163" w:rsidRPr="00470E1F">
              <w:rPr>
                <w:rFonts w:ascii="Tahoma" w:eastAsia="Times New Roman" w:hAnsi="Tahoma" w:cs="Tahoma"/>
                <w:color w:val="000000"/>
                <w:vertAlign w:val="superscript"/>
                <w:lang w:val="en-GB" w:eastAsia="en-GB"/>
              </w:rPr>
              <w:t>st</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Sept</w:t>
            </w:r>
            <w:r w:rsidR="00377163" w:rsidRPr="00470E1F">
              <w:rPr>
                <w:rFonts w:ascii="Tahoma" w:eastAsia="Times New Roman" w:hAnsi="Tahoma" w:cs="Tahoma"/>
                <w:color w:val="000000"/>
                <w:lang w:val="en-GB" w:eastAsia="en-GB"/>
              </w:rPr>
              <w:t>ember</w:t>
            </w:r>
          </w:p>
        </w:tc>
      </w:tr>
      <w:tr w:rsidR="00FE6E95" w:rsidRPr="00B0287D" w14:paraId="71F1559C" w14:textId="77777777" w:rsidTr="00FE6E95">
        <w:trPr>
          <w:gridAfter w:val="1"/>
          <w:wAfter w:w="7" w:type="dxa"/>
          <w:trHeight w:val="552"/>
          <w:jc w:val="center"/>
        </w:trPr>
        <w:tc>
          <w:tcPr>
            <w:tcW w:w="3469" w:type="dxa"/>
            <w:hideMark/>
          </w:tcPr>
          <w:p w14:paraId="7EDAF9E0" w14:textId="77777777" w:rsidR="00FE6E95" w:rsidRPr="00470E1F" w:rsidRDefault="00FE6E95"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Local Trust Promotion Stand</w:t>
            </w:r>
          </w:p>
        </w:tc>
        <w:tc>
          <w:tcPr>
            <w:tcW w:w="4332" w:type="dxa"/>
            <w:hideMark/>
          </w:tcPr>
          <w:p w14:paraId="31B0FDD0"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Newry</w:t>
            </w:r>
          </w:p>
        </w:tc>
        <w:tc>
          <w:tcPr>
            <w:tcW w:w="2126" w:type="dxa"/>
            <w:hideMark/>
          </w:tcPr>
          <w:p w14:paraId="6E05DCB7"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4</w:t>
            </w:r>
            <w:r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 8</w:t>
            </w:r>
            <w:r w:rsidR="00377163" w:rsidRPr="00470E1F">
              <w:rPr>
                <w:rFonts w:ascii="Tahoma" w:eastAsia="Times New Roman" w:hAnsi="Tahoma" w:cs="Tahoma"/>
                <w:color w:val="000000"/>
                <w:vertAlign w:val="superscript"/>
                <w:lang w:val="en-GB" w:eastAsia="en-GB"/>
              </w:rPr>
              <w:t>th</w:t>
            </w:r>
            <w:r w:rsidR="00377163" w:rsidRPr="00470E1F">
              <w:rPr>
                <w:rFonts w:ascii="Tahoma" w:eastAsia="Times New Roman" w:hAnsi="Tahoma" w:cs="Tahoma"/>
                <w:color w:val="000000"/>
                <w:lang w:val="en-GB" w:eastAsia="en-GB"/>
              </w:rPr>
              <w:t xml:space="preserve"> </w:t>
            </w:r>
            <w:r w:rsidRPr="00470E1F">
              <w:rPr>
                <w:rFonts w:ascii="Tahoma" w:eastAsia="Times New Roman" w:hAnsi="Tahoma" w:cs="Tahoma"/>
                <w:color w:val="000000"/>
                <w:lang w:val="en-GB" w:eastAsia="en-GB"/>
              </w:rPr>
              <w:t xml:space="preserve"> September</w:t>
            </w:r>
          </w:p>
        </w:tc>
      </w:tr>
      <w:tr w:rsidR="00FE6E95" w:rsidRPr="00B0287D" w14:paraId="7B88AABC" w14:textId="77777777" w:rsidTr="00FE6E95">
        <w:trPr>
          <w:gridAfter w:val="1"/>
          <w:wAfter w:w="7" w:type="dxa"/>
          <w:trHeight w:val="552"/>
          <w:jc w:val="center"/>
        </w:trPr>
        <w:tc>
          <w:tcPr>
            <w:tcW w:w="3469" w:type="dxa"/>
            <w:hideMark/>
          </w:tcPr>
          <w:p w14:paraId="526E28B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Council meeting</w:t>
            </w:r>
          </w:p>
        </w:tc>
        <w:tc>
          <w:tcPr>
            <w:tcW w:w="4332" w:type="dxa"/>
            <w:hideMark/>
          </w:tcPr>
          <w:p w14:paraId="671C2B93"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Enniskillen</w:t>
            </w:r>
          </w:p>
        </w:tc>
        <w:tc>
          <w:tcPr>
            <w:tcW w:w="2126" w:type="dxa"/>
            <w:hideMark/>
          </w:tcPr>
          <w:p w14:paraId="3EC08A5B"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6</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24F94327" w14:textId="77777777" w:rsidTr="00FE6E95">
        <w:trPr>
          <w:gridAfter w:val="1"/>
          <w:wAfter w:w="7" w:type="dxa"/>
          <w:trHeight w:val="552"/>
          <w:jc w:val="center"/>
        </w:trPr>
        <w:tc>
          <w:tcPr>
            <w:tcW w:w="3469" w:type="dxa"/>
            <w:vMerge w:val="restart"/>
            <w:vAlign w:val="center"/>
            <w:hideMark/>
          </w:tcPr>
          <w:p w14:paraId="450ADACB" w14:textId="77777777" w:rsidR="00FE6E95" w:rsidRPr="00470E1F" w:rsidRDefault="00FE6E95" w:rsidP="00271567">
            <w:pPr>
              <w:jc w:val="cente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Public Events 6.30pm – 8.30pm</w:t>
            </w:r>
          </w:p>
          <w:p w14:paraId="4C78782F" w14:textId="77777777" w:rsidR="00FE6E95" w:rsidRPr="00470E1F" w:rsidRDefault="00FE6E95" w:rsidP="00271567">
            <w:pPr>
              <w:jc w:val="center"/>
              <w:rPr>
                <w:rFonts w:ascii="Tahoma" w:eastAsia="Times New Roman" w:hAnsi="Tahoma" w:cs="Tahoma"/>
                <w:color w:val="000000"/>
                <w:lang w:val="en-GB" w:eastAsia="en-GB"/>
              </w:rPr>
            </w:pPr>
          </w:p>
        </w:tc>
        <w:tc>
          <w:tcPr>
            <w:tcW w:w="4332" w:type="dxa"/>
            <w:hideMark/>
          </w:tcPr>
          <w:p w14:paraId="44A78621" w14:textId="77777777" w:rsidR="00FE6E95" w:rsidRPr="00470E1F" w:rsidRDefault="00FE6E95" w:rsidP="00FE6E95">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Derry / Londonderry</w:t>
            </w:r>
          </w:p>
        </w:tc>
        <w:tc>
          <w:tcPr>
            <w:tcW w:w="2126" w:type="dxa"/>
            <w:hideMark/>
          </w:tcPr>
          <w:p w14:paraId="69D17EC5"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4</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7636AE18" w14:textId="77777777" w:rsidTr="00FE6E95">
        <w:trPr>
          <w:gridAfter w:val="1"/>
          <w:wAfter w:w="7" w:type="dxa"/>
          <w:trHeight w:val="552"/>
          <w:jc w:val="center"/>
        </w:trPr>
        <w:tc>
          <w:tcPr>
            <w:tcW w:w="3469" w:type="dxa"/>
            <w:vMerge/>
            <w:hideMark/>
          </w:tcPr>
          <w:p w14:paraId="0992051D" w14:textId="77777777" w:rsidR="00FE6E95" w:rsidRPr="00470E1F" w:rsidRDefault="00FE6E95" w:rsidP="00271567">
            <w:pPr>
              <w:rPr>
                <w:rFonts w:ascii="Tahoma" w:eastAsia="Times New Roman" w:hAnsi="Tahoma" w:cs="Tahoma"/>
                <w:color w:val="000000"/>
                <w:lang w:val="en-GB" w:eastAsia="en-GB"/>
              </w:rPr>
            </w:pPr>
          </w:p>
        </w:tc>
        <w:tc>
          <w:tcPr>
            <w:tcW w:w="4332" w:type="dxa"/>
            <w:hideMark/>
          </w:tcPr>
          <w:p w14:paraId="41DAEA20"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Coleraine</w:t>
            </w:r>
            <w:proofErr w:type="spellEnd"/>
          </w:p>
        </w:tc>
        <w:tc>
          <w:tcPr>
            <w:tcW w:w="2126" w:type="dxa"/>
            <w:hideMark/>
          </w:tcPr>
          <w:p w14:paraId="06549722"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6</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35C9D276" w14:textId="77777777" w:rsidTr="00FE6E95">
        <w:trPr>
          <w:gridAfter w:val="1"/>
          <w:wAfter w:w="7" w:type="dxa"/>
          <w:trHeight w:val="552"/>
          <w:jc w:val="center"/>
        </w:trPr>
        <w:tc>
          <w:tcPr>
            <w:tcW w:w="3469" w:type="dxa"/>
            <w:vMerge/>
            <w:hideMark/>
          </w:tcPr>
          <w:p w14:paraId="2AC1B825" w14:textId="77777777" w:rsidR="00FE6E95" w:rsidRPr="00470E1F" w:rsidRDefault="00FE6E95" w:rsidP="00271567">
            <w:pPr>
              <w:rPr>
                <w:rFonts w:ascii="Tahoma" w:eastAsia="Times New Roman" w:hAnsi="Tahoma" w:cs="Tahoma"/>
                <w:color w:val="000000"/>
                <w:lang w:val="en-GB" w:eastAsia="en-GB"/>
              </w:rPr>
            </w:pPr>
          </w:p>
        </w:tc>
        <w:tc>
          <w:tcPr>
            <w:tcW w:w="4332" w:type="dxa"/>
            <w:hideMark/>
          </w:tcPr>
          <w:p w14:paraId="64C22CCB"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Belfast</w:t>
            </w:r>
          </w:p>
        </w:tc>
        <w:tc>
          <w:tcPr>
            <w:tcW w:w="2126" w:type="dxa"/>
            <w:hideMark/>
          </w:tcPr>
          <w:p w14:paraId="083D6149"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7</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4528624C" w14:textId="77777777" w:rsidTr="00FE6E95">
        <w:trPr>
          <w:gridAfter w:val="1"/>
          <w:wAfter w:w="7" w:type="dxa"/>
          <w:trHeight w:val="552"/>
          <w:jc w:val="center"/>
        </w:trPr>
        <w:tc>
          <w:tcPr>
            <w:tcW w:w="3469" w:type="dxa"/>
            <w:vMerge/>
            <w:hideMark/>
          </w:tcPr>
          <w:p w14:paraId="1A9BC166" w14:textId="77777777" w:rsidR="00FE6E95" w:rsidRPr="00470E1F" w:rsidRDefault="00FE6E95" w:rsidP="00271567">
            <w:pPr>
              <w:rPr>
                <w:rFonts w:ascii="Tahoma" w:eastAsia="Times New Roman" w:hAnsi="Tahoma" w:cs="Tahoma"/>
                <w:color w:val="000000"/>
                <w:lang w:val="en-GB" w:eastAsia="en-GB"/>
              </w:rPr>
            </w:pPr>
          </w:p>
        </w:tc>
        <w:tc>
          <w:tcPr>
            <w:tcW w:w="4332" w:type="dxa"/>
            <w:hideMark/>
          </w:tcPr>
          <w:p w14:paraId="6457394C" w14:textId="77777777" w:rsidR="00FE6E95" w:rsidRPr="00470E1F" w:rsidRDefault="00FE6E95" w:rsidP="00271567">
            <w:pPr>
              <w:rPr>
                <w:rFonts w:ascii="Tahoma" w:eastAsia="Times New Roman" w:hAnsi="Tahoma" w:cs="Tahoma"/>
                <w:color w:val="000000"/>
                <w:lang w:val="en-GB" w:eastAsia="en-GB"/>
              </w:rPr>
            </w:pPr>
            <w:proofErr w:type="spellStart"/>
            <w:r w:rsidRPr="00470E1F">
              <w:rPr>
                <w:rFonts w:ascii="Tahoma" w:eastAsia="Times New Roman" w:hAnsi="Tahoma" w:cs="Tahoma"/>
                <w:color w:val="000000"/>
                <w:lang w:val="en-GB" w:eastAsia="en-GB"/>
              </w:rPr>
              <w:t>Omagh</w:t>
            </w:r>
            <w:proofErr w:type="spellEnd"/>
          </w:p>
        </w:tc>
        <w:tc>
          <w:tcPr>
            <w:tcW w:w="2126" w:type="dxa"/>
            <w:hideMark/>
          </w:tcPr>
          <w:p w14:paraId="013E1140"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11</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232E914A" w14:textId="77777777" w:rsidTr="00FE6E95">
        <w:trPr>
          <w:gridAfter w:val="1"/>
          <w:wAfter w:w="7" w:type="dxa"/>
          <w:trHeight w:val="552"/>
          <w:jc w:val="center"/>
        </w:trPr>
        <w:tc>
          <w:tcPr>
            <w:tcW w:w="3469" w:type="dxa"/>
            <w:vMerge/>
            <w:hideMark/>
          </w:tcPr>
          <w:p w14:paraId="394FD13B" w14:textId="77777777" w:rsidR="00FE6E95" w:rsidRPr="00470E1F" w:rsidRDefault="00FE6E95" w:rsidP="00271567">
            <w:pPr>
              <w:rPr>
                <w:rFonts w:ascii="Tahoma" w:eastAsia="Times New Roman" w:hAnsi="Tahoma" w:cs="Tahoma"/>
                <w:color w:val="000000"/>
                <w:lang w:val="en-GB" w:eastAsia="en-GB"/>
              </w:rPr>
            </w:pPr>
          </w:p>
        </w:tc>
        <w:tc>
          <w:tcPr>
            <w:tcW w:w="4332" w:type="dxa"/>
            <w:hideMark/>
          </w:tcPr>
          <w:p w14:paraId="461A9EA6"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Newry</w:t>
            </w:r>
          </w:p>
        </w:tc>
        <w:tc>
          <w:tcPr>
            <w:tcW w:w="2126" w:type="dxa"/>
            <w:hideMark/>
          </w:tcPr>
          <w:p w14:paraId="06451475"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12</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r w:rsidR="00FE6E95" w:rsidRPr="00B0287D" w14:paraId="0ECB1DDB" w14:textId="77777777" w:rsidTr="00FE6E95">
        <w:trPr>
          <w:gridAfter w:val="1"/>
          <w:wAfter w:w="7" w:type="dxa"/>
          <w:trHeight w:val="552"/>
          <w:jc w:val="center"/>
        </w:trPr>
        <w:tc>
          <w:tcPr>
            <w:tcW w:w="3469" w:type="dxa"/>
            <w:vMerge/>
            <w:hideMark/>
          </w:tcPr>
          <w:p w14:paraId="4C8893FB" w14:textId="77777777" w:rsidR="00FE6E95" w:rsidRPr="00470E1F" w:rsidRDefault="00FE6E95" w:rsidP="00271567">
            <w:pPr>
              <w:rPr>
                <w:rFonts w:ascii="Tahoma" w:eastAsia="Times New Roman" w:hAnsi="Tahoma" w:cs="Tahoma"/>
                <w:color w:val="000000"/>
                <w:lang w:val="en-GB" w:eastAsia="en-GB"/>
              </w:rPr>
            </w:pPr>
          </w:p>
        </w:tc>
        <w:tc>
          <w:tcPr>
            <w:tcW w:w="4332" w:type="dxa"/>
            <w:hideMark/>
          </w:tcPr>
          <w:p w14:paraId="2EA1E4B1" w14:textId="77777777" w:rsidR="00FE6E95" w:rsidRPr="00470E1F" w:rsidRDefault="00FE6E95"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Downpatrick</w:t>
            </w:r>
          </w:p>
        </w:tc>
        <w:tc>
          <w:tcPr>
            <w:tcW w:w="2126" w:type="dxa"/>
            <w:hideMark/>
          </w:tcPr>
          <w:p w14:paraId="13CF3258" w14:textId="77777777" w:rsidR="00FE6E95" w:rsidRPr="00470E1F" w:rsidRDefault="00377163" w:rsidP="00377163">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13</w:t>
            </w:r>
            <w:r w:rsidRPr="00470E1F">
              <w:rPr>
                <w:rFonts w:ascii="Tahoma" w:eastAsia="Times New Roman" w:hAnsi="Tahoma" w:cs="Tahoma"/>
                <w:color w:val="000000"/>
                <w:vertAlign w:val="superscript"/>
                <w:lang w:val="en-GB" w:eastAsia="en-GB"/>
              </w:rPr>
              <w:t>th</w:t>
            </w:r>
            <w:r w:rsidRPr="00470E1F">
              <w:rPr>
                <w:rFonts w:ascii="Tahoma" w:eastAsia="Times New Roman" w:hAnsi="Tahoma" w:cs="Tahoma"/>
                <w:color w:val="000000"/>
                <w:lang w:val="en-GB" w:eastAsia="en-GB"/>
              </w:rPr>
              <w:t xml:space="preserve"> </w:t>
            </w:r>
            <w:r w:rsidR="00FE6E95" w:rsidRPr="00470E1F">
              <w:rPr>
                <w:rFonts w:ascii="Tahoma" w:eastAsia="Times New Roman" w:hAnsi="Tahoma" w:cs="Tahoma"/>
                <w:color w:val="000000"/>
                <w:lang w:val="en-GB" w:eastAsia="en-GB"/>
              </w:rPr>
              <w:t>September</w:t>
            </w:r>
          </w:p>
        </w:tc>
      </w:tr>
    </w:tbl>
    <w:p w14:paraId="214523C4" w14:textId="77777777" w:rsidR="00A07E9C" w:rsidRPr="00470E1F" w:rsidRDefault="00A07E9C" w:rsidP="00A07E9C">
      <w:pPr>
        <w:spacing w:before="83"/>
        <w:ind w:right="780"/>
        <w:rPr>
          <w:rFonts w:ascii="Tahoma" w:eastAsia="Arial" w:hAnsi="Tahoma" w:cs="Tahoma"/>
          <w:lang w:val="en-GB"/>
        </w:rPr>
      </w:pPr>
    </w:p>
    <w:p w14:paraId="7479DB6F"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01E42B3D"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295B64A8"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32313BEE"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25D4DB1A"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71E62C6A" w14:textId="77777777" w:rsidR="00E327F6" w:rsidRDefault="00E327F6" w:rsidP="00A07E9C">
      <w:pPr>
        <w:pStyle w:val="Subtitle"/>
        <w:ind w:left="720"/>
        <w:rPr>
          <w:rFonts w:ascii="Tahoma" w:eastAsia="Times New Roman" w:hAnsi="Tahoma" w:cs="Tahoma"/>
          <w:sz w:val="22"/>
          <w:szCs w:val="22"/>
          <w:lang w:val="en-GB" w:eastAsia="en-GB"/>
        </w:rPr>
      </w:pPr>
    </w:p>
    <w:p w14:paraId="6297283A" w14:textId="77777777" w:rsidR="00B0287D" w:rsidRPr="00470E1F" w:rsidRDefault="00B0287D" w:rsidP="00470E1F">
      <w:pPr>
        <w:rPr>
          <w:lang w:val="en-GB" w:eastAsia="en-GB"/>
        </w:rPr>
      </w:pPr>
    </w:p>
    <w:p w14:paraId="2642D2A6"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6C97F2C2"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1C48EF1F"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350A2871"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61BE4905"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5C043A14"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2934F55F"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6FB60AC3"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35C7BF18"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4AFAD70E"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14191E0A"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22A212F7"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7B966CBE" w14:textId="77777777" w:rsidR="003D4C65" w:rsidRPr="00470E1F" w:rsidRDefault="003D4C65" w:rsidP="003D4C65">
      <w:pPr>
        <w:rPr>
          <w:rFonts w:ascii="Tahoma" w:hAnsi="Tahoma" w:cs="Tahoma"/>
          <w:lang w:val="en-GB" w:eastAsia="en-GB"/>
        </w:rPr>
      </w:pPr>
    </w:p>
    <w:p w14:paraId="54D6B6A6" w14:textId="77777777" w:rsidR="003D4C65" w:rsidRPr="00470E1F" w:rsidRDefault="003D4C65" w:rsidP="003D4C65">
      <w:pPr>
        <w:rPr>
          <w:rFonts w:ascii="Tahoma" w:hAnsi="Tahoma" w:cs="Tahoma"/>
          <w:lang w:val="en-GB" w:eastAsia="en-GB"/>
        </w:rPr>
      </w:pPr>
    </w:p>
    <w:p w14:paraId="3EBE6373" w14:textId="77777777" w:rsidR="00E327F6" w:rsidRPr="00470E1F" w:rsidRDefault="00E327F6" w:rsidP="00A07E9C">
      <w:pPr>
        <w:pStyle w:val="Subtitle"/>
        <w:ind w:left="720"/>
        <w:rPr>
          <w:rFonts w:ascii="Tahoma" w:eastAsia="Times New Roman" w:hAnsi="Tahoma" w:cs="Tahoma"/>
          <w:sz w:val="22"/>
          <w:szCs w:val="22"/>
          <w:lang w:val="en-GB" w:eastAsia="en-GB"/>
        </w:rPr>
      </w:pPr>
    </w:p>
    <w:p w14:paraId="28FA04D3" w14:textId="77777777" w:rsidR="00236AB1" w:rsidRPr="00470E1F" w:rsidRDefault="00236AB1" w:rsidP="00A07E9C">
      <w:pPr>
        <w:pStyle w:val="Subtitle"/>
        <w:ind w:left="720"/>
        <w:rPr>
          <w:rFonts w:ascii="Tahoma" w:eastAsia="Times New Roman" w:hAnsi="Tahoma" w:cs="Tahoma"/>
          <w:sz w:val="22"/>
          <w:szCs w:val="22"/>
          <w:lang w:val="en-GB" w:eastAsia="en-GB"/>
        </w:rPr>
      </w:pPr>
    </w:p>
    <w:p w14:paraId="1A97E886" w14:textId="77777777" w:rsidR="00A07E9C" w:rsidRPr="00470E1F" w:rsidRDefault="00A07E9C" w:rsidP="00A07E9C">
      <w:pPr>
        <w:pStyle w:val="Subtitle"/>
        <w:ind w:left="720"/>
        <w:rPr>
          <w:rFonts w:ascii="Tahoma" w:eastAsia="Times New Roman" w:hAnsi="Tahoma" w:cs="Tahoma"/>
          <w:b/>
          <w:i w:val="0"/>
          <w:sz w:val="22"/>
          <w:szCs w:val="22"/>
          <w:lang w:val="en-GB" w:eastAsia="en-GB"/>
        </w:rPr>
      </w:pPr>
      <w:r w:rsidRPr="00470E1F">
        <w:rPr>
          <w:rFonts w:ascii="Tahoma" w:eastAsia="Times New Roman" w:hAnsi="Tahoma" w:cs="Tahoma"/>
          <w:b/>
          <w:i w:val="0"/>
          <w:sz w:val="22"/>
          <w:szCs w:val="22"/>
          <w:lang w:val="en-GB" w:eastAsia="en-GB"/>
        </w:rPr>
        <w:lastRenderedPageBreak/>
        <w:t xml:space="preserve">TABLE 2: Organisations </w:t>
      </w:r>
      <w:r w:rsidR="00FE6E95" w:rsidRPr="00470E1F">
        <w:rPr>
          <w:rFonts w:ascii="Tahoma" w:eastAsia="Times New Roman" w:hAnsi="Tahoma" w:cs="Tahoma"/>
          <w:b/>
          <w:i w:val="0"/>
          <w:sz w:val="22"/>
          <w:szCs w:val="22"/>
          <w:lang w:val="en-GB" w:eastAsia="en-GB"/>
        </w:rPr>
        <w:t>that</w:t>
      </w:r>
      <w:r w:rsidRPr="00470E1F">
        <w:rPr>
          <w:rFonts w:ascii="Tahoma" w:eastAsia="Times New Roman" w:hAnsi="Tahoma" w:cs="Tahoma"/>
          <w:b/>
          <w:i w:val="0"/>
          <w:sz w:val="22"/>
          <w:szCs w:val="22"/>
          <w:lang w:val="en-GB" w:eastAsia="en-GB"/>
        </w:rPr>
        <w:t xml:space="preserve"> responded to pre-consultation</w:t>
      </w:r>
    </w:p>
    <w:p w14:paraId="50C0164D" w14:textId="77777777" w:rsidR="00A07E9C" w:rsidRPr="00470E1F" w:rsidRDefault="00A07E9C" w:rsidP="00A07E9C">
      <w:pPr>
        <w:rPr>
          <w:rFonts w:ascii="Tahoma" w:hAnsi="Tahoma" w:cs="Tahoma"/>
          <w:lang w:val="en-GB" w:eastAsia="en-GB"/>
        </w:rPr>
      </w:pPr>
    </w:p>
    <w:tbl>
      <w:tblPr>
        <w:tblStyle w:val="TableGrid"/>
        <w:tblW w:w="0" w:type="auto"/>
        <w:jc w:val="center"/>
        <w:tblLook w:val="04A0" w:firstRow="1" w:lastRow="0" w:firstColumn="1" w:lastColumn="0" w:noHBand="0" w:noVBand="1"/>
      </w:tblPr>
      <w:tblGrid>
        <w:gridCol w:w="1417"/>
        <w:gridCol w:w="7950"/>
      </w:tblGrid>
      <w:tr w:rsidR="00A07E9C" w:rsidRPr="00B0287D" w14:paraId="30F4AF51" w14:textId="77777777" w:rsidTr="00095A56">
        <w:trPr>
          <w:trHeight w:val="348"/>
          <w:jc w:val="center"/>
        </w:trPr>
        <w:tc>
          <w:tcPr>
            <w:tcW w:w="9367" w:type="dxa"/>
            <w:gridSpan w:val="2"/>
          </w:tcPr>
          <w:p w14:paraId="74245598" w14:textId="77777777" w:rsidR="00A07E9C" w:rsidRPr="00470E1F" w:rsidRDefault="00A07E9C"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Organisations who responded to pre-consultation</w:t>
            </w:r>
          </w:p>
        </w:tc>
      </w:tr>
      <w:tr w:rsidR="00095A56" w:rsidRPr="00B0287D" w14:paraId="4C29737B" w14:textId="77777777" w:rsidTr="00095A56">
        <w:trPr>
          <w:trHeight w:val="348"/>
          <w:jc w:val="center"/>
        </w:trPr>
        <w:tc>
          <w:tcPr>
            <w:tcW w:w="9367" w:type="dxa"/>
            <w:gridSpan w:val="2"/>
          </w:tcPr>
          <w:p w14:paraId="35F67D16"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COUNCILS</w:t>
            </w:r>
          </w:p>
        </w:tc>
      </w:tr>
      <w:tr w:rsidR="00A07E9C" w:rsidRPr="00B0287D" w14:paraId="4C5413C0" w14:textId="77777777" w:rsidTr="00095A56">
        <w:trPr>
          <w:trHeight w:val="348"/>
          <w:jc w:val="center"/>
        </w:trPr>
        <w:tc>
          <w:tcPr>
            <w:tcW w:w="1417" w:type="dxa"/>
          </w:tcPr>
          <w:p w14:paraId="6D402241"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06EF905"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Fermanagh &amp; </w:t>
            </w:r>
            <w:proofErr w:type="spellStart"/>
            <w:r w:rsidRPr="00470E1F">
              <w:rPr>
                <w:rFonts w:ascii="Tahoma" w:eastAsia="Times New Roman" w:hAnsi="Tahoma" w:cs="Tahoma"/>
                <w:color w:val="000000"/>
                <w:lang w:val="en-GB" w:eastAsia="en-GB"/>
              </w:rPr>
              <w:t>Omagh</w:t>
            </w:r>
            <w:proofErr w:type="spellEnd"/>
            <w:r w:rsidRPr="00470E1F">
              <w:rPr>
                <w:rFonts w:ascii="Tahoma" w:eastAsia="Times New Roman" w:hAnsi="Tahoma" w:cs="Tahoma"/>
                <w:color w:val="000000"/>
                <w:lang w:val="en-GB" w:eastAsia="en-GB"/>
              </w:rPr>
              <w:t xml:space="preserve"> District Council</w:t>
            </w:r>
          </w:p>
        </w:tc>
      </w:tr>
      <w:tr w:rsidR="00A07E9C" w:rsidRPr="00B0287D" w14:paraId="540212AB" w14:textId="77777777" w:rsidTr="00095A56">
        <w:trPr>
          <w:trHeight w:val="348"/>
          <w:jc w:val="center"/>
        </w:trPr>
        <w:tc>
          <w:tcPr>
            <w:tcW w:w="1417" w:type="dxa"/>
          </w:tcPr>
          <w:p w14:paraId="50868BE9"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4B23758"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Newry, </w:t>
            </w:r>
            <w:proofErr w:type="spellStart"/>
            <w:r w:rsidRPr="00470E1F">
              <w:rPr>
                <w:rFonts w:ascii="Tahoma" w:eastAsia="Times New Roman" w:hAnsi="Tahoma" w:cs="Tahoma"/>
                <w:color w:val="000000"/>
                <w:lang w:val="en-GB" w:eastAsia="en-GB"/>
              </w:rPr>
              <w:t>Mourne</w:t>
            </w:r>
            <w:proofErr w:type="spellEnd"/>
            <w:r w:rsidRPr="00470E1F">
              <w:rPr>
                <w:rFonts w:ascii="Tahoma" w:eastAsia="Times New Roman" w:hAnsi="Tahoma" w:cs="Tahoma"/>
                <w:color w:val="000000"/>
                <w:lang w:val="en-GB" w:eastAsia="en-GB"/>
              </w:rPr>
              <w:t xml:space="preserve"> &amp; </w:t>
            </w:r>
            <w:r w:rsidR="00377163" w:rsidRPr="00470E1F">
              <w:rPr>
                <w:rFonts w:ascii="Tahoma" w:eastAsia="Times New Roman" w:hAnsi="Tahoma" w:cs="Tahoma"/>
                <w:color w:val="000000"/>
                <w:lang w:val="en-GB" w:eastAsia="en-GB"/>
              </w:rPr>
              <w:t>Down</w:t>
            </w:r>
            <w:r w:rsidRPr="00470E1F">
              <w:rPr>
                <w:rFonts w:ascii="Tahoma" w:eastAsia="Times New Roman" w:hAnsi="Tahoma" w:cs="Tahoma"/>
                <w:color w:val="000000"/>
                <w:lang w:val="en-GB" w:eastAsia="en-GB"/>
              </w:rPr>
              <w:t xml:space="preserve"> District Council</w:t>
            </w:r>
          </w:p>
        </w:tc>
      </w:tr>
      <w:tr w:rsidR="00095A56" w:rsidRPr="00B0287D" w14:paraId="1B4AAC2D" w14:textId="77777777" w:rsidTr="00095A56">
        <w:trPr>
          <w:trHeight w:val="348"/>
          <w:jc w:val="center"/>
        </w:trPr>
        <w:tc>
          <w:tcPr>
            <w:tcW w:w="9367" w:type="dxa"/>
            <w:gridSpan w:val="2"/>
          </w:tcPr>
          <w:p w14:paraId="6E9312F1"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GP FEDERATION</w:t>
            </w:r>
          </w:p>
        </w:tc>
      </w:tr>
      <w:tr w:rsidR="00A07E9C" w:rsidRPr="00B0287D" w14:paraId="20E79A1E" w14:textId="77777777" w:rsidTr="00095A56">
        <w:trPr>
          <w:trHeight w:val="348"/>
          <w:jc w:val="center"/>
        </w:trPr>
        <w:tc>
          <w:tcPr>
            <w:tcW w:w="1417" w:type="dxa"/>
          </w:tcPr>
          <w:p w14:paraId="1ABC014F"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398AE7B3"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South West GP Federation</w:t>
            </w:r>
          </w:p>
        </w:tc>
      </w:tr>
      <w:tr w:rsidR="00095A56" w:rsidRPr="00B0287D" w14:paraId="37AC18E6" w14:textId="77777777" w:rsidTr="00095A56">
        <w:trPr>
          <w:trHeight w:val="348"/>
          <w:jc w:val="center"/>
        </w:trPr>
        <w:tc>
          <w:tcPr>
            <w:tcW w:w="9367" w:type="dxa"/>
            <w:gridSpan w:val="2"/>
          </w:tcPr>
          <w:p w14:paraId="70102D70"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HEALTH &amp; SOCIAL CARE TRUSTS</w:t>
            </w:r>
          </w:p>
        </w:tc>
      </w:tr>
      <w:tr w:rsidR="00A07E9C" w:rsidRPr="00B0287D" w14:paraId="6870D69C" w14:textId="77777777" w:rsidTr="00095A56">
        <w:trPr>
          <w:trHeight w:val="348"/>
          <w:jc w:val="center"/>
        </w:trPr>
        <w:tc>
          <w:tcPr>
            <w:tcW w:w="1417" w:type="dxa"/>
          </w:tcPr>
          <w:p w14:paraId="60440918"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D1DB9E2"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Belfast Trust (BHSCT) Regional Neurosurgical Service </w:t>
            </w:r>
          </w:p>
        </w:tc>
      </w:tr>
      <w:tr w:rsidR="00095A56" w:rsidRPr="00B0287D" w14:paraId="54443FAE" w14:textId="77777777" w:rsidTr="00095A56">
        <w:trPr>
          <w:trHeight w:val="348"/>
          <w:jc w:val="center"/>
        </w:trPr>
        <w:tc>
          <w:tcPr>
            <w:tcW w:w="9367" w:type="dxa"/>
            <w:gridSpan w:val="2"/>
          </w:tcPr>
          <w:p w14:paraId="4BE611C3"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POLITICAL PARTIES</w:t>
            </w:r>
          </w:p>
        </w:tc>
      </w:tr>
      <w:tr w:rsidR="00A07E9C" w:rsidRPr="00B0287D" w14:paraId="71AC69FF" w14:textId="77777777" w:rsidTr="00095A56">
        <w:trPr>
          <w:trHeight w:val="348"/>
          <w:jc w:val="center"/>
        </w:trPr>
        <w:tc>
          <w:tcPr>
            <w:tcW w:w="1417" w:type="dxa"/>
          </w:tcPr>
          <w:p w14:paraId="594BC7E2"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4B40027E"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DUP NI Assembly - East Londonderry Constituency</w:t>
            </w:r>
          </w:p>
        </w:tc>
      </w:tr>
      <w:tr w:rsidR="00A07E9C" w:rsidRPr="00B0287D" w14:paraId="17A38030" w14:textId="77777777" w:rsidTr="00095A56">
        <w:trPr>
          <w:trHeight w:val="396"/>
          <w:jc w:val="center"/>
        </w:trPr>
        <w:tc>
          <w:tcPr>
            <w:tcW w:w="1417" w:type="dxa"/>
          </w:tcPr>
          <w:p w14:paraId="7E6B4DC0"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7592B12A"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DUP NI Assembly - Fermanagh &amp; South Tyrone Constituency</w:t>
            </w:r>
          </w:p>
        </w:tc>
      </w:tr>
      <w:tr w:rsidR="00A07E9C" w:rsidRPr="00B0287D" w14:paraId="0E6E4E41" w14:textId="77777777" w:rsidTr="00095A56">
        <w:trPr>
          <w:trHeight w:val="348"/>
          <w:jc w:val="center"/>
        </w:trPr>
        <w:tc>
          <w:tcPr>
            <w:tcW w:w="1417" w:type="dxa"/>
          </w:tcPr>
          <w:p w14:paraId="76796283"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9C53AD2"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DUP NI Assembly - Foyle Constituency</w:t>
            </w:r>
          </w:p>
        </w:tc>
      </w:tr>
      <w:tr w:rsidR="00A07E9C" w:rsidRPr="00B0287D" w14:paraId="336F7285" w14:textId="77777777" w:rsidTr="00095A56">
        <w:trPr>
          <w:trHeight w:val="348"/>
          <w:jc w:val="center"/>
        </w:trPr>
        <w:tc>
          <w:tcPr>
            <w:tcW w:w="1417" w:type="dxa"/>
          </w:tcPr>
          <w:p w14:paraId="6FE7ACE4"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5E092E0"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SDLP - Fermanagh &amp; South Tyrone Constituency</w:t>
            </w:r>
          </w:p>
        </w:tc>
      </w:tr>
      <w:tr w:rsidR="00A07E9C" w:rsidRPr="00B0287D" w14:paraId="24873660" w14:textId="77777777" w:rsidTr="00095A56">
        <w:trPr>
          <w:trHeight w:val="348"/>
          <w:jc w:val="center"/>
        </w:trPr>
        <w:tc>
          <w:tcPr>
            <w:tcW w:w="1417" w:type="dxa"/>
          </w:tcPr>
          <w:p w14:paraId="5589154F"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07034BFF"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SDLP - Foyle Constituency</w:t>
            </w:r>
          </w:p>
        </w:tc>
      </w:tr>
      <w:tr w:rsidR="005B2607" w:rsidRPr="00B0287D" w14:paraId="00954311" w14:textId="77777777" w:rsidTr="00095A56">
        <w:trPr>
          <w:trHeight w:val="348"/>
          <w:jc w:val="center"/>
        </w:trPr>
        <w:tc>
          <w:tcPr>
            <w:tcW w:w="1417" w:type="dxa"/>
          </w:tcPr>
          <w:p w14:paraId="0895505A" w14:textId="77777777" w:rsidR="005B2607" w:rsidRPr="00470E1F" w:rsidRDefault="005B2607" w:rsidP="00880E28">
            <w:pPr>
              <w:pStyle w:val="ListParagraph"/>
              <w:numPr>
                <w:ilvl w:val="0"/>
                <w:numId w:val="6"/>
              </w:numPr>
              <w:contextualSpacing/>
              <w:rPr>
                <w:rFonts w:ascii="Tahoma" w:eastAsia="Times New Roman" w:hAnsi="Tahoma" w:cs="Tahoma"/>
                <w:color w:val="000000"/>
                <w:lang w:val="en-GB" w:eastAsia="en-GB"/>
              </w:rPr>
            </w:pPr>
          </w:p>
        </w:tc>
        <w:tc>
          <w:tcPr>
            <w:tcW w:w="7950" w:type="dxa"/>
          </w:tcPr>
          <w:p w14:paraId="633843FE" w14:textId="54E0D6CD" w:rsidR="005B2607" w:rsidRPr="00470E1F" w:rsidRDefault="005B2607" w:rsidP="00271567">
            <w:pPr>
              <w:rPr>
                <w:rFonts w:ascii="Tahoma" w:eastAsia="Times New Roman" w:hAnsi="Tahoma" w:cs="Tahoma"/>
                <w:color w:val="000000"/>
                <w:lang w:val="en-GB" w:eastAsia="en-GB"/>
              </w:rPr>
            </w:pPr>
            <w:r>
              <w:rPr>
                <w:rFonts w:ascii="Tahoma" w:eastAsia="Times New Roman" w:hAnsi="Tahoma" w:cs="Tahoma"/>
                <w:color w:val="000000"/>
                <w:lang w:val="en-GB" w:eastAsia="en-GB"/>
              </w:rPr>
              <w:t>Sinn Fein Health Policy</w:t>
            </w:r>
          </w:p>
        </w:tc>
      </w:tr>
      <w:tr w:rsidR="00A07E9C" w:rsidRPr="00B0287D" w14:paraId="2B9A2535" w14:textId="77777777" w:rsidTr="00095A56">
        <w:trPr>
          <w:trHeight w:val="348"/>
          <w:jc w:val="center"/>
        </w:trPr>
        <w:tc>
          <w:tcPr>
            <w:tcW w:w="1417" w:type="dxa"/>
          </w:tcPr>
          <w:p w14:paraId="723DD850"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49A0744A"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UUP - Ferman</w:t>
            </w:r>
            <w:bookmarkStart w:id="0" w:name="_GoBack"/>
            <w:bookmarkEnd w:id="0"/>
            <w:r w:rsidRPr="00470E1F">
              <w:rPr>
                <w:rFonts w:ascii="Tahoma" w:eastAsia="Times New Roman" w:hAnsi="Tahoma" w:cs="Tahoma"/>
                <w:color w:val="000000"/>
                <w:lang w:val="en-GB" w:eastAsia="en-GB"/>
              </w:rPr>
              <w:t>agh Constituency</w:t>
            </w:r>
          </w:p>
        </w:tc>
      </w:tr>
      <w:tr w:rsidR="00095A56" w:rsidRPr="00B0287D" w14:paraId="2AA56713" w14:textId="77777777" w:rsidTr="00095A56">
        <w:trPr>
          <w:trHeight w:val="348"/>
          <w:jc w:val="center"/>
        </w:trPr>
        <w:tc>
          <w:tcPr>
            <w:tcW w:w="9367" w:type="dxa"/>
            <w:gridSpan w:val="2"/>
          </w:tcPr>
          <w:p w14:paraId="5392326D"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PROFESSIONAL BODIES</w:t>
            </w:r>
          </w:p>
        </w:tc>
      </w:tr>
      <w:tr w:rsidR="00A07E9C" w:rsidRPr="00B0287D" w14:paraId="28D87FB1" w14:textId="77777777" w:rsidTr="00095A56">
        <w:trPr>
          <w:trHeight w:val="348"/>
          <w:jc w:val="center"/>
        </w:trPr>
        <w:tc>
          <w:tcPr>
            <w:tcW w:w="1417" w:type="dxa"/>
          </w:tcPr>
          <w:p w14:paraId="267017D3"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354EBDEA"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w:t>
            </w:r>
            <w:r w:rsidR="00095A56" w:rsidRPr="00470E1F">
              <w:rPr>
                <w:rFonts w:ascii="Tahoma" w:eastAsia="Times New Roman" w:hAnsi="Tahoma" w:cs="Tahoma"/>
                <w:color w:val="000000"/>
                <w:lang w:val="en-GB" w:eastAsia="en-GB"/>
              </w:rPr>
              <w:t>rit</w:t>
            </w:r>
            <w:r w:rsidRPr="00470E1F">
              <w:rPr>
                <w:rFonts w:ascii="Tahoma" w:eastAsia="Times New Roman" w:hAnsi="Tahoma" w:cs="Tahoma"/>
                <w:color w:val="000000"/>
                <w:lang w:val="en-GB" w:eastAsia="en-GB"/>
              </w:rPr>
              <w:t>ish Medical Association NI</w:t>
            </w:r>
          </w:p>
        </w:tc>
      </w:tr>
      <w:tr w:rsidR="00A07E9C" w:rsidRPr="00B0287D" w14:paraId="6694604B" w14:textId="77777777" w:rsidTr="00095A56">
        <w:trPr>
          <w:trHeight w:val="348"/>
          <w:jc w:val="center"/>
        </w:trPr>
        <w:tc>
          <w:tcPr>
            <w:tcW w:w="1417" w:type="dxa"/>
          </w:tcPr>
          <w:p w14:paraId="14A7804C"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noWrap/>
            <w:hideMark/>
          </w:tcPr>
          <w:p w14:paraId="78F192A9"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British Dietetic Association (BDA NI)</w:t>
            </w:r>
          </w:p>
        </w:tc>
      </w:tr>
      <w:tr w:rsidR="00A07E9C" w:rsidRPr="00B0287D" w14:paraId="764F48C7" w14:textId="77777777" w:rsidTr="00095A56">
        <w:trPr>
          <w:trHeight w:val="348"/>
          <w:jc w:val="center"/>
        </w:trPr>
        <w:tc>
          <w:tcPr>
            <w:tcW w:w="1417" w:type="dxa"/>
          </w:tcPr>
          <w:p w14:paraId="653F03AC"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3D7CC2F0"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Chartered Society of Physiotherapy NI</w:t>
            </w:r>
          </w:p>
        </w:tc>
      </w:tr>
      <w:tr w:rsidR="00A07E9C" w:rsidRPr="00B0287D" w14:paraId="602AC4A7" w14:textId="77777777" w:rsidTr="00095A56">
        <w:trPr>
          <w:trHeight w:val="348"/>
          <w:jc w:val="center"/>
        </w:trPr>
        <w:tc>
          <w:tcPr>
            <w:tcW w:w="1417" w:type="dxa"/>
          </w:tcPr>
          <w:p w14:paraId="5AA7E118"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757337A6"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NIAS HQ</w:t>
            </w:r>
          </w:p>
        </w:tc>
      </w:tr>
      <w:tr w:rsidR="00A07E9C" w:rsidRPr="00B0287D" w14:paraId="25485B14" w14:textId="77777777" w:rsidTr="00095A56">
        <w:trPr>
          <w:trHeight w:val="348"/>
          <w:jc w:val="center"/>
        </w:trPr>
        <w:tc>
          <w:tcPr>
            <w:tcW w:w="1417" w:type="dxa"/>
          </w:tcPr>
          <w:p w14:paraId="63C7237E"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69A97708"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Patient &amp; Client Council</w:t>
            </w:r>
          </w:p>
        </w:tc>
      </w:tr>
      <w:tr w:rsidR="00A07E9C" w:rsidRPr="00B0287D" w14:paraId="71F9AEA4" w14:textId="77777777" w:rsidTr="00095A56">
        <w:trPr>
          <w:trHeight w:val="348"/>
          <w:jc w:val="center"/>
        </w:trPr>
        <w:tc>
          <w:tcPr>
            <w:tcW w:w="1417" w:type="dxa"/>
          </w:tcPr>
          <w:p w14:paraId="63DADAB1"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E049CA1"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Pharmacy Forum NI</w:t>
            </w:r>
          </w:p>
        </w:tc>
      </w:tr>
      <w:tr w:rsidR="00A07E9C" w:rsidRPr="00B0287D" w14:paraId="0F54C19F" w14:textId="77777777" w:rsidTr="00095A56">
        <w:trPr>
          <w:trHeight w:val="348"/>
          <w:jc w:val="center"/>
        </w:trPr>
        <w:tc>
          <w:tcPr>
            <w:tcW w:w="1417" w:type="dxa"/>
          </w:tcPr>
          <w:p w14:paraId="12ADC7D6"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FD812C4"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Roche Diagnostics </w:t>
            </w:r>
          </w:p>
        </w:tc>
      </w:tr>
      <w:tr w:rsidR="00095A56" w:rsidRPr="00B0287D" w14:paraId="005BF398" w14:textId="77777777" w:rsidTr="00095A56">
        <w:trPr>
          <w:trHeight w:val="348"/>
          <w:jc w:val="center"/>
        </w:trPr>
        <w:tc>
          <w:tcPr>
            <w:tcW w:w="9367" w:type="dxa"/>
            <w:gridSpan w:val="2"/>
          </w:tcPr>
          <w:p w14:paraId="4194B120"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STROKE ORGANISATIONS/ GROUPS</w:t>
            </w:r>
          </w:p>
        </w:tc>
      </w:tr>
      <w:tr w:rsidR="00A07E9C" w:rsidRPr="00B0287D" w14:paraId="4AF3B15A" w14:textId="77777777" w:rsidTr="00095A56">
        <w:trPr>
          <w:trHeight w:val="348"/>
          <w:jc w:val="center"/>
        </w:trPr>
        <w:tc>
          <w:tcPr>
            <w:tcW w:w="1417" w:type="dxa"/>
          </w:tcPr>
          <w:p w14:paraId="629CAEF6"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FF0FBAC"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Causeway Stroke Carers Group</w:t>
            </w:r>
          </w:p>
        </w:tc>
      </w:tr>
      <w:tr w:rsidR="00A07E9C" w:rsidRPr="00B0287D" w14:paraId="6514CF1D" w14:textId="77777777" w:rsidTr="00095A56">
        <w:trPr>
          <w:trHeight w:val="348"/>
          <w:jc w:val="center"/>
        </w:trPr>
        <w:tc>
          <w:tcPr>
            <w:tcW w:w="1417" w:type="dxa"/>
          </w:tcPr>
          <w:p w14:paraId="01E7A88F"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F3A27C7"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Save our Stroke Services (SOSS) Fermanagh</w:t>
            </w:r>
          </w:p>
        </w:tc>
      </w:tr>
      <w:tr w:rsidR="00A07E9C" w:rsidRPr="00B0287D" w14:paraId="5E397600" w14:textId="77777777" w:rsidTr="00095A56">
        <w:trPr>
          <w:trHeight w:val="348"/>
          <w:jc w:val="center"/>
        </w:trPr>
        <w:tc>
          <w:tcPr>
            <w:tcW w:w="1417" w:type="dxa"/>
          </w:tcPr>
          <w:p w14:paraId="6A5A89DD"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2E67C691"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Stroke Association</w:t>
            </w:r>
          </w:p>
        </w:tc>
      </w:tr>
      <w:tr w:rsidR="00095A56" w:rsidRPr="00B0287D" w14:paraId="4AE466C6" w14:textId="77777777" w:rsidTr="00095A56">
        <w:trPr>
          <w:trHeight w:val="348"/>
          <w:jc w:val="center"/>
        </w:trPr>
        <w:tc>
          <w:tcPr>
            <w:tcW w:w="9367" w:type="dxa"/>
            <w:gridSpan w:val="2"/>
          </w:tcPr>
          <w:p w14:paraId="5D70C939"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UNION</w:t>
            </w:r>
          </w:p>
        </w:tc>
      </w:tr>
      <w:tr w:rsidR="00A07E9C" w:rsidRPr="00B0287D" w14:paraId="537513D5" w14:textId="77777777" w:rsidTr="00095A56">
        <w:trPr>
          <w:trHeight w:val="348"/>
          <w:jc w:val="center"/>
        </w:trPr>
        <w:tc>
          <w:tcPr>
            <w:tcW w:w="1417" w:type="dxa"/>
          </w:tcPr>
          <w:p w14:paraId="37479651"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05E79D7"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UNISON NI</w:t>
            </w:r>
          </w:p>
        </w:tc>
      </w:tr>
      <w:tr w:rsidR="00A07E9C" w:rsidRPr="00B0287D" w14:paraId="2D9F5134" w14:textId="77777777" w:rsidTr="00095A56">
        <w:trPr>
          <w:trHeight w:val="348"/>
          <w:jc w:val="center"/>
        </w:trPr>
        <w:tc>
          <w:tcPr>
            <w:tcW w:w="1417" w:type="dxa"/>
          </w:tcPr>
          <w:p w14:paraId="4D86AD57"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42B4D013"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UNISON </w:t>
            </w:r>
            <w:proofErr w:type="spellStart"/>
            <w:r w:rsidRPr="00470E1F">
              <w:rPr>
                <w:rFonts w:ascii="Tahoma" w:eastAsia="Times New Roman" w:hAnsi="Tahoma" w:cs="Tahoma"/>
                <w:color w:val="000000"/>
                <w:lang w:val="en-GB" w:eastAsia="en-GB"/>
              </w:rPr>
              <w:t>Omagh</w:t>
            </w:r>
            <w:proofErr w:type="spellEnd"/>
            <w:r w:rsidRPr="00470E1F">
              <w:rPr>
                <w:rFonts w:ascii="Tahoma" w:eastAsia="Times New Roman" w:hAnsi="Tahoma" w:cs="Tahoma"/>
                <w:color w:val="000000"/>
                <w:lang w:val="en-GB" w:eastAsia="en-GB"/>
              </w:rPr>
              <w:t xml:space="preserve"> &amp; Fermanagh (SWAH)</w:t>
            </w:r>
          </w:p>
        </w:tc>
      </w:tr>
      <w:tr w:rsidR="00095A56" w:rsidRPr="00B0287D" w14:paraId="60FE0EF3" w14:textId="77777777" w:rsidTr="00095A56">
        <w:trPr>
          <w:trHeight w:val="348"/>
          <w:jc w:val="center"/>
        </w:trPr>
        <w:tc>
          <w:tcPr>
            <w:tcW w:w="9367" w:type="dxa"/>
            <w:gridSpan w:val="2"/>
          </w:tcPr>
          <w:p w14:paraId="53FB0BBC" w14:textId="77777777" w:rsidR="00095A56" w:rsidRPr="00470E1F" w:rsidRDefault="00095A56" w:rsidP="00271567">
            <w:pPr>
              <w:rPr>
                <w:rFonts w:ascii="Tahoma" w:eastAsia="Times New Roman" w:hAnsi="Tahoma" w:cs="Tahoma"/>
                <w:b/>
                <w:bCs/>
                <w:color w:val="000000"/>
                <w:lang w:val="en-GB" w:eastAsia="en-GB"/>
              </w:rPr>
            </w:pPr>
            <w:r w:rsidRPr="00470E1F">
              <w:rPr>
                <w:rFonts w:ascii="Tahoma" w:eastAsia="Times New Roman" w:hAnsi="Tahoma" w:cs="Tahoma"/>
                <w:b/>
                <w:bCs/>
                <w:color w:val="000000"/>
                <w:lang w:val="en-GB" w:eastAsia="en-GB"/>
              </w:rPr>
              <w:t>VOLUNTARY/COMMUNITY</w:t>
            </w:r>
          </w:p>
        </w:tc>
      </w:tr>
      <w:tr w:rsidR="00A07E9C" w:rsidRPr="00B0287D" w14:paraId="3F0CB7D9" w14:textId="77777777" w:rsidTr="00095A56">
        <w:trPr>
          <w:trHeight w:val="348"/>
          <w:jc w:val="center"/>
        </w:trPr>
        <w:tc>
          <w:tcPr>
            <w:tcW w:w="1417" w:type="dxa"/>
          </w:tcPr>
          <w:p w14:paraId="0D907073"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noWrap/>
            <w:hideMark/>
          </w:tcPr>
          <w:p w14:paraId="79369C07"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AF Association &amp; Arrhythmia Alliance (A-A)</w:t>
            </w:r>
          </w:p>
        </w:tc>
      </w:tr>
      <w:tr w:rsidR="00A07E9C" w:rsidRPr="00B0287D" w14:paraId="01E1B6CB" w14:textId="77777777" w:rsidTr="00095A56">
        <w:trPr>
          <w:trHeight w:val="348"/>
          <w:jc w:val="center"/>
        </w:trPr>
        <w:tc>
          <w:tcPr>
            <w:tcW w:w="1417" w:type="dxa"/>
          </w:tcPr>
          <w:p w14:paraId="65F5CAAF"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noWrap/>
            <w:hideMark/>
          </w:tcPr>
          <w:p w14:paraId="216D8706"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 xml:space="preserve">British Deaf Association </w:t>
            </w:r>
          </w:p>
        </w:tc>
      </w:tr>
      <w:tr w:rsidR="00A07E9C" w:rsidRPr="00B0287D" w14:paraId="5CD49AF4" w14:textId="77777777" w:rsidTr="00095A56">
        <w:trPr>
          <w:trHeight w:val="348"/>
          <w:jc w:val="center"/>
        </w:trPr>
        <w:tc>
          <w:tcPr>
            <w:tcW w:w="1417" w:type="dxa"/>
          </w:tcPr>
          <w:p w14:paraId="4B2E3368"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4676F653"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Carers NI</w:t>
            </w:r>
          </w:p>
        </w:tc>
      </w:tr>
      <w:tr w:rsidR="00A07E9C" w:rsidRPr="00B0287D" w14:paraId="6A0E7047" w14:textId="77777777" w:rsidTr="00095A56">
        <w:trPr>
          <w:trHeight w:val="348"/>
          <w:jc w:val="center"/>
        </w:trPr>
        <w:tc>
          <w:tcPr>
            <w:tcW w:w="1417" w:type="dxa"/>
          </w:tcPr>
          <w:p w14:paraId="63496372"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11790055"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Community Pharmacy NI</w:t>
            </w:r>
          </w:p>
        </w:tc>
      </w:tr>
      <w:tr w:rsidR="00A07E9C" w:rsidRPr="00B0287D" w14:paraId="0BF1352E" w14:textId="77777777" w:rsidTr="00095A56">
        <w:trPr>
          <w:trHeight w:val="348"/>
          <w:jc w:val="center"/>
        </w:trPr>
        <w:tc>
          <w:tcPr>
            <w:tcW w:w="1417" w:type="dxa"/>
          </w:tcPr>
          <w:p w14:paraId="46F644DC"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70BC896E"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Down Community Health Committee</w:t>
            </w:r>
          </w:p>
        </w:tc>
      </w:tr>
      <w:tr w:rsidR="00A07E9C" w:rsidRPr="00B0287D" w14:paraId="18FE9ADF" w14:textId="77777777" w:rsidTr="00095A56">
        <w:trPr>
          <w:trHeight w:val="348"/>
          <w:jc w:val="center"/>
        </w:trPr>
        <w:tc>
          <w:tcPr>
            <w:tcW w:w="1417" w:type="dxa"/>
          </w:tcPr>
          <w:p w14:paraId="3F91CEB2"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7B36A37"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Marie Curie</w:t>
            </w:r>
          </w:p>
        </w:tc>
      </w:tr>
      <w:tr w:rsidR="00A07E9C" w:rsidRPr="00B0287D" w14:paraId="0994AF9E" w14:textId="77777777" w:rsidTr="00095A56">
        <w:trPr>
          <w:trHeight w:val="348"/>
          <w:jc w:val="center"/>
        </w:trPr>
        <w:tc>
          <w:tcPr>
            <w:tcW w:w="1417" w:type="dxa"/>
          </w:tcPr>
          <w:p w14:paraId="7A881D26"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52D3273A"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NIPEC</w:t>
            </w:r>
          </w:p>
        </w:tc>
      </w:tr>
      <w:tr w:rsidR="00A07E9C" w:rsidRPr="00B0287D" w14:paraId="7A33801E" w14:textId="77777777" w:rsidTr="00095A56">
        <w:trPr>
          <w:trHeight w:val="348"/>
          <w:jc w:val="center"/>
        </w:trPr>
        <w:tc>
          <w:tcPr>
            <w:tcW w:w="1417" w:type="dxa"/>
          </w:tcPr>
          <w:p w14:paraId="2822082E"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3CA0A700"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RNIB NI</w:t>
            </w:r>
          </w:p>
        </w:tc>
      </w:tr>
      <w:tr w:rsidR="00A07E9C" w:rsidRPr="00B0287D" w14:paraId="3A66EEE5" w14:textId="77777777" w:rsidTr="00095A56">
        <w:trPr>
          <w:trHeight w:val="348"/>
          <w:jc w:val="center"/>
        </w:trPr>
        <w:tc>
          <w:tcPr>
            <w:tcW w:w="1417" w:type="dxa"/>
          </w:tcPr>
          <w:p w14:paraId="24C6E5ED" w14:textId="77777777" w:rsidR="00A07E9C" w:rsidRPr="00470E1F" w:rsidRDefault="00A07E9C" w:rsidP="00880E28">
            <w:pPr>
              <w:pStyle w:val="ListParagraph"/>
              <w:numPr>
                <w:ilvl w:val="0"/>
                <w:numId w:val="6"/>
              </w:numPr>
              <w:contextualSpacing/>
              <w:rPr>
                <w:rFonts w:ascii="Tahoma" w:eastAsia="Times New Roman" w:hAnsi="Tahoma" w:cs="Tahoma"/>
                <w:color w:val="000000"/>
                <w:lang w:val="en-GB" w:eastAsia="en-GB"/>
              </w:rPr>
            </w:pPr>
          </w:p>
        </w:tc>
        <w:tc>
          <w:tcPr>
            <w:tcW w:w="7950" w:type="dxa"/>
            <w:hideMark/>
          </w:tcPr>
          <w:p w14:paraId="7D6F85A4" w14:textId="77777777" w:rsidR="00A07E9C" w:rsidRPr="00470E1F" w:rsidRDefault="00A07E9C" w:rsidP="00271567">
            <w:pPr>
              <w:rPr>
                <w:rFonts w:ascii="Tahoma" w:eastAsia="Times New Roman" w:hAnsi="Tahoma" w:cs="Tahoma"/>
                <w:color w:val="000000"/>
                <w:lang w:val="en-GB" w:eastAsia="en-GB"/>
              </w:rPr>
            </w:pPr>
            <w:r w:rsidRPr="00470E1F">
              <w:rPr>
                <w:rFonts w:ascii="Tahoma" w:eastAsia="Times New Roman" w:hAnsi="Tahoma" w:cs="Tahoma"/>
                <w:color w:val="000000"/>
                <w:lang w:val="en-GB" w:eastAsia="en-GB"/>
              </w:rPr>
              <w:t>Rural Community Network</w:t>
            </w:r>
          </w:p>
        </w:tc>
      </w:tr>
    </w:tbl>
    <w:p w14:paraId="19E7AD06" w14:textId="77777777" w:rsidR="00A07E9C" w:rsidRPr="00470E1F" w:rsidRDefault="00A07E9C" w:rsidP="00A07E9C">
      <w:pPr>
        <w:spacing w:before="83"/>
        <w:ind w:right="780"/>
        <w:rPr>
          <w:rFonts w:ascii="Tahoma" w:eastAsia="Arial" w:hAnsi="Tahoma" w:cs="Tahoma"/>
          <w:lang w:val="en-GB"/>
        </w:rPr>
      </w:pPr>
    </w:p>
    <w:p w14:paraId="67E56CE2" w14:textId="77777777" w:rsidR="00D5271D" w:rsidRPr="00470E1F" w:rsidRDefault="00D5271D">
      <w:pPr>
        <w:rPr>
          <w:rFonts w:ascii="Tahoma" w:eastAsia="Arial" w:hAnsi="Tahoma" w:cs="Tahoma"/>
          <w:lang w:val="en-GB"/>
        </w:rPr>
      </w:pPr>
      <w:r w:rsidRPr="00470E1F">
        <w:rPr>
          <w:rFonts w:ascii="Tahoma" w:eastAsia="Arial" w:hAnsi="Tahoma" w:cs="Tahoma"/>
          <w:lang w:val="en-GB"/>
        </w:rPr>
        <w:br w:type="page"/>
      </w:r>
    </w:p>
    <w:p w14:paraId="176125EA" w14:textId="77777777" w:rsidR="003D4C65" w:rsidRPr="00470E1F" w:rsidRDefault="00A84ACB" w:rsidP="00236AB1">
      <w:pPr>
        <w:pStyle w:val="Title"/>
        <w:ind w:left="709"/>
        <w:rPr>
          <w:rFonts w:ascii="Arial" w:eastAsia="Arial" w:hAnsi="Arial" w:cs="Arial"/>
          <w:sz w:val="40"/>
          <w:szCs w:val="40"/>
          <w:lang w:val="en-GB"/>
        </w:rPr>
      </w:pPr>
      <w:r w:rsidRPr="00470E1F">
        <w:rPr>
          <w:rFonts w:ascii="Arial" w:eastAsia="Arial" w:hAnsi="Arial" w:cs="Arial"/>
          <w:sz w:val="40"/>
          <w:szCs w:val="40"/>
          <w:lang w:val="en-GB"/>
        </w:rPr>
        <w:lastRenderedPageBreak/>
        <w:t>Annex 2</w:t>
      </w:r>
      <w:r w:rsidR="00D5271D" w:rsidRPr="00470E1F">
        <w:rPr>
          <w:rFonts w:ascii="Arial" w:eastAsia="Arial" w:hAnsi="Arial" w:cs="Arial"/>
          <w:sz w:val="40"/>
          <w:szCs w:val="40"/>
          <w:lang w:val="en-GB"/>
        </w:rPr>
        <w:t xml:space="preserve"> </w:t>
      </w:r>
    </w:p>
    <w:p w14:paraId="678F12A9" w14:textId="04F836C3" w:rsidR="009E0FB0" w:rsidRPr="00470E1F" w:rsidRDefault="00D5271D" w:rsidP="00236AB1">
      <w:pPr>
        <w:pStyle w:val="Title"/>
        <w:ind w:left="709"/>
        <w:rPr>
          <w:rFonts w:ascii="Arial" w:eastAsia="Arial" w:hAnsi="Arial" w:cs="Arial"/>
          <w:sz w:val="40"/>
          <w:szCs w:val="40"/>
          <w:lang w:val="en-GB"/>
        </w:rPr>
      </w:pPr>
      <w:r w:rsidRPr="00470E1F">
        <w:rPr>
          <w:rFonts w:ascii="Arial" w:eastAsia="Arial" w:hAnsi="Arial" w:cs="Arial"/>
          <w:sz w:val="40"/>
          <w:szCs w:val="40"/>
          <w:lang w:val="en-GB"/>
        </w:rPr>
        <w:t>D</w:t>
      </w:r>
      <w:r w:rsidR="00377163" w:rsidRPr="00470E1F">
        <w:rPr>
          <w:rFonts w:ascii="Arial" w:eastAsia="Arial" w:hAnsi="Arial" w:cs="Arial"/>
          <w:sz w:val="40"/>
          <w:szCs w:val="40"/>
          <w:lang w:val="en-GB"/>
        </w:rPr>
        <w:t xml:space="preserve">AERA Infographic </w:t>
      </w:r>
      <w:r w:rsidR="00491284" w:rsidRPr="00470E1F">
        <w:rPr>
          <w:rFonts w:ascii="Arial" w:eastAsia="Arial" w:hAnsi="Arial" w:cs="Arial"/>
          <w:sz w:val="40"/>
          <w:szCs w:val="40"/>
          <w:lang w:val="en-GB"/>
        </w:rPr>
        <w:t xml:space="preserve">- </w:t>
      </w:r>
      <w:r w:rsidRPr="00470E1F">
        <w:rPr>
          <w:rFonts w:ascii="Arial" w:eastAsia="Arial" w:hAnsi="Arial" w:cs="Arial"/>
          <w:sz w:val="40"/>
          <w:szCs w:val="40"/>
          <w:lang w:val="en-GB"/>
        </w:rPr>
        <w:t>Rural Statistics</w:t>
      </w:r>
      <w:r w:rsidR="00A84ACB" w:rsidRPr="00470E1F">
        <w:rPr>
          <w:rStyle w:val="FootnoteReference"/>
          <w:rFonts w:ascii="Arial" w:eastAsia="Arial" w:hAnsi="Arial" w:cs="Arial"/>
          <w:sz w:val="40"/>
          <w:szCs w:val="40"/>
          <w:lang w:val="en-GB"/>
        </w:rPr>
        <w:footnoteReference w:id="4"/>
      </w:r>
      <w:r w:rsidR="00A84ACB" w:rsidRPr="00470E1F">
        <w:rPr>
          <w:rFonts w:ascii="Arial" w:eastAsia="Arial" w:hAnsi="Arial" w:cs="Arial"/>
          <w:sz w:val="40"/>
          <w:szCs w:val="40"/>
          <w:lang w:val="en-GB"/>
        </w:rPr>
        <w:t xml:space="preserve"> </w:t>
      </w:r>
    </w:p>
    <w:p w14:paraId="76CBC132" w14:textId="77777777" w:rsidR="00D5271D" w:rsidRPr="00377163" w:rsidRDefault="00D5271D" w:rsidP="009E0FB0">
      <w:pPr>
        <w:spacing w:before="83"/>
        <w:ind w:left="709" w:right="780"/>
        <w:rPr>
          <w:rFonts w:ascii="Arial" w:eastAsia="Arial" w:hAnsi="Arial" w:cs="Arial"/>
          <w:noProof/>
          <w:sz w:val="14"/>
          <w:szCs w:val="14"/>
          <w:lang w:val="en-GB" w:eastAsia="en-GB"/>
        </w:rPr>
      </w:pPr>
    </w:p>
    <w:p w14:paraId="01BF9946" w14:textId="77777777" w:rsidR="00D5271D" w:rsidRPr="00377163" w:rsidRDefault="00A84ACB" w:rsidP="009E0FB0">
      <w:pPr>
        <w:spacing w:before="83"/>
        <w:ind w:left="709" w:right="780"/>
        <w:rPr>
          <w:rFonts w:ascii="Arial" w:eastAsia="Arial" w:hAnsi="Arial" w:cs="Arial"/>
          <w:sz w:val="14"/>
          <w:szCs w:val="14"/>
          <w:lang w:val="en-GB"/>
        </w:rPr>
      </w:pPr>
      <w:r w:rsidRPr="00377163">
        <w:rPr>
          <w:rFonts w:ascii="Arial" w:eastAsia="Arial" w:hAnsi="Arial" w:cs="Arial"/>
          <w:noProof/>
          <w:sz w:val="14"/>
          <w:szCs w:val="14"/>
          <w:lang w:val="en-GB" w:eastAsia="en-GB"/>
        </w:rPr>
        <w:drawing>
          <wp:inline distT="0" distB="0" distL="0" distR="0" wp14:anchorId="7E8E1B57" wp14:editId="2CBBE52C">
            <wp:extent cx="4350007" cy="4920823"/>
            <wp:effectExtent l="19050" t="19050" r="12700"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8A7E3.tmp"/>
                    <pic:cNvPicPr/>
                  </pic:nvPicPr>
                  <pic:blipFill>
                    <a:blip r:embed="rId9">
                      <a:extLst>
                        <a:ext uri="{28A0092B-C50C-407E-A947-70E740481C1C}">
                          <a14:useLocalDpi xmlns:a14="http://schemas.microsoft.com/office/drawing/2010/main" val="0"/>
                        </a:ext>
                      </a:extLst>
                    </a:blip>
                    <a:stretch>
                      <a:fillRect/>
                    </a:stretch>
                  </pic:blipFill>
                  <pic:spPr>
                    <a:xfrm>
                      <a:off x="0" y="0"/>
                      <a:ext cx="4353461" cy="4924731"/>
                    </a:xfrm>
                    <a:prstGeom prst="rect">
                      <a:avLst/>
                    </a:prstGeom>
                    <a:ln w="25400">
                      <a:solidFill>
                        <a:srgbClr val="00B050"/>
                      </a:solidFill>
                    </a:ln>
                  </pic:spPr>
                </pic:pic>
              </a:graphicData>
            </a:graphic>
          </wp:inline>
        </w:drawing>
      </w:r>
    </w:p>
    <w:p w14:paraId="2E67BA85" w14:textId="77777777" w:rsidR="00D5271D" w:rsidRDefault="00D5271D">
      <w:pPr>
        <w:rPr>
          <w:rFonts w:ascii="Arial" w:eastAsia="Arial" w:hAnsi="Arial" w:cs="Arial"/>
          <w:sz w:val="14"/>
          <w:szCs w:val="14"/>
          <w:lang w:val="en-GB"/>
        </w:rPr>
      </w:pPr>
      <w:r w:rsidRPr="00377163">
        <w:rPr>
          <w:rFonts w:ascii="Arial" w:eastAsia="Arial" w:hAnsi="Arial" w:cs="Arial"/>
          <w:sz w:val="14"/>
          <w:szCs w:val="14"/>
          <w:lang w:val="en-GB"/>
        </w:rPr>
        <w:br w:type="page"/>
      </w:r>
    </w:p>
    <w:p w14:paraId="046FB7D9" w14:textId="42CEECD9" w:rsidR="003D4C65" w:rsidRPr="00377163" w:rsidRDefault="003D4C65">
      <w:pPr>
        <w:rPr>
          <w:rFonts w:ascii="Arial" w:eastAsia="Arial" w:hAnsi="Arial" w:cs="Arial"/>
          <w:noProof/>
          <w:sz w:val="14"/>
          <w:szCs w:val="14"/>
          <w:lang w:val="en-GB" w:eastAsia="en-GB"/>
        </w:rPr>
      </w:pPr>
    </w:p>
    <w:p w14:paraId="5C6B3A9D" w14:textId="77777777" w:rsidR="00D5271D" w:rsidRPr="00470E1F" w:rsidRDefault="00D5271D" w:rsidP="00236AB1">
      <w:pPr>
        <w:pStyle w:val="Title"/>
        <w:ind w:left="851"/>
        <w:rPr>
          <w:rFonts w:ascii="Arial" w:eastAsia="Arial" w:hAnsi="Arial" w:cs="Arial"/>
          <w:noProof/>
          <w:sz w:val="40"/>
          <w:szCs w:val="40"/>
          <w:lang w:val="en-GB" w:eastAsia="en-GB"/>
        </w:rPr>
      </w:pPr>
      <w:r w:rsidRPr="00470E1F">
        <w:rPr>
          <w:rFonts w:ascii="Arial" w:eastAsia="Arial" w:hAnsi="Arial" w:cs="Arial"/>
          <w:noProof/>
          <w:sz w:val="40"/>
          <w:szCs w:val="40"/>
          <w:lang w:val="en-GB" w:eastAsia="en-GB"/>
        </w:rPr>
        <w:t>Annex 3</w:t>
      </w:r>
    </w:p>
    <w:p w14:paraId="18B46FA8" w14:textId="29D1F749" w:rsidR="00D5271D" w:rsidRPr="00470E1F" w:rsidRDefault="00377163" w:rsidP="00236AB1">
      <w:pPr>
        <w:pStyle w:val="Title"/>
        <w:ind w:left="851"/>
        <w:rPr>
          <w:rFonts w:ascii="Arial" w:eastAsia="Arial" w:hAnsi="Arial" w:cs="Arial"/>
          <w:sz w:val="40"/>
          <w:szCs w:val="40"/>
          <w:lang w:val="en-GB"/>
        </w:rPr>
      </w:pPr>
      <w:r w:rsidRPr="00470E1F">
        <w:rPr>
          <w:rFonts w:ascii="Arial" w:eastAsia="Arial" w:hAnsi="Arial" w:cs="Arial"/>
          <w:noProof/>
          <w:sz w:val="40"/>
          <w:szCs w:val="40"/>
          <w:lang w:val="en-GB" w:eastAsia="en-GB"/>
        </w:rPr>
        <w:t>Most D</w:t>
      </w:r>
      <w:r w:rsidR="00D5271D" w:rsidRPr="00470E1F">
        <w:rPr>
          <w:rFonts w:ascii="Arial" w:eastAsia="Arial" w:hAnsi="Arial" w:cs="Arial"/>
          <w:noProof/>
          <w:sz w:val="40"/>
          <w:szCs w:val="40"/>
          <w:lang w:val="en-GB" w:eastAsia="en-GB"/>
        </w:rPr>
        <w:t xml:space="preserve">eprived </w:t>
      </w:r>
      <w:r w:rsidR="00491284" w:rsidRPr="00470E1F">
        <w:rPr>
          <w:rFonts w:ascii="Arial" w:eastAsia="Arial" w:hAnsi="Arial" w:cs="Arial"/>
          <w:noProof/>
          <w:sz w:val="40"/>
          <w:szCs w:val="40"/>
          <w:lang w:val="en-GB" w:eastAsia="en-GB"/>
        </w:rPr>
        <w:t xml:space="preserve">Rural </w:t>
      </w:r>
      <w:r w:rsidR="00D5271D" w:rsidRPr="00470E1F">
        <w:rPr>
          <w:rFonts w:ascii="Arial" w:eastAsia="Arial" w:hAnsi="Arial" w:cs="Arial"/>
          <w:noProof/>
          <w:sz w:val="40"/>
          <w:szCs w:val="40"/>
          <w:lang w:val="en-GB" w:eastAsia="en-GB"/>
        </w:rPr>
        <w:t>Super Output Area</w:t>
      </w:r>
      <w:r w:rsidRPr="00470E1F">
        <w:rPr>
          <w:rFonts w:ascii="Arial" w:eastAsia="Arial" w:hAnsi="Arial" w:cs="Arial"/>
          <w:noProof/>
          <w:sz w:val="40"/>
          <w:szCs w:val="40"/>
          <w:lang w:val="en-GB" w:eastAsia="en-GB"/>
        </w:rPr>
        <w:t>s Within Northern Ireland – Northern I</w:t>
      </w:r>
      <w:r w:rsidR="00D5271D" w:rsidRPr="00470E1F">
        <w:rPr>
          <w:rFonts w:ascii="Arial" w:eastAsia="Arial" w:hAnsi="Arial" w:cs="Arial"/>
          <w:noProof/>
          <w:sz w:val="40"/>
          <w:szCs w:val="40"/>
          <w:lang w:val="en-GB" w:eastAsia="en-GB"/>
        </w:rPr>
        <w:t>reland Mu</w:t>
      </w:r>
      <w:r w:rsidRPr="00470E1F">
        <w:rPr>
          <w:rFonts w:ascii="Arial" w:eastAsia="Arial" w:hAnsi="Arial" w:cs="Arial"/>
          <w:noProof/>
          <w:sz w:val="40"/>
          <w:szCs w:val="40"/>
          <w:lang w:val="en-GB" w:eastAsia="en-GB"/>
        </w:rPr>
        <w:t>l</w:t>
      </w:r>
      <w:r w:rsidR="00D5271D" w:rsidRPr="00470E1F">
        <w:rPr>
          <w:rFonts w:ascii="Arial" w:eastAsia="Arial" w:hAnsi="Arial" w:cs="Arial"/>
          <w:noProof/>
          <w:sz w:val="40"/>
          <w:szCs w:val="40"/>
          <w:lang w:val="en-GB" w:eastAsia="en-GB"/>
        </w:rPr>
        <w:t>tiple Deprivation</w:t>
      </w:r>
      <w:r w:rsidRPr="00470E1F">
        <w:rPr>
          <w:rFonts w:ascii="Arial" w:eastAsia="Arial" w:hAnsi="Arial" w:cs="Arial"/>
          <w:noProof/>
          <w:sz w:val="40"/>
          <w:szCs w:val="40"/>
          <w:lang w:val="en-GB" w:eastAsia="en-GB"/>
        </w:rPr>
        <w:t xml:space="preserve"> </w:t>
      </w:r>
      <w:r w:rsidR="00D5271D" w:rsidRPr="00470E1F">
        <w:rPr>
          <w:rFonts w:ascii="Arial" w:eastAsia="Arial" w:hAnsi="Arial" w:cs="Arial"/>
          <w:noProof/>
          <w:sz w:val="40"/>
          <w:szCs w:val="40"/>
          <w:lang w:val="en-GB" w:eastAsia="en-GB"/>
        </w:rPr>
        <w:t>Measures 2017</w:t>
      </w:r>
      <w:r w:rsidR="00A62B7E" w:rsidRPr="00470E1F">
        <w:rPr>
          <w:rStyle w:val="FootnoteReference"/>
          <w:rFonts w:ascii="Arial" w:eastAsia="Arial" w:hAnsi="Arial" w:cs="Arial"/>
          <w:sz w:val="40"/>
          <w:szCs w:val="40"/>
          <w:lang w:val="en-GB"/>
        </w:rPr>
        <w:footnoteReference w:id="5"/>
      </w:r>
    </w:p>
    <w:p w14:paraId="039E5574" w14:textId="77777777" w:rsidR="00D5271D" w:rsidRPr="00377163" w:rsidRDefault="00D5271D" w:rsidP="009E0FB0">
      <w:pPr>
        <w:spacing w:before="83"/>
        <w:ind w:left="709" w:right="780"/>
        <w:rPr>
          <w:rFonts w:ascii="Arial" w:eastAsia="Arial" w:hAnsi="Arial" w:cs="Arial"/>
          <w:b/>
          <w:sz w:val="14"/>
          <w:szCs w:val="14"/>
          <w:lang w:val="en-GB"/>
        </w:rPr>
      </w:pPr>
      <w:r w:rsidRPr="00377163">
        <w:rPr>
          <w:rFonts w:ascii="Arial" w:eastAsia="Arial" w:hAnsi="Arial" w:cs="Arial"/>
          <w:noProof/>
          <w:sz w:val="14"/>
          <w:szCs w:val="14"/>
          <w:lang w:val="en-GB" w:eastAsia="en-GB"/>
        </w:rPr>
        <w:drawing>
          <wp:inline distT="0" distB="0" distL="0" distR="0" wp14:anchorId="3F539988" wp14:editId="0535DA5D">
            <wp:extent cx="6115380" cy="3808891"/>
            <wp:effectExtent l="19050" t="19050" r="1905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8DFD5.tmp"/>
                    <pic:cNvPicPr/>
                  </pic:nvPicPr>
                  <pic:blipFill>
                    <a:blip r:embed="rId10">
                      <a:extLst>
                        <a:ext uri="{28A0092B-C50C-407E-A947-70E740481C1C}">
                          <a14:useLocalDpi xmlns:a14="http://schemas.microsoft.com/office/drawing/2010/main" val="0"/>
                        </a:ext>
                      </a:extLst>
                    </a:blip>
                    <a:stretch>
                      <a:fillRect/>
                    </a:stretch>
                  </pic:blipFill>
                  <pic:spPr>
                    <a:xfrm>
                      <a:off x="0" y="0"/>
                      <a:ext cx="6123300" cy="3813824"/>
                    </a:xfrm>
                    <a:prstGeom prst="rect">
                      <a:avLst/>
                    </a:prstGeom>
                    <a:ln w="25400">
                      <a:solidFill>
                        <a:schemeClr val="tx2">
                          <a:lumMod val="60000"/>
                          <a:lumOff val="40000"/>
                        </a:schemeClr>
                      </a:solidFill>
                    </a:ln>
                  </pic:spPr>
                </pic:pic>
              </a:graphicData>
            </a:graphic>
          </wp:inline>
        </w:drawing>
      </w:r>
    </w:p>
    <w:sectPr w:rsidR="00D5271D" w:rsidRPr="00377163" w:rsidSect="001E5C90">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380A" w14:textId="77777777" w:rsidR="00321593" w:rsidRDefault="00321593">
      <w:r>
        <w:separator/>
      </w:r>
    </w:p>
  </w:endnote>
  <w:endnote w:type="continuationSeparator" w:id="0">
    <w:p w14:paraId="3579B90F" w14:textId="77777777" w:rsidR="00321593" w:rsidRDefault="0032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FCB1" w14:textId="77777777" w:rsidR="00321593" w:rsidRDefault="00321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D888" w14:textId="77777777" w:rsidR="00321593" w:rsidRDefault="00321593">
    <w:pPr>
      <w:pStyle w:val="Footer"/>
    </w:pPr>
  </w:p>
  <w:p w14:paraId="4F72C4C7" w14:textId="77777777" w:rsidR="00321593" w:rsidRPr="00D26F48" w:rsidRDefault="00321593">
    <w:pPr>
      <w:pStyle w:val="Footer"/>
      <w:rPr>
        <w:color w:val="BFBFBF" w:themeColor="background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77D2" w14:textId="77777777" w:rsidR="00321593" w:rsidRDefault="00321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F8AF" w14:textId="77777777" w:rsidR="00321593" w:rsidRDefault="00321593">
      <w:r>
        <w:separator/>
      </w:r>
    </w:p>
  </w:footnote>
  <w:footnote w:type="continuationSeparator" w:id="0">
    <w:p w14:paraId="2497D9DA" w14:textId="77777777" w:rsidR="00321593" w:rsidRDefault="00321593">
      <w:r>
        <w:continuationSeparator/>
      </w:r>
    </w:p>
  </w:footnote>
  <w:footnote w:id="1">
    <w:p w14:paraId="217BE5FB" w14:textId="77777777" w:rsidR="00321593" w:rsidRPr="00F32B06" w:rsidRDefault="00321593">
      <w:pPr>
        <w:pStyle w:val="FootnoteText"/>
        <w:rPr>
          <w:lang w:val="en-GB"/>
        </w:rPr>
      </w:pPr>
      <w:r w:rsidRPr="00F32B06">
        <w:rPr>
          <w:rStyle w:val="FootnoteReference"/>
        </w:rPr>
        <w:footnoteRef/>
      </w:r>
      <w:r w:rsidRPr="00F32B06">
        <w:rPr>
          <w:i/>
          <w:iCs/>
        </w:rPr>
        <w:t>If a definition of ‘rural’ is not applicable, the policy is unlikely to fall under the scope of the Act and you should be able to screen out at this stage</w:t>
      </w:r>
    </w:p>
  </w:footnote>
  <w:footnote w:id="2">
    <w:p w14:paraId="29328E96" w14:textId="77777777" w:rsidR="00321593" w:rsidRDefault="00321593">
      <w:pPr>
        <w:pStyle w:val="FootnoteText"/>
        <w:rPr>
          <w:sz w:val="22"/>
          <w:szCs w:val="22"/>
        </w:rPr>
      </w:pPr>
      <w:r>
        <w:rPr>
          <w:rStyle w:val="FootnoteReference"/>
        </w:rPr>
        <w:footnoteRef/>
      </w:r>
      <w:r>
        <w:t xml:space="preserve"> </w:t>
      </w:r>
      <w:hyperlink r:id="rId1" w:history="1">
        <w:r w:rsidRPr="005363B6">
          <w:rPr>
            <w:rStyle w:val="Hyperlink"/>
            <w:sz w:val="22"/>
            <w:szCs w:val="22"/>
          </w:rPr>
          <w:t>http://www.health-ni.gov.uk/topics/dhssps-statistics-and-research/health-inequalities-statistics</w:t>
        </w:r>
      </w:hyperlink>
    </w:p>
    <w:p w14:paraId="1394DBC3" w14:textId="77777777" w:rsidR="00321593" w:rsidRPr="00503042" w:rsidRDefault="00321593">
      <w:pPr>
        <w:pStyle w:val="FootnoteText"/>
        <w:rPr>
          <w:lang w:val="en-GB"/>
        </w:rPr>
      </w:pPr>
    </w:p>
  </w:footnote>
  <w:footnote w:id="3">
    <w:p w14:paraId="62983C07" w14:textId="4E23D852" w:rsidR="00321593" w:rsidRDefault="00321593">
      <w:pPr>
        <w:pStyle w:val="FootnoteText"/>
      </w:pPr>
      <w:r>
        <w:rPr>
          <w:rStyle w:val="FootnoteReference"/>
        </w:rPr>
        <w:footnoteRef/>
      </w:r>
      <w:r>
        <w:t xml:space="preserve"> </w:t>
      </w:r>
      <w:hyperlink r:id="rId2" w:history="1">
        <w:r w:rsidRPr="003A4799">
          <w:rPr>
            <w:rStyle w:val="Hyperlink"/>
          </w:rPr>
          <w:t>http://www.ninis2.nisra.gov.uk/public/Home.aspx</w:t>
        </w:r>
      </w:hyperlink>
    </w:p>
    <w:p w14:paraId="27EBA4BE" w14:textId="77777777" w:rsidR="00321593" w:rsidRPr="0036029F" w:rsidRDefault="00321593">
      <w:pPr>
        <w:pStyle w:val="FootnoteText"/>
        <w:rPr>
          <w:lang w:val="en-GB"/>
        </w:rPr>
      </w:pPr>
    </w:p>
  </w:footnote>
  <w:footnote w:id="4">
    <w:p w14:paraId="50BF79B4" w14:textId="77777777" w:rsidR="00321593" w:rsidRDefault="00321593">
      <w:pPr>
        <w:pStyle w:val="FootnoteText"/>
      </w:pPr>
      <w:r>
        <w:rPr>
          <w:rStyle w:val="FootnoteReference"/>
        </w:rPr>
        <w:footnoteRef/>
      </w:r>
      <w:r>
        <w:t xml:space="preserve"> </w:t>
      </w:r>
      <w:hyperlink r:id="rId3" w:history="1">
        <w:r w:rsidRPr="001C3034">
          <w:rPr>
            <w:rStyle w:val="Hyperlink"/>
          </w:rPr>
          <w:t>https://www.daera-ni.gov.uk/sites/default/files/publications/daera/Rural-Urban%20Infographic_0.pdf</w:t>
        </w:r>
      </w:hyperlink>
    </w:p>
    <w:p w14:paraId="5CACD6E0" w14:textId="77777777" w:rsidR="00321593" w:rsidRPr="00A84ACB" w:rsidRDefault="00321593">
      <w:pPr>
        <w:pStyle w:val="FootnoteText"/>
        <w:rPr>
          <w:lang w:val="en-GB"/>
        </w:rPr>
      </w:pPr>
    </w:p>
  </w:footnote>
  <w:footnote w:id="5">
    <w:p w14:paraId="2393A7AE" w14:textId="77777777" w:rsidR="00321593" w:rsidRDefault="00321593" w:rsidP="00A62B7E">
      <w:pPr>
        <w:pStyle w:val="FootnoteText"/>
      </w:pPr>
      <w:r>
        <w:rPr>
          <w:rStyle w:val="FootnoteReference"/>
        </w:rPr>
        <w:footnoteRef/>
      </w:r>
      <w:r>
        <w:t xml:space="preserve"> </w:t>
      </w:r>
      <w:hyperlink r:id="rId4" w:history="1">
        <w:r w:rsidRPr="001C3034">
          <w:rPr>
            <w:rStyle w:val="Hyperlink"/>
          </w:rPr>
          <w:t>https://www.daera-ni.gov.uk/publications/rural-deprivation-infographic</w:t>
        </w:r>
      </w:hyperlink>
    </w:p>
    <w:p w14:paraId="77086E34" w14:textId="46A05DF8" w:rsidR="00321593" w:rsidRPr="00A62B7E" w:rsidRDefault="00321593">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7348" w14:textId="77777777" w:rsidR="00321593" w:rsidRDefault="00321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07E8" w14:textId="5293035D" w:rsidR="00321593" w:rsidRDefault="00321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745C" w14:textId="77777777" w:rsidR="00321593" w:rsidRDefault="00321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0AB"/>
    <w:multiLevelType w:val="hybridMultilevel"/>
    <w:tmpl w:val="2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6EB"/>
    <w:multiLevelType w:val="hybridMultilevel"/>
    <w:tmpl w:val="B0A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1EE"/>
    <w:multiLevelType w:val="hybridMultilevel"/>
    <w:tmpl w:val="4CE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001E"/>
    <w:multiLevelType w:val="hybridMultilevel"/>
    <w:tmpl w:val="6364935A"/>
    <w:lvl w:ilvl="0" w:tplc="08090001">
      <w:start w:val="1"/>
      <w:numFmt w:val="bullet"/>
      <w:lvlText w:val=""/>
      <w:lvlJc w:val="left"/>
      <w:pPr>
        <w:ind w:left="400" w:hanging="360"/>
      </w:pPr>
      <w:rPr>
        <w:rFonts w:ascii="Symbol" w:hAnsi="Symbol"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4" w15:restartNumberingAfterBreak="0">
    <w:nsid w:val="13211E4F"/>
    <w:multiLevelType w:val="hybridMultilevel"/>
    <w:tmpl w:val="A79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45A6"/>
    <w:multiLevelType w:val="hybridMultilevel"/>
    <w:tmpl w:val="5B2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32EBC"/>
    <w:multiLevelType w:val="hybridMultilevel"/>
    <w:tmpl w:val="DDB27FA8"/>
    <w:lvl w:ilvl="0" w:tplc="32BE1D74">
      <w:start w:val="1"/>
      <w:numFmt w:val="lowerLetter"/>
      <w:lvlText w:val="%1."/>
      <w:lvlJc w:val="left"/>
      <w:pPr>
        <w:ind w:left="1120" w:hanging="360"/>
      </w:pPr>
      <w:rPr>
        <w:rFonts w:ascii="Arial" w:hAnsi="Arial" w:cs="Arial"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7" w15:restartNumberingAfterBreak="0">
    <w:nsid w:val="1F7C10A7"/>
    <w:multiLevelType w:val="hybridMultilevel"/>
    <w:tmpl w:val="8CE4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7BAD"/>
    <w:multiLevelType w:val="hybridMultilevel"/>
    <w:tmpl w:val="C8DC2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2E43DE"/>
    <w:multiLevelType w:val="hybridMultilevel"/>
    <w:tmpl w:val="810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37BAB"/>
    <w:multiLevelType w:val="hybridMultilevel"/>
    <w:tmpl w:val="54FA940A"/>
    <w:lvl w:ilvl="0" w:tplc="BC848FB4">
      <w:start w:val="1"/>
      <w:numFmt w:val="bullet"/>
      <w:lvlText w:val="•"/>
      <w:lvlJc w:val="left"/>
      <w:pPr>
        <w:tabs>
          <w:tab w:val="num" w:pos="720"/>
        </w:tabs>
        <w:ind w:left="720" w:hanging="360"/>
      </w:pPr>
      <w:rPr>
        <w:rFonts w:ascii="Times New Roman" w:hAnsi="Times New Roman" w:hint="default"/>
      </w:rPr>
    </w:lvl>
    <w:lvl w:ilvl="1" w:tplc="8B0E2F08" w:tentative="1">
      <w:start w:val="1"/>
      <w:numFmt w:val="bullet"/>
      <w:lvlText w:val="•"/>
      <w:lvlJc w:val="left"/>
      <w:pPr>
        <w:tabs>
          <w:tab w:val="num" w:pos="1440"/>
        </w:tabs>
        <w:ind w:left="1440" w:hanging="360"/>
      </w:pPr>
      <w:rPr>
        <w:rFonts w:ascii="Times New Roman" w:hAnsi="Times New Roman" w:hint="default"/>
      </w:rPr>
    </w:lvl>
    <w:lvl w:ilvl="2" w:tplc="A91C2648" w:tentative="1">
      <w:start w:val="1"/>
      <w:numFmt w:val="bullet"/>
      <w:lvlText w:val="•"/>
      <w:lvlJc w:val="left"/>
      <w:pPr>
        <w:tabs>
          <w:tab w:val="num" w:pos="2160"/>
        </w:tabs>
        <w:ind w:left="2160" w:hanging="360"/>
      </w:pPr>
      <w:rPr>
        <w:rFonts w:ascii="Times New Roman" w:hAnsi="Times New Roman" w:hint="default"/>
      </w:rPr>
    </w:lvl>
    <w:lvl w:ilvl="3" w:tplc="1FEE3794" w:tentative="1">
      <w:start w:val="1"/>
      <w:numFmt w:val="bullet"/>
      <w:lvlText w:val="•"/>
      <w:lvlJc w:val="left"/>
      <w:pPr>
        <w:tabs>
          <w:tab w:val="num" w:pos="2880"/>
        </w:tabs>
        <w:ind w:left="2880" w:hanging="360"/>
      </w:pPr>
      <w:rPr>
        <w:rFonts w:ascii="Times New Roman" w:hAnsi="Times New Roman" w:hint="default"/>
      </w:rPr>
    </w:lvl>
    <w:lvl w:ilvl="4" w:tplc="AA3C62A2" w:tentative="1">
      <w:start w:val="1"/>
      <w:numFmt w:val="bullet"/>
      <w:lvlText w:val="•"/>
      <w:lvlJc w:val="left"/>
      <w:pPr>
        <w:tabs>
          <w:tab w:val="num" w:pos="3600"/>
        </w:tabs>
        <w:ind w:left="3600" w:hanging="360"/>
      </w:pPr>
      <w:rPr>
        <w:rFonts w:ascii="Times New Roman" w:hAnsi="Times New Roman" w:hint="default"/>
      </w:rPr>
    </w:lvl>
    <w:lvl w:ilvl="5" w:tplc="4622DB08" w:tentative="1">
      <w:start w:val="1"/>
      <w:numFmt w:val="bullet"/>
      <w:lvlText w:val="•"/>
      <w:lvlJc w:val="left"/>
      <w:pPr>
        <w:tabs>
          <w:tab w:val="num" w:pos="4320"/>
        </w:tabs>
        <w:ind w:left="4320" w:hanging="360"/>
      </w:pPr>
      <w:rPr>
        <w:rFonts w:ascii="Times New Roman" w:hAnsi="Times New Roman" w:hint="default"/>
      </w:rPr>
    </w:lvl>
    <w:lvl w:ilvl="6" w:tplc="6C2C2CEA" w:tentative="1">
      <w:start w:val="1"/>
      <w:numFmt w:val="bullet"/>
      <w:lvlText w:val="•"/>
      <w:lvlJc w:val="left"/>
      <w:pPr>
        <w:tabs>
          <w:tab w:val="num" w:pos="5040"/>
        </w:tabs>
        <w:ind w:left="5040" w:hanging="360"/>
      </w:pPr>
      <w:rPr>
        <w:rFonts w:ascii="Times New Roman" w:hAnsi="Times New Roman" w:hint="default"/>
      </w:rPr>
    </w:lvl>
    <w:lvl w:ilvl="7" w:tplc="737CBB60" w:tentative="1">
      <w:start w:val="1"/>
      <w:numFmt w:val="bullet"/>
      <w:lvlText w:val="•"/>
      <w:lvlJc w:val="left"/>
      <w:pPr>
        <w:tabs>
          <w:tab w:val="num" w:pos="5760"/>
        </w:tabs>
        <w:ind w:left="5760" w:hanging="360"/>
      </w:pPr>
      <w:rPr>
        <w:rFonts w:ascii="Times New Roman" w:hAnsi="Times New Roman" w:hint="default"/>
      </w:rPr>
    </w:lvl>
    <w:lvl w:ilvl="8" w:tplc="F702A0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546B18"/>
    <w:multiLevelType w:val="hybridMultilevel"/>
    <w:tmpl w:val="783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B39FB"/>
    <w:multiLevelType w:val="hybridMultilevel"/>
    <w:tmpl w:val="229AB4FC"/>
    <w:lvl w:ilvl="0" w:tplc="2690E2C6">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3" w15:restartNumberingAfterBreak="0">
    <w:nsid w:val="2CC709EA"/>
    <w:multiLevelType w:val="hybridMultilevel"/>
    <w:tmpl w:val="7830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53997"/>
    <w:multiLevelType w:val="hybridMultilevel"/>
    <w:tmpl w:val="DCF0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37702B"/>
    <w:multiLevelType w:val="hybridMultilevel"/>
    <w:tmpl w:val="F79E2618"/>
    <w:lvl w:ilvl="0" w:tplc="E3D86314">
      <w:start w:val="1"/>
      <w:numFmt w:val="bullet"/>
      <w:lvlText w:val="•"/>
      <w:lvlJc w:val="left"/>
      <w:pPr>
        <w:tabs>
          <w:tab w:val="num" w:pos="720"/>
        </w:tabs>
        <w:ind w:left="720" w:hanging="360"/>
      </w:pPr>
      <w:rPr>
        <w:rFonts w:ascii="Times New Roman" w:hAnsi="Times New Roman" w:hint="default"/>
      </w:rPr>
    </w:lvl>
    <w:lvl w:ilvl="1" w:tplc="5BFEB89A" w:tentative="1">
      <w:start w:val="1"/>
      <w:numFmt w:val="bullet"/>
      <w:lvlText w:val="•"/>
      <w:lvlJc w:val="left"/>
      <w:pPr>
        <w:tabs>
          <w:tab w:val="num" w:pos="1440"/>
        </w:tabs>
        <w:ind w:left="1440" w:hanging="360"/>
      </w:pPr>
      <w:rPr>
        <w:rFonts w:ascii="Times New Roman" w:hAnsi="Times New Roman" w:hint="default"/>
      </w:rPr>
    </w:lvl>
    <w:lvl w:ilvl="2" w:tplc="7F1E13A8" w:tentative="1">
      <w:start w:val="1"/>
      <w:numFmt w:val="bullet"/>
      <w:lvlText w:val="•"/>
      <w:lvlJc w:val="left"/>
      <w:pPr>
        <w:tabs>
          <w:tab w:val="num" w:pos="2160"/>
        </w:tabs>
        <w:ind w:left="2160" w:hanging="360"/>
      </w:pPr>
      <w:rPr>
        <w:rFonts w:ascii="Times New Roman" w:hAnsi="Times New Roman" w:hint="default"/>
      </w:rPr>
    </w:lvl>
    <w:lvl w:ilvl="3" w:tplc="82CC298E" w:tentative="1">
      <w:start w:val="1"/>
      <w:numFmt w:val="bullet"/>
      <w:lvlText w:val="•"/>
      <w:lvlJc w:val="left"/>
      <w:pPr>
        <w:tabs>
          <w:tab w:val="num" w:pos="2880"/>
        </w:tabs>
        <w:ind w:left="2880" w:hanging="360"/>
      </w:pPr>
      <w:rPr>
        <w:rFonts w:ascii="Times New Roman" w:hAnsi="Times New Roman" w:hint="default"/>
      </w:rPr>
    </w:lvl>
    <w:lvl w:ilvl="4" w:tplc="B5D2CFB0" w:tentative="1">
      <w:start w:val="1"/>
      <w:numFmt w:val="bullet"/>
      <w:lvlText w:val="•"/>
      <w:lvlJc w:val="left"/>
      <w:pPr>
        <w:tabs>
          <w:tab w:val="num" w:pos="3600"/>
        </w:tabs>
        <w:ind w:left="3600" w:hanging="360"/>
      </w:pPr>
      <w:rPr>
        <w:rFonts w:ascii="Times New Roman" w:hAnsi="Times New Roman" w:hint="default"/>
      </w:rPr>
    </w:lvl>
    <w:lvl w:ilvl="5" w:tplc="0C940118" w:tentative="1">
      <w:start w:val="1"/>
      <w:numFmt w:val="bullet"/>
      <w:lvlText w:val="•"/>
      <w:lvlJc w:val="left"/>
      <w:pPr>
        <w:tabs>
          <w:tab w:val="num" w:pos="4320"/>
        </w:tabs>
        <w:ind w:left="4320" w:hanging="360"/>
      </w:pPr>
      <w:rPr>
        <w:rFonts w:ascii="Times New Roman" w:hAnsi="Times New Roman" w:hint="default"/>
      </w:rPr>
    </w:lvl>
    <w:lvl w:ilvl="6" w:tplc="4BBCD5F2" w:tentative="1">
      <w:start w:val="1"/>
      <w:numFmt w:val="bullet"/>
      <w:lvlText w:val="•"/>
      <w:lvlJc w:val="left"/>
      <w:pPr>
        <w:tabs>
          <w:tab w:val="num" w:pos="5040"/>
        </w:tabs>
        <w:ind w:left="5040" w:hanging="360"/>
      </w:pPr>
      <w:rPr>
        <w:rFonts w:ascii="Times New Roman" w:hAnsi="Times New Roman" w:hint="default"/>
      </w:rPr>
    </w:lvl>
    <w:lvl w:ilvl="7" w:tplc="26F4D094" w:tentative="1">
      <w:start w:val="1"/>
      <w:numFmt w:val="bullet"/>
      <w:lvlText w:val="•"/>
      <w:lvlJc w:val="left"/>
      <w:pPr>
        <w:tabs>
          <w:tab w:val="num" w:pos="5760"/>
        </w:tabs>
        <w:ind w:left="5760" w:hanging="360"/>
      </w:pPr>
      <w:rPr>
        <w:rFonts w:ascii="Times New Roman" w:hAnsi="Times New Roman" w:hint="default"/>
      </w:rPr>
    </w:lvl>
    <w:lvl w:ilvl="8" w:tplc="39501A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861180"/>
    <w:multiLevelType w:val="hybridMultilevel"/>
    <w:tmpl w:val="0AB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B0813"/>
    <w:multiLevelType w:val="hybridMultilevel"/>
    <w:tmpl w:val="D21AE9DE"/>
    <w:lvl w:ilvl="0" w:tplc="92BCC048">
      <w:start w:val="1"/>
      <w:numFmt w:val="bullet"/>
      <w:lvlText w:val="•"/>
      <w:lvlJc w:val="left"/>
      <w:pPr>
        <w:tabs>
          <w:tab w:val="num" w:pos="720"/>
        </w:tabs>
        <w:ind w:left="720" w:hanging="360"/>
      </w:pPr>
      <w:rPr>
        <w:rFonts w:ascii="Times New Roman" w:hAnsi="Times New Roman" w:hint="default"/>
      </w:rPr>
    </w:lvl>
    <w:lvl w:ilvl="1" w:tplc="2BCC752C" w:tentative="1">
      <w:start w:val="1"/>
      <w:numFmt w:val="bullet"/>
      <w:lvlText w:val="•"/>
      <w:lvlJc w:val="left"/>
      <w:pPr>
        <w:tabs>
          <w:tab w:val="num" w:pos="1440"/>
        </w:tabs>
        <w:ind w:left="1440" w:hanging="360"/>
      </w:pPr>
      <w:rPr>
        <w:rFonts w:ascii="Times New Roman" w:hAnsi="Times New Roman" w:hint="default"/>
      </w:rPr>
    </w:lvl>
    <w:lvl w:ilvl="2" w:tplc="7CFA03DC" w:tentative="1">
      <w:start w:val="1"/>
      <w:numFmt w:val="bullet"/>
      <w:lvlText w:val="•"/>
      <w:lvlJc w:val="left"/>
      <w:pPr>
        <w:tabs>
          <w:tab w:val="num" w:pos="2160"/>
        </w:tabs>
        <w:ind w:left="2160" w:hanging="360"/>
      </w:pPr>
      <w:rPr>
        <w:rFonts w:ascii="Times New Roman" w:hAnsi="Times New Roman" w:hint="default"/>
      </w:rPr>
    </w:lvl>
    <w:lvl w:ilvl="3" w:tplc="82D2333C" w:tentative="1">
      <w:start w:val="1"/>
      <w:numFmt w:val="bullet"/>
      <w:lvlText w:val="•"/>
      <w:lvlJc w:val="left"/>
      <w:pPr>
        <w:tabs>
          <w:tab w:val="num" w:pos="2880"/>
        </w:tabs>
        <w:ind w:left="2880" w:hanging="360"/>
      </w:pPr>
      <w:rPr>
        <w:rFonts w:ascii="Times New Roman" w:hAnsi="Times New Roman" w:hint="default"/>
      </w:rPr>
    </w:lvl>
    <w:lvl w:ilvl="4" w:tplc="DBFA95F0" w:tentative="1">
      <w:start w:val="1"/>
      <w:numFmt w:val="bullet"/>
      <w:lvlText w:val="•"/>
      <w:lvlJc w:val="left"/>
      <w:pPr>
        <w:tabs>
          <w:tab w:val="num" w:pos="3600"/>
        </w:tabs>
        <w:ind w:left="3600" w:hanging="360"/>
      </w:pPr>
      <w:rPr>
        <w:rFonts w:ascii="Times New Roman" w:hAnsi="Times New Roman" w:hint="default"/>
      </w:rPr>
    </w:lvl>
    <w:lvl w:ilvl="5" w:tplc="AC2A33B8" w:tentative="1">
      <w:start w:val="1"/>
      <w:numFmt w:val="bullet"/>
      <w:lvlText w:val="•"/>
      <w:lvlJc w:val="left"/>
      <w:pPr>
        <w:tabs>
          <w:tab w:val="num" w:pos="4320"/>
        </w:tabs>
        <w:ind w:left="4320" w:hanging="360"/>
      </w:pPr>
      <w:rPr>
        <w:rFonts w:ascii="Times New Roman" w:hAnsi="Times New Roman" w:hint="default"/>
      </w:rPr>
    </w:lvl>
    <w:lvl w:ilvl="6" w:tplc="8FA2D5F4" w:tentative="1">
      <w:start w:val="1"/>
      <w:numFmt w:val="bullet"/>
      <w:lvlText w:val="•"/>
      <w:lvlJc w:val="left"/>
      <w:pPr>
        <w:tabs>
          <w:tab w:val="num" w:pos="5040"/>
        </w:tabs>
        <w:ind w:left="5040" w:hanging="360"/>
      </w:pPr>
      <w:rPr>
        <w:rFonts w:ascii="Times New Roman" w:hAnsi="Times New Roman" w:hint="default"/>
      </w:rPr>
    </w:lvl>
    <w:lvl w:ilvl="7" w:tplc="AE546B5C" w:tentative="1">
      <w:start w:val="1"/>
      <w:numFmt w:val="bullet"/>
      <w:lvlText w:val="•"/>
      <w:lvlJc w:val="left"/>
      <w:pPr>
        <w:tabs>
          <w:tab w:val="num" w:pos="5760"/>
        </w:tabs>
        <w:ind w:left="5760" w:hanging="360"/>
      </w:pPr>
      <w:rPr>
        <w:rFonts w:ascii="Times New Roman" w:hAnsi="Times New Roman" w:hint="default"/>
      </w:rPr>
    </w:lvl>
    <w:lvl w:ilvl="8" w:tplc="2DF8D8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4532E3"/>
    <w:multiLevelType w:val="hybridMultilevel"/>
    <w:tmpl w:val="F04AF5DE"/>
    <w:lvl w:ilvl="0" w:tplc="E06C4D58">
      <w:start w:val="1"/>
      <w:numFmt w:val="bullet"/>
      <w:lvlText w:val="•"/>
      <w:lvlJc w:val="left"/>
      <w:pPr>
        <w:tabs>
          <w:tab w:val="num" w:pos="720"/>
        </w:tabs>
        <w:ind w:left="720" w:hanging="360"/>
      </w:pPr>
      <w:rPr>
        <w:rFonts w:ascii="Times New Roman" w:hAnsi="Times New Roman" w:hint="default"/>
      </w:rPr>
    </w:lvl>
    <w:lvl w:ilvl="1" w:tplc="8F3C9462" w:tentative="1">
      <w:start w:val="1"/>
      <w:numFmt w:val="bullet"/>
      <w:lvlText w:val="•"/>
      <w:lvlJc w:val="left"/>
      <w:pPr>
        <w:tabs>
          <w:tab w:val="num" w:pos="1440"/>
        </w:tabs>
        <w:ind w:left="1440" w:hanging="360"/>
      </w:pPr>
      <w:rPr>
        <w:rFonts w:ascii="Times New Roman" w:hAnsi="Times New Roman" w:hint="default"/>
      </w:rPr>
    </w:lvl>
    <w:lvl w:ilvl="2" w:tplc="DAB4C43C" w:tentative="1">
      <w:start w:val="1"/>
      <w:numFmt w:val="bullet"/>
      <w:lvlText w:val="•"/>
      <w:lvlJc w:val="left"/>
      <w:pPr>
        <w:tabs>
          <w:tab w:val="num" w:pos="2160"/>
        </w:tabs>
        <w:ind w:left="2160" w:hanging="360"/>
      </w:pPr>
      <w:rPr>
        <w:rFonts w:ascii="Times New Roman" w:hAnsi="Times New Roman" w:hint="default"/>
      </w:rPr>
    </w:lvl>
    <w:lvl w:ilvl="3" w:tplc="B0B20BFE" w:tentative="1">
      <w:start w:val="1"/>
      <w:numFmt w:val="bullet"/>
      <w:lvlText w:val="•"/>
      <w:lvlJc w:val="left"/>
      <w:pPr>
        <w:tabs>
          <w:tab w:val="num" w:pos="2880"/>
        </w:tabs>
        <w:ind w:left="2880" w:hanging="360"/>
      </w:pPr>
      <w:rPr>
        <w:rFonts w:ascii="Times New Roman" w:hAnsi="Times New Roman" w:hint="default"/>
      </w:rPr>
    </w:lvl>
    <w:lvl w:ilvl="4" w:tplc="922C2C0E" w:tentative="1">
      <w:start w:val="1"/>
      <w:numFmt w:val="bullet"/>
      <w:lvlText w:val="•"/>
      <w:lvlJc w:val="left"/>
      <w:pPr>
        <w:tabs>
          <w:tab w:val="num" w:pos="3600"/>
        </w:tabs>
        <w:ind w:left="3600" w:hanging="360"/>
      </w:pPr>
      <w:rPr>
        <w:rFonts w:ascii="Times New Roman" w:hAnsi="Times New Roman" w:hint="default"/>
      </w:rPr>
    </w:lvl>
    <w:lvl w:ilvl="5" w:tplc="6CF0A15C" w:tentative="1">
      <w:start w:val="1"/>
      <w:numFmt w:val="bullet"/>
      <w:lvlText w:val="•"/>
      <w:lvlJc w:val="left"/>
      <w:pPr>
        <w:tabs>
          <w:tab w:val="num" w:pos="4320"/>
        </w:tabs>
        <w:ind w:left="4320" w:hanging="360"/>
      </w:pPr>
      <w:rPr>
        <w:rFonts w:ascii="Times New Roman" w:hAnsi="Times New Roman" w:hint="default"/>
      </w:rPr>
    </w:lvl>
    <w:lvl w:ilvl="6" w:tplc="CD34C336" w:tentative="1">
      <w:start w:val="1"/>
      <w:numFmt w:val="bullet"/>
      <w:lvlText w:val="•"/>
      <w:lvlJc w:val="left"/>
      <w:pPr>
        <w:tabs>
          <w:tab w:val="num" w:pos="5040"/>
        </w:tabs>
        <w:ind w:left="5040" w:hanging="360"/>
      </w:pPr>
      <w:rPr>
        <w:rFonts w:ascii="Times New Roman" w:hAnsi="Times New Roman" w:hint="default"/>
      </w:rPr>
    </w:lvl>
    <w:lvl w:ilvl="7" w:tplc="8D36B572" w:tentative="1">
      <w:start w:val="1"/>
      <w:numFmt w:val="bullet"/>
      <w:lvlText w:val="•"/>
      <w:lvlJc w:val="left"/>
      <w:pPr>
        <w:tabs>
          <w:tab w:val="num" w:pos="5760"/>
        </w:tabs>
        <w:ind w:left="5760" w:hanging="360"/>
      </w:pPr>
      <w:rPr>
        <w:rFonts w:ascii="Times New Roman" w:hAnsi="Times New Roman" w:hint="default"/>
      </w:rPr>
    </w:lvl>
    <w:lvl w:ilvl="8" w:tplc="4F96B43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ED37A9"/>
    <w:multiLevelType w:val="hybridMultilevel"/>
    <w:tmpl w:val="68D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F2E1B"/>
    <w:multiLevelType w:val="hybridMultilevel"/>
    <w:tmpl w:val="4BA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E08C3"/>
    <w:multiLevelType w:val="hybridMultilevel"/>
    <w:tmpl w:val="967A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1B8D"/>
    <w:multiLevelType w:val="hybridMultilevel"/>
    <w:tmpl w:val="5684823A"/>
    <w:lvl w:ilvl="0" w:tplc="61324A12">
      <w:start w:val="1"/>
      <w:numFmt w:val="bullet"/>
      <w:lvlText w:val="•"/>
      <w:lvlJc w:val="left"/>
      <w:pPr>
        <w:tabs>
          <w:tab w:val="num" w:pos="720"/>
        </w:tabs>
        <w:ind w:left="720" w:hanging="360"/>
      </w:pPr>
      <w:rPr>
        <w:rFonts w:ascii="Times New Roman" w:hAnsi="Times New Roman" w:hint="default"/>
      </w:rPr>
    </w:lvl>
    <w:lvl w:ilvl="1" w:tplc="1DC21CB4" w:tentative="1">
      <w:start w:val="1"/>
      <w:numFmt w:val="bullet"/>
      <w:lvlText w:val="•"/>
      <w:lvlJc w:val="left"/>
      <w:pPr>
        <w:tabs>
          <w:tab w:val="num" w:pos="1440"/>
        </w:tabs>
        <w:ind w:left="1440" w:hanging="360"/>
      </w:pPr>
      <w:rPr>
        <w:rFonts w:ascii="Times New Roman" w:hAnsi="Times New Roman" w:hint="default"/>
      </w:rPr>
    </w:lvl>
    <w:lvl w:ilvl="2" w:tplc="99864CD2" w:tentative="1">
      <w:start w:val="1"/>
      <w:numFmt w:val="bullet"/>
      <w:lvlText w:val="•"/>
      <w:lvlJc w:val="left"/>
      <w:pPr>
        <w:tabs>
          <w:tab w:val="num" w:pos="2160"/>
        </w:tabs>
        <w:ind w:left="2160" w:hanging="360"/>
      </w:pPr>
      <w:rPr>
        <w:rFonts w:ascii="Times New Roman" w:hAnsi="Times New Roman" w:hint="default"/>
      </w:rPr>
    </w:lvl>
    <w:lvl w:ilvl="3" w:tplc="AAD4FE74" w:tentative="1">
      <w:start w:val="1"/>
      <w:numFmt w:val="bullet"/>
      <w:lvlText w:val="•"/>
      <w:lvlJc w:val="left"/>
      <w:pPr>
        <w:tabs>
          <w:tab w:val="num" w:pos="2880"/>
        </w:tabs>
        <w:ind w:left="2880" w:hanging="360"/>
      </w:pPr>
      <w:rPr>
        <w:rFonts w:ascii="Times New Roman" w:hAnsi="Times New Roman" w:hint="default"/>
      </w:rPr>
    </w:lvl>
    <w:lvl w:ilvl="4" w:tplc="612EA7DC" w:tentative="1">
      <w:start w:val="1"/>
      <w:numFmt w:val="bullet"/>
      <w:lvlText w:val="•"/>
      <w:lvlJc w:val="left"/>
      <w:pPr>
        <w:tabs>
          <w:tab w:val="num" w:pos="3600"/>
        </w:tabs>
        <w:ind w:left="3600" w:hanging="360"/>
      </w:pPr>
      <w:rPr>
        <w:rFonts w:ascii="Times New Roman" w:hAnsi="Times New Roman" w:hint="default"/>
      </w:rPr>
    </w:lvl>
    <w:lvl w:ilvl="5" w:tplc="2FC870CC" w:tentative="1">
      <w:start w:val="1"/>
      <w:numFmt w:val="bullet"/>
      <w:lvlText w:val="•"/>
      <w:lvlJc w:val="left"/>
      <w:pPr>
        <w:tabs>
          <w:tab w:val="num" w:pos="4320"/>
        </w:tabs>
        <w:ind w:left="4320" w:hanging="360"/>
      </w:pPr>
      <w:rPr>
        <w:rFonts w:ascii="Times New Roman" w:hAnsi="Times New Roman" w:hint="default"/>
      </w:rPr>
    </w:lvl>
    <w:lvl w:ilvl="6" w:tplc="9EB2848C" w:tentative="1">
      <w:start w:val="1"/>
      <w:numFmt w:val="bullet"/>
      <w:lvlText w:val="•"/>
      <w:lvlJc w:val="left"/>
      <w:pPr>
        <w:tabs>
          <w:tab w:val="num" w:pos="5040"/>
        </w:tabs>
        <w:ind w:left="5040" w:hanging="360"/>
      </w:pPr>
      <w:rPr>
        <w:rFonts w:ascii="Times New Roman" w:hAnsi="Times New Roman" w:hint="default"/>
      </w:rPr>
    </w:lvl>
    <w:lvl w:ilvl="7" w:tplc="693EDFF8" w:tentative="1">
      <w:start w:val="1"/>
      <w:numFmt w:val="bullet"/>
      <w:lvlText w:val="•"/>
      <w:lvlJc w:val="left"/>
      <w:pPr>
        <w:tabs>
          <w:tab w:val="num" w:pos="5760"/>
        </w:tabs>
        <w:ind w:left="5760" w:hanging="360"/>
      </w:pPr>
      <w:rPr>
        <w:rFonts w:ascii="Times New Roman" w:hAnsi="Times New Roman" w:hint="default"/>
      </w:rPr>
    </w:lvl>
    <w:lvl w:ilvl="8" w:tplc="E79E4D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D36F67"/>
    <w:multiLevelType w:val="hybridMultilevel"/>
    <w:tmpl w:val="291E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1B9"/>
    <w:multiLevelType w:val="hybridMultilevel"/>
    <w:tmpl w:val="2D5810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5FD00893"/>
    <w:multiLevelType w:val="hybridMultilevel"/>
    <w:tmpl w:val="328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94A22"/>
    <w:multiLevelType w:val="hybridMultilevel"/>
    <w:tmpl w:val="DB70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B306AF"/>
    <w:multiLevelType w:val="hybridMultilevel"/>
    <w:tmpl w:val="42D2CDFC"/>
    <w:lvl w:ilvl="0" w:tplc="B1C8EB3A">
      <w:start w:val="1"/>
      <w:numFmt w:val="bullet"/>
      <w:lvlText w:val="•"/>
      <w:lvlJc w:val="left"/>
      <w:pPr>
        <w:tabs>
          <w:tab w:val="num" w:pos="720"/>
        </w:tabs>
        <w:ind w:left="720" w:hanging="360"/>
      </w:pPr>
      <w:rPr>
        <w:rFonts w:ascii="Times New Roman" w:hAnsi="Times New Roman" w:hint="default"/>
      </w:rPr>
    </w:lvl>
    <w:lvl w:ilvl="1" w:tplc="C9823574" w:tentative="1">
      <w:start w:val="1"/>
      <w:numFmt w:val="bullet"/>
      <w:lvlText w:val="•"/>
      <w:lvlJc w:val="left"/>
      <w:pPr>
        <w:tabs>
          <w:tab w:val="num" w:pos="1440"/>
        </w:tabs>
        <w:ind w:left="1440" w:hanging="360"/>
      </w:pPr>
      <w:rPr>
        <w:rFonts w:ascii="Times New Roman" w:hAnsi="Times New Roman" w:hint="default"/>
      </w:rPr>
    </w:lvl>
    <w:lvl w:ilvl="2" w:tplc="331AFE42" w:tentative="1">
      <w:start w:val="1"/>
      <w:numFmt w:val="bullet"/>
      <w:lvlText w:val="•"/>
      <w:lvlJc w:val="left"/>
      <w:pPr>
        <w:tabs>
          <w:tab w:val="num" w:pos="2160"/>
        </w:tabs>
        <w:ind w:left="2160" w:hanging="360"/>
      </w:pPr>
      <w:rPr>
        <w:rFonts w:ascii="Times New Roman" w:hAnsi="Times New Roman" w:hint="default"/>
      </w:rPr>
    </w:lvl>
    <w:lvl w:ilvl="3" w:tplc="E85CD486" w:tentative="1">
      <w:start w:val="1"/>
      <w:numFmt w:val="bullet"/>
      <w:lvlText w:val="•"/>
      <w:lvlJc w:val="left"/>
      <w:pPr>
        <w:tabs>
          <w:tab w:val="num" w:pos="2880"/>
        </w:tabs>
        <w:ind w:left="2880" w:hanging="360"/>
      </w:pPr>
      <w:rPr>
        <w:rFonts w:ascii="Times New Roman" w:hAnsi="Times New Roman" w:hint="default"/>
      </w:rPr>
    </w:lvl>
    <w:lvl w:ilvl="4" w:tplc="C5F6247A" w:tentative="1">
      <w:start w:val="1"/>
      <w:numFmt w:val="bullet"/>
      <w:lvlText w:val="•"/>
      <w:lvlJc w:val="left"/>
      <w:pPr>
        <w:tabs>
          <w:tab w:val="num" w:pos="3600"/>
        </w:tabs>
        <w:ind w:left="3600" w:hanging="360"/>
      </w:pPr>
      <w:rPr>
        <w:rFonts w:ascii="Times New Roman" w:hAnsi="Times New Roman" w:hint="default"/>
      </w:rPr>
    </w:lvl>
    <w:lvl w:ilvl="5" w:tplc="C62C39EE" w:tentative="1">
      <w:start w:val="1"/>
      <w:numFmt w:val="bullet"/>
      <w:lvlText w:val="•"/>
      <w:lvlJc w:val="left"/>
      <w:pPr>
        <w:tabs>
          <w:tab w:val="num" w:pos="4320"/>
        </w:tabs>
        <w:ind w:left="4320" w:hanging="360"/>
      </w:pPr>
      <w:rPr>
        <w:rFonts w:ascii="Times New Roman" w:hAnsi="Times New Roman" w:hint="default"/>
      </w:rPr>
    </w:lvl>
    <w:lvl w:ilvl="6" w:tplc="BEE63804" w:tentative="1">
      <w:start w:val="1"/>
      <w:numFmt w:val="bullet"/>
      <w:lvlText w:val="•"/>
      <w:lvlJc w:val="left"/>
      <w:pPr>
        <w:tabs>
          <w:tab w:val="num" w:pos="5040"/>
        </w:tabs>
        <w:ind w:left="5040" w:hanging="360"/>
      </w:pPr>
      <w:rPr>
        <w:rFonts w:ascii="Times New Roman" w:hAnsi="Times New Roman" w:hint="default"/>
      </w:rPr>
    </w:lvl>
    <w:lvl w:ilvl="7" w:tplc="6C244138" w:tentative="1">
      <w:start w:val="1"/>
      <w:numFmt w:val="bullet"/>
      <w:lvlText w:val="•"/>
      <w:lvlJc w:val="left"/>
      <w:pPr>
        <w:tabs>
          <w:tab w:val="num" w:pos="5760"/>
        </w:tabs>
        <w:ind w:left="5760" w:hanging="360"/>
      </w:pPr>
      <w:rPr>
        <w:rFonts w:ascii="Times New Roman" w:hAnsi="Times New Roman" w:hint="default"/>
      </w:rPr>
    </w:lvl>
    <w:lvl w:ilvl="8" w:tplc="81701F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C14261"/>
    <w:multiLevelType w:val="hybridMultilevel"/>
    <w:tmpl w:val="224ACBBA"/>
    <w:lvl w:ilvl="0" w:tplc="231C5410">
      <w:start w:val="1"/>
      <w:numFmt w:val="decimal"/>
      <w:lvlText w:val="%1."/>
      <w:lvlJc w:val="left"/>
      <w:pPr>
        <w:ind w:left="400" w:hanging="360"/>
      </w:pPr>
      <w:rPr>
        <w:rFonts w:hint="default"/>
      </w:rPr>
    </w:lvl>
    <w:lvl w:ilvl="1" w:tplc="32BE1D74">
      <w:start w:val="1"/>
      <w:numFmt w:val="lowerLetter"/>
      <w:lvlText w:val="%2."/>
      <w:lvlJc w:val="left"/>
      <w:pPr>
        <w:ind w:left="1120" w:hanging="360"/>
      </w:pPr>
      <w:rPr>
        <w:rFonts w:ascii="Arial" w:hAnsi="Arial" w:cs="Arial" w:hint="default"/>
      </w:r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9" w15:restartNumberingAfterBreak="0">
    <w:nsid w:val="6E3B2DB4"/>
    <w:multiLevelType w:val="hybridMultilevel"/>
    <w:tmpl w:val="D4984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800E2"/>
    <w:multiLevelType w:val="hybridMultilevel"/>
    <w:tmpl w:val="255A32CA"/>
    <w:lvl w:ilvl="0" w:tplc="FB9078DC">
      <w:start w:val="1"/>
      <w:numFmt w:val="bullet"/>
      <w:lvlText w:val="•"/>
      <w:lvlJc w:val="left"/>
      <w:pPr>
        <w:tabs>
          <w:tab w:val="num" w:pos="720"/>
        </w:tabs>
        <w:ind w:left="720" w:hanging="360"/>
      </w:pPr>
      <w:rPr>
        <w:rFonts w:ascii="Times New Roman" w:hAnsi="Times New Roman" w:hint="default"/>
      </w:rPr>
    </w:lvl>
    <w:lvl w:ilvl="1" w:tplc="29228C64" w:tentative="1">
      <w:start w:val="1"/>
      <w:numFmt w:val="bullet"/>
      <w:lvlText w:val="•"/>
      <w:lvlJc w:val="left"/>
      <w:pPr>
        <w:tabs>
          <w:tab w:val="num" w:pos="1440"/>
        </w:tabs>
        <w:ind w:left="1440" w:hanging="360"/>
      </w:pPr>
      <w:rPr>
        <w:rFonts w:ascii="Times New Roman" w:hAnsi="Times New Roman" w:hint="default"/>
      </w:rPr>
    </w:lvl>
    <w:lvl w:ilvl="2" w:tplc="525C27CE" w:tentative="1">
      <w:start w:val="1"/>
      <w:numFmt w:val="bullet"/>
      <w:lvlText w:val="•"/>
      <w:lvlJc w:val="left"/>
      <w:pPr>
        <w:tabs>
          <w:tab w:val="num" w:pos="2160"/>
        </w:tabs>
        <w:ind w:left="2160" w:hanging="360"/>
      </w:pPr>
      <w:rPr>
        <w:rFonts w:ascii="Times New Roman" w:hAnsi="Times New Roman" w:hint="default"/>
      </w:rPr>
    </w:lvl>
    <w:lvl w:ilvl="3" w:tplc="89C854D0" w:tentative="1">
      <w:start w:val="1"/>
      <w:numFmt w:val="bullet"/>
      <w:lvlText w:val="•"/>
      <w:lvlJc w:val="left"/>
      <w:pPr>
        <w:tabs>
          <w:tab w:val="num" w:pos="2880"/>
        </w:tabs>
        <w:ind w:left="2880" w:hanging="360"/>
      </w:pPr>
      <w:rPr>
        <w:rFonts w:ascii="Times New Roman" w:hAnsi="Times New Roman" w:hint="default"/>
      </w:rPr>
    </w:lvl>
    <w:lvl w:ilvl="4" w:tplc="37E26378" w:tentative="1">
      <w:start w:val="1"/>
      <w:numFmt w:val="bullet"/>
      <w:lvlText w:val="•"/>
      <w:lvlJc w:val="left"/>
      <w:pPr>
        <w:tabs>
          <w:tab w:val="num" w:pos="3600"/>
        </w:tabs>
        <w:ind w:left="3600" w:hanging="360"/>
      </w:pPr>
      <w:rPr>
        <w:rFonts w:ascii="Times New Roman" w:hAnsi="Times New Roman" w:hint="default"/>
      </w:rPr>
    </w:lvl>
    <w:lvl w:ilvl="5" w:tplc="69542732" w:tentative="1">
      <w:start w:val="1"/>
      <w:numFmt w:val="bullet"/>
      <w:lvlText w:val="•"/>
      <w:lvlJc w:val="left"/>
      <w:pPr>
        <w:tabs>
          <w:tab w:val="num" w:pos="4320"/>
        </w:tabs>
        <w:ind w:left="4320" w:hanging="360"/>
      </w:pPr>
      <w:rPr>
        <w:rFonts w:ascii="Times New Roman" w:hAnsi="Times New Roman" w:hint="default"/>
      </w:rPr>
    </w:lvl>
    <w:lvl w:ilvl="6" w:tplc="057E2290" w:tentative="1">
      <w:start w:val="1"/>
      <w:numFmt w:val="bullet"/>
      <w:lvlText w:val="•"/>
      <w:lvlJc w:val="left"/>
      <w:pPr>
        <w:tabs>
          <w:tab w:val="num" w:pos="5040"/>
        </w:tabs>
        <w:ind w:left="5040" w:hanging="360"/>
      </w:pPr>
      <w:rPr>
        <w:rFonts w:ascii="Times New Roman" w:hAnsi="Times New Roman" w:hint="default"/>
      </w:rPr>
    </w:lvl>
    <w:lvl w:ilvl="7" w:tplc="72AA51B8" w:tentative="1">
      <w:start w:val="1"/>
      <w:numFmt w:val="bullet"/>
      <w:lvlText w:val="•"/>
      <w:lvlJc w:val="left"/>
      <w:pPr>
        <w:tabs>
          <w:tab w:val="num" w:pos="5760"/>
        </w:tabs>
        <w:ind w:left="5760" w:hanging="360"/>
      </w:pPr>
      <w:rPr>
        <w:rFonts w:ascii="Times New Roman" w:hAnsi="Times New Roman" w:hint="default"/>
      </w:rPr>
    </w:lvl>
    <w:lvl w:ilvl="8" w:tplc="660C436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D77BA1"/>
    <w:multiLevelType w:val="hybridMultilevel"/>
    <w:tmpl w:val="9CF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307B0"/>
    <w:multiLevelType w:val="hybridMultilevel"/>
    <w:tmpl w:val="59F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28"/>
  </w:num>
  <w:num w:numId="5">
    <w:abstractNumId w:val="19"/>
  </w:num>
  <w:num w:numId="6">
    <w:abstractNumId w:val="25"/>
  </w:num>
  <w:num w:numId="7">
    <w:abstractNumId w:val="14"/>
  </w:num>
  <w:num w:numId="8">
    <w:abstractNumId w:val="29"/>
  </w:num>
  <w:num w:numId="9">
    <w:abstractNumId w:val="24"/>
  </w:num>
  <w:num w:numId="10">
    <w:abstractNumId w:val="3"/>
  </w:num>
  <w:num w:numId="11">
    <w:abstractNumId w:val="21"/>
  </w:num>
  <w:num w:numId="12">
    <w:abstractNumId w:val="12"/>
  </w:num>
  <w:num w:numId="13">
    <w:abstractNumId w:val="4"/>
  </w:num>
  <w:num w:numId="14">
    <w:abstractNumId w:val="6"/>
  </w:num>
  <w:num w:numId="15">
    <w:abstractNumId w:val="7"/>
  </w:num>
  <w:num w:numId="16">
    <w:abstractNumId w:val="20"/>
  </w:num>
  <w:num w:numId="17">
    <w:abstractNumId w:val="32"/>
  </w:num>
  <w:num w:numId="18">
    <w:abstractNumId w:val="23"/>
  </w:num>
  <w:num w:numId="19">
    <w:abstractNumId w:val="16"/>
  </w:num>
  <w:num w:numId="20">
    <w:abstractNumId w:val="27"/>
  </w:num>
  <w:num w:numId="21">
    <w:abstractNumId w:val="17"/>
  </w:num>
  <w:num w:numId="22">
    <w:abstractNumId w:val="15"/>
  </w:num>
  <w:num w:numId="23">
    <w:abstractNumId w:val="30"/>
  </w:num>
  <w:num w:numId="24">
    <w:abstractNumId w:val="18"/>
  </w:num>
  <w:num w:numId="25">
    <w:abstractNumId w:val="22"/>
  </w:num>
  <w:num w:numId="26">
    <w:abstractNumId w:val="9"/>
  </w:num>
  <w:num w:numId="27">
    <w:abstractNumId w:val="13"/>
  </w:num>
  <w:num w:numId="28">
    <w:abstractNumId w:val="8"/>
  </w:num>
  <w:num w:numId="29">
    <w:abstractNumId w:val="11"/>
  </w:num>
  <w:num w:numId="30">
    <w:abstractNumId w:val="2"/>
  </w:num>
  <w:num w:numId="31">
    <w:abstractNumId w:val="10"/>
  </w:num>
  <w:num w:numId="32">
    <w:abstractNumId w:val="5"/>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style="mso-width-relative:margin;mso-height-relative:margin" o:allowoverlap="f" fillcolor="none [664]" strokecolor="#00b0f0">
      <v:fill color="none [664]"/>
      <v:stroke color="#00b0f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DB"/>
    <w:rsid w:val="0000050E"/>
    <w:rsid w:val="00001169"/>
    <w:rsid w:val="000036CF"/>
    <w:rsid w:val="00006BEF"/>
    <w:rsid w:val="000110FE"/>
    <w:rsid w:val="0001159A"/>
    <w:rsid w:val="000133D0"/>
    <w:rsid w:val="00013C28"/>
    <w:rsid w:val="000179ED"/>
    <w:rsid w:val="00020DA5"/>
    <w:rsid w:val="000260F7"/>
    <w:rsid w:val="000272E0"/>
    <w:rsid w:val="00030CD4"/>
    <w:rsid w:val="0003468D"/>
    <w:rsid w:val="0005461C"/>
    <w:rsid w:val="000558A5"/>
    <w:rsid w:val="000568F5"/>
    <w:rsid w:val="00063376"/>
    <w:rsid w:val="00076E56"/>
    <w:rsid w:val="00082A5D"/>
    <w:rsid w:val="00087AD3"/>
    <w:rsid w:val="00093BED"/>
    <w:rsid w:val="00095A56"/>
    <w:rsid w:val="000970DC"/>
    <w:rsid w:val="000A199B"/>
    <w:rsid w:val="000A693F"/>
    <w:rsid w:val="000C29C5"/>
    <w:rsid w:val="000C2E49"/>
    <w:rsid w:val="000C4024"/>
    <w:rsid w:val="000D2E8B"/>
    <w:rsid w:val="000E223D"/>
    <w:rsid w:val="000F06B8"/>
    <w:rsid w:val="000F2A4B"/>
    <w:rsid w:val="000F7B4D"/>
    <w:rsid w:val="001025F0"/>
    <w:rsid w:val="00116914"/>
    <w:rsid w:val="00120533"/>
    <w:rsid w:val="00125A43"/>
    <w:rsid w:val="0013761D"/>
    <w:rsid w:val="00141264"/>
    <w:rsid w:val="00141F67"/>
    <w:rsid w:val="00146077"/>
    <w:rsid w:val="00151425"/>
    <w:rsid w:val="00155854"/>
    <w:rsid w:val="00155E67"/>
    <w:rsid w:val="00156A2B"/>
    <w:rsid w:val="0016201D"/>
    <w:rsid w:val="00162E69"/>
    <w:rsid w:val="0017142B"/>
    <w:rsid w:val="0017723F"/>
    <w:rsid w:val="0018081A"/>
    <w:rsid w:val="00187166"/>
    <w:rsid w:val="001941C8"/>
    <w:rsid w:val="001A1AE7"/>
    <w:rsid w:val="001B056B"/>
    <w:rsid w:val="001B4066"/>
    <w:rsid w:val="001C23A5"/>
    <w:rsid w:val="001C603E"/>
    <w:rsid w:val="001E160C"/>
    <w:rsid w:val="001E5BB7"/>
    <w:rsid w:val="001E5C90"/>
    <w:rsid w:val="001E7BC2"/>
    <w:rsid w:val="001F09FC"/>
    <w:rsid w:val="00201CA8"/>
    <w:rsid w:val="00201F16"/>
    <w:rsid w:val="00202967"/>
    <w:rsid w:val="00212161"/>
    <w:rsid w:val="00214419"/>
    <w:rsid w:val="00215C9A"/>
    <w:rsid w:val="00221D11"/>
    <w:rsid w:val="002242A0"/>
    <w:rsid w:val="002335F7"/>
    <w:rsid w:val="00233C44"/>
    <w:rsid w:val="00236AB1"/>
    <w:rsid w:val="00240E7B"/>
    <w:rsid w:val="00243B61"/>
    <w:rsid w:val="00246CEF"/>
    <w:rsid w:val="002503D2"/>
    <w:rsid w:val="00252510"/>
    <w:rsid w:val="002525F0"/>
    <w:rsid w:val="00255AD9"/>
    <w:rsid w:val="00257152"/>
    <w:rsid w:val="002625C5"/>
    <w:rsid w:val="002678D6"/>
    <w:rsid w:val="00271567"/>
    <w:rsid w:val="00271971"/>
    <w:rsid w:val="00274562"/>
    <w:rsid w:val="00274E37"/>
    <w:rsid w:val="0028036F"/>
    <w:rsid w:val="00280CA5"/>
    <w:rsid w:val="002825CF"/>
    <w:rsid w:val="00285259"/>
    <w:rsid w:val="00285435"/>
    <w:rsid w:val="00285967"/>
    <w:rsid w:val="0029235B"/>
    <w:rsid w:val="002A375E"/>
    <w:rsid w:val="002B07E5"/>
    <w:rsid w:val="002B29CD"/>
    <w:rsid w:val="002B2A62"/>
    <w:rsid w:val="002B33A2"/>
    <w:rsid w:val="002B720B"/>
    <w:rsid w:val="002B73F1"/>
    <w:rsid w:val="002C179F"/>
    <w:rsid w:val="002C2C79"/>
    <w:rsid w:val="002D19E2"/>
    <w:rsid w:val="002D3090"/>
    <w:rsid w:val="002F0F6F"/>
    <w:rsid w:val="002F229C"/>
    <w:rsid w:val="003007F7"/>
    <w:rsid w:val="003100C6"/>
    <w:rsid w:val="00317B3F"/>
    <w:rsid w:val="00321593"/>
    <w:rsid w:val="003217BB"/>
    <w:rsid w:val="0033379D"/>
    <w:rsid w:val="00336496"/>
    <w:rsid w:val="0034469B"/>
    <w:rsid w:val="00345850"/>
    <w:rsid w:val="0035042F"/>
    <w:rsid w:val="00350FF3"/>
    <w:rsid w:val="0036029F"/>
    <w:rsid w:val="00360F06"/>
    <w:rsid w:val="00362F7A"/>
    <w:rsid w:val="00374F64"/>
    <w:rsid w:val="00377163"/>
    <w:rsid w:val="00387FD9"/>
    <w:rsid w:val="0039338F"/>
    <w:rsid w:val="00397736"/>
    <w:rsid w:val="003A3722"/>
    <w:rsid w:val="003A5019"/>
    <w:rsid w:val="003A6FBA"/>
    <w:rsid w:val="003A7BBD"/>
    <w:rsid w:val="003B569A"/>
    <w:rsid w:val="003B5E3F"/>
    <w:rsid w:val="003C2D52"/>
    <w:rsid w:val="003C5204"/>
    <w:rsid w:val="003C6526"/>
    <w:rsid w:val="003D4C65"/>
    <w:rsid w:val="003D7E5A"/>
    <w:rsid w:val="003E07E0"/>
    <w:rsid w:val="003E1B62"/>
    <w:rsid w:val="003E2157"/>
    <w:rsid w:val="003E2ACF"/>
    <w:rsid w:val="003E378E"/>
    <w:rsid w:val="003E380C"/>
    <w:rsid w:val="003E59A7"/>
    <w:rsid w:val="003E728F"/>
    <w:rsid w:val="003F0183"/>
    <w:rsid w:val="003F4AFD"/>
    <w:rsid w:val="003F6C0A"/>
    <w:rsid w:val="0040220E"/>
    <w:rsid w:val="00402A46"/>
    <w:rsid w:val="00405DD2"/>
    <w:rsid w:val="00415959"/>
    <w:rsid w:val="004218EC"/>
    <w:rsid w:val="00425D25"/>
    <w:rsid w:val="00434EDC"/>
    <w:rsid w:val="00440A34"/>
    <w:rsid w:val="00441845"/>
    <w:rsid w:val="00443778"/>
    <w:rsid w:val="00470E1F"/>
    <w:rsid w:val="00473D3A"/>
    <w:rsid w:val="00477537"/>
    <w:rsid w:val="00480782"/>
    <w:rsid w:val="00491284"/>
    <w:rsid w:val="004A1197"/>
    <w:rsid w:val="004B0553"/>
    <w:rsid w:val="004D124B"/>
    <w:rsid w:val="004D1B3A"/>
    <w:rsid w:val="004D5C22"/>
    <w:rsid w:val="004E3529"/>
    <w:rsid w:val="004E6F1F"/>
    <w:rsid w:val="004E72EB"/>
    <w:rsid w:val="004F276E"/>
    <w:rsid w:val="004F49E8"/>
    <w:rsid w:val="00503042"/>
    <w:rsid w:val="00505208"/>
    <w:rsid w:val="00506E04"/>
    <w:rsid w:val="00516115"/>
    <w:rsid w:val="0052006C"/>
    <w:rsid w:val="00521232"/>
    <w:rsid w:val="00522688"/>
    <w:rsid w:val="00525BE7"/>
    <w:rsid w:val="00531884"/>
    <w:rsid w:val="005319FE"/>
    <w:rsid w:val="005324F1"/>
    <w:rsid w:val="00540FF2"/>
    <w:rsid w:val="00541021"/>
    <w:rsid w:val="00546FA9"/>
    <w:rsid w:val="0055319A"/>
    <w:rsid w:val="00563150"/>
    <w:rsid w:val="005713A2"/>
    <w:rsid w:val="0057559F"/>
    <w:rsid w:val="00584ECA"/>
    <w:rsid w:val="005878AC"/>
    <w:rsid w:val="005A0AAC"/>
    <w:rsid w:val="005A381D"/>
    <w:rsid w:val="005B2607"/>
    <w:rsid w:val="005B3169"/>
    <w:rsid w:val="005B59DE"/>
    <w:rsid w:val="005B6116"/>
    <w:rsid w:val="005B6334"/>
    <w:rsid w:val="005B6621"/>
    <w:rsid w:val="005B7FB8"/>
    <w:rsid w:val="005C4EBA"/>
    <w:rsid w:val="005C670A"/>
    <w:rsid w:val="005C6CD3"/>
    <w:rsid w:val="005D6DBB"/>
    <w:rsid w:val="005E37A1"/>
    <w:rsid w:val="005E46FD"/>
    <w:rsid w:val="005E5138"/>
    <w:rsid w:val="005F3B89"/>
    <w:rsid w:val="005F450B"/>
    <w:rsid w:val="005F702D"/>
    <w:rsid w:val="00626F5E"/>
    <w:rsid w:val="00626FA8"/>
    <w:rsid w:val="00635200"/>
    <w:rsid w:val="00637A24"/>
    <w:rsid w:val="00637FBC"/>
    <w:rsid w:val="0064059D"/>
    <w:rsid w:val="00650777"/>
    <w:rsid w:val="00651500"/>
    <w:rsid w:val="006529D1"/>
    <w:rsid w:val="00660898"/>
    <w:rsid w:val="00665B14"/>
    <w:rsid w:val="0066753E"/>
    <w:rsid w:val="0067148F"/>
    <w:rsid w:val="00671536"/>
    <w:rsid w:val="006730DD"/>
    <w:rsid w:val="00681937"/>
    <w:rsid w:val="00686A31"/>
    <w:rsid w:val="006A2971"/>
    <w:rsid w:val="006A5D14"/>
    <w:rsid w:val="006A7784"/>
    <w:rsid w:val="006B242C"/>
    <w:rsid w:val="006B5F7A"/>
    <w:rsid w:val="006C03C4"/>
    <w:rsid w:val="006D25EC"/>
    <w:rsid w:val="006D28E7"/>
    <w:rsid w:val="006D2EC8"/>
    <w:rsid w:val="006D5DE5"/>
    <w:rsid w:val="006E0412"/>
    <w:rsid w:val="006E0997"/>
    <w:rsid w:val="006E299A"/>
    <w:rsid w:val="006E567A"/>
    <w:rsid w:val="006E5882"/>
    <w:rsid w:val="00702DB5"/>
    <w:rsid w:val="00703A05"/>
    <w:rsid w:val="00704ECF"/>
    <w:rsid w:val="00710D5A"/>
    <w:rsid w:val="00712161"/>
    <w:rsid w:val="00714131"/>
    <w:rsid w:val="00714FA9"/>
    <w:rsid w:val="00717950"/>
    <w:rsid w:val="00717EA4"/>
    <w:rsid w:val="0072117F"/>
    <w:rsid w:val="007219FE"/>
    <w:rsid w:val="007247C5"/>
    <w:rsid w:val="007251E2"/>
    <w:rsid w:val="0072753C"/>
    <w:rsid w:val="00737C76"/>
    <w:rsid w:val="0075596F"/>
    <w:rsid w:val="00755A0C"/>
    <w:rsid w:val="00756429"/>
    <w:rsid w:val="00773E7B"/>
    <w:rsid w:val="007760CD"/>
    <w:rsid w:val="00776D89"/>
    <w:rsid w:val="007778C8"/>
    <w:rsid w:val="007819D1"/>
    <w:rsid w:val="007974E9"/>
    <w:rsid w:val="007A6245"/>
    <w:rsid w:val="007B013D"/>
    <w:rsid w:val="007C0370"/>
    <w:rsid w:val="007C23F7"/>
    <w:rsid w:val="007C4BE4"/>
    <w:rsid w:val="007D4240"/>
    <w:rsid w:val="007D6609"/>
    <w:rsid w:val="007D787A"/>
    <w:rsid w:val="007E2C7B"/>
    <w:rsid w:val="007E3E79"/>
    <w:rsid w:val="007E3F42"/>
    <w:rsid w:val="007E5B25"/>
    <w:rsid w:val="007F57AB"/>
    <w:rsid w:val="00800731"/>
    <w:rsid w:val="00801886"/>
    <w:rsid w:val="00806E13"/>
    <w:rsid w:val="00807CBC"/>
    <w:rsid w:val="00810C5A"/>
    <w:rsid w:val="00813C7A"/>
    <w:rsid w:val="00830305"/>
    <w:rsid w:val="008351F8"/>
    <w:rsid w:val="008401C6"/>
    <w:rsid w:val="008440B5"/>
    <w:rsid w:val="0085039D"/>
    <w:rsid w:val="0085114E"/>
    <w:rsid w:val="00851BBA"/>
    <w:rsid w:val="008622B2"/>
    <w:rsid w:val="0086443B"/>
    <w:rsid w:val="00864BCC"/>
    <w:rsid w:val="00870020"/>
    <w:rsid w:val="00872478"/>
    <w:rsid w:val="0087574A"/>
    <w:rsid w:val="00880E28"/>
    <w:rsid w:val="00890C3C"/>
    <w:rsid w:val="0089290B"/>
    <w:rsid w:val="00895757"/>
    <w:rsid w:val="00897E4A"/>
    <w:rsid w:val="008A556A"/>
    <w:rsid w:val="008B09A9"/>
    <w:rsid w:val="008B3276"/>
    <w:rsid w:val="008C3E81"/>
    <w:rsid w:val="008C4706"/>
    <w:rsid w:val="008D20FE"/>
    <w:rsid w:val="008D5D68"/>
    <w:rsid w:val="008D6D3E"/>
    <w:rsid w:val="008E55A0"/>
    <w:rsid w:val="00902E5F"/>
    <w:rsid w:val="00906A58"/>
    <w:rsid w:val="00906C0F"/>
    <w:rsid w:val="00911B15"/>
    <w:rsid w:val="00913BC8"/>
    <w:rsid w:val="00916DCA"/>
    <w:rsid w:val="00917B70"/>
    <w:rsid w:val="00923081"/>
    <w:rsid w:val="00923C85"/>
    <w:rsid w:val="009421D5"/>
    <w:rsid w:val="00942EDB"/>
    <w:rsid w:val="009471FB"/>
    <w:rsid w:val="00953201"/>
    <w:rsid w:val="00955622"/>
    <w:rsid w:val="00962596"/>
    <w:rsid w:val="0096429E"/>
    <w:rsid w:val="0096729F"/>
    <w:rsid w:val="00971C11"/>
    <w:rsid w:val="00981783"/>
    <w:rsid w:val="009867DE"/>
    <w:rsid w:val="009942CC"/>
    <w:rsid w:val="009B03F7"/>
    <w:rsid w:val="009B0505"/>
    <w:rsid w:val="009B0F91"/>
    <w:rsid w:val="009B1C47"/>
    <w:rsid w:val="009B291E"/>
    <w:rsid w:val="009B6B5B"/>
    <w:rsid w:val="009C3578"/>
    <w:rsid w:val="009D04AC"/>
    <w:rsid w:val="009D3CBB"/>
    <w:rsid w:val="009D509A"/>
    <w:rsid w:val="009E0FB0"/>
    <w:rsid w:val="009E0FB7"/>
    <w:rsid w:val="009E55FA"/>
    <w:rsid w:val="009F5B4A"/>
    <w:rsid w:val="00A0177B"/>
    <w:rsid w:val="00A067E0"/>
    <w:rsid w:val="00A07E9C"/>
    <w:rsid w:val="00A15C59"/>
    <w:rsid w:val="00A16DB0"/>
    <w:rsid w:val="00A16DEA"/>
    <w:rsid w:val="00A236A2"/>
    <w:rsid w:val="00A25260"/>
    <w:rsid w:val="00A25823"/>
    <w:rsid w:val="00A258C4"/>
    <w:rsid w:val="00A260D0"/>
    <w:rsid w:val="00A276FE"/>
    <w:rsid w:val="00A31602"/>
    <w:rsid w:val="00A34C70"/>
    <w:rsid w:val="00A34CD1"/>
    <w:rsid w:val="00A351EC"/>
    <w:rsid w:val="00A400A1"/>
    <w:rsid w:val="00A41BEC"/>
    <w:rsid w:val="00A4271C"/>
    <w:rsid w:val="00A42B3B"/>
    <w:rsid w:val="00A43164"/>
    <w:rsid w:val="00A51143"/>
    <w:rsid w:val="00A57FD3"/>
    <w:rsid w:val="00A62B7E"/>
    <w:rsid w:val="00A66E5B"/>
    <w:rsid w:val="00A71B14"/>
    <w:rsid w:val="00A804AC"/>
    <w:rsid w:val="00A82B2A"/>
    <w:rsid w:val="00A8469B"/>
    <w:rsid w:val="00A84ACB"/>
    <w:rsid w:val="00A92457"/>
    <w:rsid w:val="00AA0F6E"/>
    <w:rsid w:val="00AA1C31"/>
    <w:rsid w:val="00AA4BDB"/>
    <w:rsid w:val="00AA60DF"/>
    <w:rsid w:val="00AA75DF"/>
    <w:rsid w:val="00AC3906"/>
    <w:rsid w:val="00AC6D22"/>
    <w:rsid w:val="00AC7655"/>
    <w:rsid w:val="00AE4C3B"/>
    <w:rsid w:val="00AF158B"/>
    <w:rsid w:val="00AF4CB8"/>
    <w:rsid w:val="00AF6ADC"/>
    <w:rsid w:val="00B0287D"/>
    <w:rsid w:val="00B05924"/>
    <w:rsid w:val="00B07BE0"/>
    <w:rsid w:val="00B11427"/>
    <w:rsid w:val="00B14705"/>
    <w:rsid w:val="00B165EF"/>
    <w:rsid w:val="00B24663"/>
    <w:rsid w:val="00B36053"/>
    <w:rsid w:val="00B36502"/>
    <w:rsid w:val="00B403F9"/>
    <w:rsid w:val="00B40602"/>
    <w:rsid w:val="00B4089A"/>
    <w:rsid w:val="00B43851"/>
    <w:rsid w:val="00B47AFE"/>
    <w:rsid w:val="00B54F61"/>
    <w:rsid w:val="00B572B6"/>
    <w:rsid w:val="00B57D47"/>
    <w:rsid w:val="00B6599F"/>
    <w:rsid w:val="00B65C40"/>
    <w:rsid w:val="00B66975"/>
    <w:rsid w:val="00B76F5C"/>
    <w:rsid w:val="00B81777"/>
    <w:rsid w:val="00B82769"/>
    <w:rsid w:val="00B969E2"/>
    <w:rsid w:val="00BA5A39"/>
    <w:rsid w:val="00BB287D"/>
    <w:rsid w:val="00BB3118"/>
    <w:rsid w:val="00BB3424"/>
    <w:rsid w:val="00BB6F40"/>
    <w:rsid w:val="00BC286B"/>
    <w:rsid w:val="00BC5BBF"/>
    <w:rsid w:val="00BD344F"/>
    <w:rsid w:val="00BD648A"/>
    <w:rsid w:val="00BD6CEC"/>
    <w:rsid w:val="00BD7962"/>
    <w:rsid w:val="00BE1FEE"/>
    <w:rsid w:val="00BE40FA"/>
    <w:rsid w:val="00BE47C9"/>
    <w:rsid w:val="00BE5EBB"/>
    <w:rsid w:val="00BE60E3"/>
    <w:rsid w:val="00BE6F81"/>
    <w:rsid w:val="00BF2A21"/>
    <w:rsid w:val="00BF3BC9"/>
    <w:rsid w:val="00BF4B7C"/>
    <w:rsid w:val="00BF5CBE"/>
    <w:rsid w:val="00C00281"/>
    <w:rsid w:val="00C0046F"/>
    <w:rsid w:val="00C02591"/>
    <w:rsid w:val="00C133E4"/>
    <w:rsid w:val="00C20216"/>
    <w:rsid w:val="00C20B90"/>
    <w:rsid w:val="00C329E2"/>
    <w:rsid w:val="00C44A9E"/>
    <w:rsid w:val="00C505C0"/>
    <w:rsid w:val="00C51AD1"/>
    <w:rsid w:val="00C614DC"/>
    <w:rsid w:val="00C706A1"/>
    <w:rsid w:val="00C73EA3"/>
    <w:rsid w:val="00C81B7C"/>
    <w:rsid w:val="00C84E37"/>
    <w:rsid w:val="00C86B3F"/>
    <w:rsid w:val="00C91B4B"/>
    <w:rsid w:val="00C93516"/>
    <w:rsid w:val="00C94BA6"/>
    <w:rsid w:val="00C95A7F"/>
    <w:rsid w:val="00C97C58"/>
    <w:rsid w:val="00CA4A21"/>
    <w:rsid w:val="00CA61BE"/>
    <w:rsid w:val="00CB3862"/>
    <w:rsid w:val="00CC0173"/>
    <w:rsid w:val="00CC3F3B"/>
    <w:rsid w:val="00CD0BF1"/>
    <w:rsid w:val="00CD6AD6"/>
    <w:rsid w:val="00CE2D19"/>
    <w:rsid w:val="00CF1827"/>
    <w:rsid w:val="00CF6E29"/>
    <w:rsid w:val="00D06AB2"/>
    <w:rsid w:val="00D070FF"/>
    <w:rsid w:val="00D102B2"/>
    <w:rsid w:val="00D129FA"/>
    <w:rsid w:val="00D14093"/>
    <w:rsid w:val="00D15E47"/>
    <w:rsid w:val="00D17A26"/>
    <w:rsid w:val="00D26F48"/>
    <w:rsid w:val="00D32DBF"/>
    <w:rsid w:val="00D4097F"/>
    <w:rsid w:val="00D4591E"/>
    <w:rsid w:val="00D50D09"/>
    <w:rsid w:val="00D522A4"/>
    <w:rsid w:val="00D5271D"/>
    <w:rsid w:val="00D631B5"/>
    <w:rsid w:val="00D6426B"/>
    <w:rsid w:val="00D74D37"/>
    <w:rsid w:val="00D74DA9"/>
    <w:rsid w:val="00D75A8F"/>
    <w:rsid w:val="00D77616"/>
    <w:rsid w:val="00D8787A"/>
    <w:rsid w:val="00D91573"/>
    <w:rsid w:val="00D92584"/>
    <w:rsid w:val="00D93682"/>
    <w:rsid w:val="00D9540E"/>
    <w:rsid w:val="00DA26F3"/>
    <w:rsid w:val="00DA5BA5"/>
    <w:rsid w:val="00DB0266"/>
    <w:rsid w:val="00DB270D"/>
    <w:rsid w:val="00DB5861"/>
    <w:rsid w:val="00DC3EB6"/>
    <w:rsid w:val="00DC3EBB"/>
    <w:rsid w:val="00DC6214"/>
    <w:rsid w:val="00DE2FEF"/>
    <w:rsid w:val="00DE34A2"/>
    <w:rsid w:val="00DE3F4C"/>
    <w:rsid w:val="00DE4715"/>
    <w:rsid w:val="00DE5763"/>
    <w:rsid w:val="00DF278D"/>
    <w:rsid w:val="00DF3108"/>
    <w:rsid w:val="00DF42DA"/>
    <w:rsid w:val="00DF4790"/>
    <w:rsid w:val="00DF7B25"/>
    <w:rsid w:val="00E01E43"/>
    <w:rsid w:val="00E0313B"/>
    <w:rsid w:val="00E04746"/>
    <w:rsid w:val="00E05934"/>
    <w:rsid w:val="00E10649"/>
    <w:rsid w:val="00E1167F"/>
    <w:rsid w:val="00E11AC7"/>
    <w:rsid w:val="00E17100"/>
    <w:rsid w:val="00E20F6B"/>
    <w:rsid w:val="00E22EA4"/>
    <w:rsid w:val="00E327F6"/>
    <w:rsid w:val="00E34BA3"/>
    <w:rsid w:val="00E369A5"/>
    <w:rsid w:val="00E37D73"/>
    <w:rsid w:val="00E46CC6"/>
    <w:rsid w:val="00E50B4E"/>
    <w:rsid w:val="00E622FC"/>
    <w:rsid w:val="00E6252B"/>
    <w:rsid w:val="00E64F6D"/>
    <w:rsid w:val="00E71830"/>
    <w:rsid w:val="00E76EB3"/>
    <w:rsid w:val="00E81198"/>
    <w:rsid w:val="00E830D0"/>
    <w:rsid w:val="00E836E4"/>
    <w:rsid w:val="00E87622"/>
    <w:rsid w:val="00E9094D"/>
    <w:rsid w:val="00E91B81"/>
    <w:rsid w:val="00EA2B6C"/>
    <w:rsid w:val="00EA6258"/>
    <w:rsid w:val="00EB0582"/>
    <w:rsid w:val="00EB1460"/>
    <w:rsid w:val="00EB3314"/>
    <w:rsid w:val="00EB40DB"/>
    <w:rsid w:val="00EB4219"/>
    <w:rsid w:val="00EB4C04"/>
    <w:rsid w:val="00EC1C15"/>
    <w:rsid w:val="00EE70D4"/>
    <w:rsid w:val="00EF6348"/>
    <w:rsid w:val="00EF7B2B"/>
    <w:rsid w:val="00EF7FAF"/>
    <w:rsid w:val="00F0099D"/>
    <w:rsid w:val="00F05FAB"/>
    <w:rsid w:val="00F062BB"/>
    <w:rsid w:val="00F070A9"/>
    <w:rsid w:val="00F11D88"/>
    <w:rsid w:val="00F20F09"/>
    <w:rsid w:val="00F22893"/>
    <w:rsid w:val="00F26510"/>
    <w:rsid w:val="00F279A0"/>
    <w:rsid w:val="00F27D7A"/>
    <w:rsid w:val="00F32B06"/>
    <w:rsid w:val="00F4077E"/>
    <w:rsid w:val="00F6178B"/>
    <w:rsid w:val="00F74629"/>
    <w:rsid w:val="00F80ED4"/>
    <w:rsid w:val="00F8503C"/>
    <w:rsid w:val="00F857A1"/>
    <w:rsid w:val="00F8623E"/>
    <w:rsid w:val="00F92241"/>
    <w:rsid w:val="00F97A81"/>
    <w:rsid w:val="00FA5C8B"/>
    <w:rsid w:val="00FB2E1A"/>
    <w:rsid w:val="00FB7FCA"/>
    <w:rsid w:val="00FC74BF"/>
    <w:rsid w:val="00FE0127"/>
    <w:rsid w:val="00FE4548"/>
    <w:rsid w:val="00FE45FD"/>
    <w:rsid w:val="00FE6090"/>
    <w:rsid w:val="00FE6E95"/>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o:allowoverlap="f" fillcolor="none [664]" strokecolor="#00b0f0">
      <v:fill color="none [664]"/>
      <v:stroke color="#00b0f0"/>
    </o:shapedefaults>
    <o:shapelayout v:ext="edit">
      <o:idmap v:ext="edit" data="1"/>
    </o:shapelayout>
  </w:shapeDefaults>
  <w:decimalSymbol w:val="."/>
  <w:listSeparator w:val=","/>
  <w14:docId w14:val="10A9E7BF"/>
  <w15:docId w15:val="{FBC74E3F-9094-4EF8-AFB4-D046611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D25"/>
  </w:style>
  <w:style w:type="paragraph" w:styleId="Heading1">
    <w:name w:val="heading 1"/>
    <w:basedOn w:val="Normal"/>
    <w:uiPriority w:val="1"/>
    <w:qFormat/>
    <w:pPr>
      <w:ind w:left="4818"/>
      <w:outlineLvl w:val="0"/>
    </w:pPr>
    <w:rPr>
      <w:rFonts w:ascii="Arial" w:eastAsia="Arial" w:hAnsi="Arial"/>
      <w:sz w:val="70"/>
      <w:szCs w:val="70"/>
    </w:rPr>
  </w:style>
  <w:style w:type="paragraph" w:styleId="Heading5">
    <w:name w:val="heading 5"/>
    <w:basedOn w:val="Normal"/>
    <w:next w:val="Normal"/>
    <w:link w:val="Heading5Char"/>
    <w:uiPriority w:val="9"/>
    <w:semiHidden/>
    <w:unhideWhenUsed/>
    <w:qFormat/>
    <w:rsid w:val="002503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7C"/>
    <w:rPr>
      <w:rFonts w:ascii="Segoe UI" w:hAnsi="Segoe UI" w:cs="Segoe UI"/>
      <w:sz w:val="18"/>
      <w:szCs w:val="18"/>
    </w:rPr>
  </w:style>
  <w:style w:type="table" w:customStyle="1" w:styleId="TableGrid1">
    <w:name w:val="Table Grid1"/>
    <w:basedOn w:val="TableNormal"/>
    <w:next w:val="TableGrid"/>
    <w:uiPriority w:val="39"/>
    <w:rsid w:val="009C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48"/>
    <w:rPr>
      <w:sz w:val="20"/>
      <w:szCs w:val="20"/>
    </w:rPr>
  </w:style>
  <w:style w:type="character" w:customStyle="1" w:styleId="FootnoteTextChar">
    <w:name w:val="Footnote Text Char"/>
    <w:basedOn w:val="DefaultParagraphFont"/>
    <w:link w:val="FootnoteText"/>
    <w:uiPriority w:val="99"/>
    <w:semiHidden/>
    <w:rsid w:val="00D26F48"/>
    <w:rPr>
      <w:sz w:val="20"/>
      <w:szCs w:val="20"/>
    </w:rPr>
  </w:style>
  <w:style w:type="character" w:styleId="FootnoteReference">
    <w:name w:val="footnote reference"/>
    <w:basedOn w:val="DefaultParagraphFont"/>
    <w:uiPriority w:val="99"/>
    <w:semiHidden/>
    <w:unhideWhenUsed/>
    <w:rsid w:val="00D26F48"/>
    <w:rPr>
      <w:vertAlign w:val="superscript"/>
    </w:rPr>
  </w:style>
  <w:style w:type="character" w:customStyle="1" w:styleId="Heading5Char">
    <w:name w:val="Heading 5 Char"/>
    <w:basedOn w:val="DefaultParagraphFont"/>
    <w:link w:val="Heading5"/>
    <w:uiPriority w:val="9"/>
    <w:semiHidden/>
    <w:rsid w:val="002503D2"/>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customStyle="1" w:styleId="Pa5">
    <w:name w:val="Pa5"/>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customStyle="1" w:styleId="Pa9">
    <w:name w:val="Pa9"/>
    <w:basedOn w:val="Normal"/>
    <w:next w:val="Normal"/>
    <w:uiPriority w:val="99"/>
    <w:rsid w:val="00D6426B"/>
    <w:pPr>
      <w:widowControl/>
      <w:autoSpaceDE w:val="0"/>
      <w:autoSpaceDN w:val="0"/>
      <w:adjustRightInd w:val="0"/>
      <w:spacing w:line="241" w:lineRule="atLeast"/>
    </w:pPr>
    <w:rPr>
      <w:rFonts w:ascii="Helvetica 55 Roman" w:hAnsi="Helvetica 55 Roman"/>
      <w:sz w:val="24"/>
      <w:szCs w:val="24"/>
      <w:lang w:val="en-GB"/>
    </w:rPr>
  </w:style>
  <w:style w:type="paragraph" w:styleId="Subtitle">
    <w:name w:val="Subtitle"/>
    <w:basedOn w:val="Normal"/>
    <w:next w:val="Normal"/>
    <w:link w:val="SubtitleChar"/>
    <w:uiPriority w:val="11"/>
    <w:qFormat/>
    <w:rsid w:val="00E11A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1A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07E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E9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271D"/>
    <w:rPr>
      <w:color w:val="0000FF" w:themeColor="hyperlink"/>
      <w:u w:val="single"/>
    </w:rPr>
  </w:style>
  <w:style w:type="paragraph" w:styleId="EndnoteText">
    <w:name w:val="endnote text"/>
    <w:basedOn w:val="Normal"/>
    <w:link w:val="EndnoteTextChar"/>
    <w:uiPriority w:val="99"/>
    <w:semiHidden/>
    <w:unhideWhenUsed/>
    <w:rsid w:val="00503042"/>
    <w:rPr>
      <w:sz w:val="20"/>
      <w:szCs w:val="20"/>
    </w:rPr>
  </w:style>
  <w:style w:type="character" w:customStyle="1" w:styleId="EndnoteTextChar">
    <w:name w:val="Endnote Text Char"/>
    <w:basedOn w:val="DefaultParagraphFont"/>
    <w:link w:val="EndnoteText"/>
    <w:uiPriority w:val="99"/>
    <w:semiHidden/>
    <w:rsid w:val="00503042"/>
    <w:rPr>
      <w:sz w:val="20"/>
      <w:szCs w:val="20"/>
    </w:rPr>
  </w:style>
  <w:style w:type="character" w:styleId="EndnoteReference">
    <w:name w:val="endnote reference"/>
    <w:basedOn w:val="DefaultParagraphFont"/>
    <w:uiPriority w:val="99"/>
    <w:semiHidden/>
    <w:unhideWhenUsed/>
    <w:rsid w:val="00503042"/>
    <w:rPr>
      <w:vertAlign w:val="superscript"/>
    </w:rPr>
  </w:style>
  <w:style w:type="character" w:customStyle="1" w:styleId="ListParagraphChar">
    <w:name w:val="List Paragraph Char"/>
    <w:link w:val="ListParagraph"/>
    <w:uiPriority w:val="34"/>
    <w:locked/>
    <w:rsid w:val="00B07BE0"/>
  </w:style>
  <w:style w:type="character" w:styleId="CommentReference">
    <w:name w:val="annotation reference"/>
    <w:basedOn w:val="DefaultParagraphFont"/>
    <w:uiPriority w:val="99"/>
    <w:semiHidden/>
    <w:unhideWhenUsed/>
    <w:rsid w:val="0039338F"/>
    <w:rPr>
      <w:sz w:val="16"/>
      <w:szCs w:val="16"/>
    </w:rPr>
  </w:style>
  <w:style w:type="paragraph" w:styleId="CommentText">
    <w:name w:val="annotation text"/>
    <w:basedOn w:val="Normal"/>
    <w:link w:val="CommentTextChar"/>
    <w:uiPriority w:val="99"/>
    <w:semiHidden/>
    <w:unhideWhenUsed/>
    <w:rsid w:val="0039338F"/>
    <w:rPr>
      <w:sz w:val="20"/>
      <w:szCs w:val="20"/>
    </w:rPr>
  </w:style>
  <w:style w:type="character" w:customStyle="1" w:styleId="CommentTextChar">
    <w:name w:val="Comment Text Char"/>
    <w:basedOn w:val="DefaultParagraphFont"/>
    <w:link w:val="CommentText"/>
    <w:uiPriority w:val="99"/>
    <w:semiHidden/>
    <w:rsid w:val="0039338F"/>
    <w:rPr>
      <w:sz w:val="20"/>
      <w:szCs w:val="20"/>
    </w:rPr>
  </w:style>
  <w:style w:type="paragraph" w:styleId="CommentSubject">
    <w:name w:val="annotation subject"/>
    <w:basedOn w:val="CommentText"/>
    <w:next w:val="CommentText"/>
    <w:link w:val="CommentSubjectChar"/>
    <w:uiPriority w:val="99"/>
    <w:semiHidden/>
    <w:unhideWhenUsed/>
    <w:rsid w:val="0039338F"/>
    <w:rPr>
      <w:b/>
      <w:bCs/>
    </w:rPr>
  </w:style>
  <w:style w:type="character" w:customStyle="1" w:styleId="CommentSubjectChar">
    <w:name w:val="Comment Subject Char"/>
    <w:basedOn w:val="CommentTextChar"/>
    <w:link w:val="CommentSubject"/>
    <w:uiPriority w:val="99"/>
    <w:semiHidden/>
    <w:rsid w:val="0039338F"/>
    <w:rPr>
      <w:b/>
      <w:bCs/>
      <w:sz w:val="20"/>
      <w:szCs w:val="20"/>
    </w:rPr>
  </w:style>
  <w:style w:type="paragraph" w:styleId="NoSpacing">
    <w:name w:val="No Spacing"/>
    <w:uiPriority w:val="1"/>
    <w:qFormat/>
    <w:rsid w:val="009B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327">
      <w:bodyDiv w:val="1"/>
      <w:marLeft w:val="0"/>
      <w:marRight w:val="0"/>
      <w:marTop w:val="0"/>
      <w:marBottom w:val="0"/>
      <w:divBdr>
        <w:top w:val="none" w:sz="0" w:space="0" w:color="auto"/>
        <w:left w:val="none" w:sz="0" w:space="0" w:color="auto"/>
        <w:bottom w:val="none" w:sz="0" w:space="0" w:color="auto"/>
        <w:right w:val="none" w:sz="0" w:space="0" w:color="auto"/>
      </w:divBdr>
      <w:divsChild>
        <w:div w:id="210921539">
          <w:marLeft w:val="547"/>
          <w:marRight w:val="0"/>
          <w:marTop w:val="0"/>
          <w:marBottom w:val="0"/>
          <w:divBdr>
            <w:top w:val="none" w:sz="0" w:space="0" w:color="auto"/>
            <w:left w:val="none" w:sz="0" w:space="0" w:color="auto"/>
            <w:bottom w:val="none" w:sz="0" w:space="0" w:color="auto"/>
            <w:right w:val="none" w:sz="0" w:space="0" w:color="auto"/>
          </w:divBdr>
        </w:div>
      </w:divsChild>
    </w:div>
    <w:div w:id="358969502">
      <w:bodyDiv w:val="1"/>
      <w:marLeft w:val="0"/>
      <w:marRight w:val="0"/>
      <w:marTop w:val="0"/>
      <w:marBottom w:val="0"/>
      <w:divBdr>
        <w:top w:val="none" w:sz="0" w:space="0" w:color="auto"/>
        <w:left w:val="none" w:sz="0" w:space="0" w:color="auto"/>
        <w:bottom w:val="none" w:sz="0" w:space="0" w:color="auto"/>
        <w:right w:val="none" w:sz="0" w:space="0" w:color="auto"/>
      </w:divBdr>
      <w:divsChild>
        <w:div w:id="759639734">
          <w:marLeft w:val="547"/>
          <w:marRight w:val="0"/>
          <w:marTop w:val="0"/>
          <w:marBottom w:val="0"/>
          <w:divBdr>
            <w:top w:val="none" w:sz="0" w:space="0" w:color="auto"/>
            <w:left w:val="none" w:sz="0" w:space="0" w:color="auto"/>
            <w:bottom w:val="none" w:sz="0" w:space="0" w:color="auto"/>
            <w:right w:val="none" w:sz="0" w:space="0" w:color="auto"/>
          </w:divBdr>
        </w:div>
      </w:divsChild>
    </w:div>
    <w:div w:id="424962012">
      <w:bodyDiv w:val="1"/>
      <w:marLeft w:val="0"/>
      <w:marRight w:val="0"/>
      <w:marTop w:val="0"/>
      <w:marBottom w:val="0"/>
      <w:divBdr>
        <w:top w:val="none" w:sz="0" w:space="0" w:color="auto"/>
        <w:left w:val="none" w:sz="0" w:space="0" w:color="auto"/>
        <w:bottom w:val="none" w:sz="0" w:space="0" w:color="auto"/>
        <w:right w:val="none" w:sz="0" w:space="0" w:color="auto"/>
      </w:divBdr>
      <w:divsChild>
        <w:div w:id="449857602">
          <w:marLeft w:val="547"/>
          <w:marRight w:val="0"/>
          <w:marTop w:val="0"/>
          <w:marBottom w:val="0"/>
          <w:divBdr>
            <w:top w:val="none" w:sz="0" w:space="0" w:color="auto"/>
            <w:left w:val="none" w:sz="0" w:space="0" w:color="auto"/>
            <w:bottom w:val="none" w:sz="0" w:space="0" w:color="auto"/>
            <w:right w:val="none" w:sz="0" w:space="0" w:color="auto"/>
          </w:divBdr>
        </w:div>
      </w:divsChild>
    </w:div>
    <w:div w:id="1117410359">
      <w:bodyDiv w:val="1"/>
      <w:marLeft w:val="0"/>
      <w:marRight w:val="0"/>
      <w:marTop w:val="0"/>
      <w:marBottom w:val="0"/>
      <w:divBdr>
        <w:top w:val="none" w:sz="0" w:space="0" w:color="auto"/>
        <w:left w:val="none" w:sz="0" w:space="0" w:color="auto"/>
        <w:bottom w:val="none" w:sz="0" w:space="0" w:color="auto"/>
        <w:right w:val="none" w:sz="0" w:space="0" w:color="auto"/>
      </w:divBdr>
    </w:div>
    <w:div w:id="1339573901">
      <w:bodyDiv w:val="1"/>
      <w:marLeft w:val="0"/>
      <w:marRight w:val="0"/>
      <w:marTop w:val="0"/>
      <w:marBottom w:val="0"/>
      <w:divBdr>
        <w:top w:val="none" w:sz="0" w:space="0" w:color="auto"/>
        <w:left w:val="none" w:sz="0" w:space="0" w:color="auto"/>
        <w:bottom w:val="none" w:sz="0" w:space="0" w:color="auto"/>
        <w:right w:val="none" w:sz="0" w:space="0" w:color="auto"/>
      </w:divBdr>
      <w:divsChild>
        <w:div w:id="1048409071">
          <w:marLeft w:val="547"/>
          <w:marRight w:val="0"/>
          <w:marTop w:val="0"/>
          <w:marBottom w:val="0"/>
          <w:divBdr>
            <w:top w:val="none" w:sz="0" w:space="0" w:color="auto"/>
            <w:left w:val="none" w:sz="0" w:space="0" w:color="auto"/>
            <w:bottom w:val="none" w:sz="0" w:space="0" w:color="auto"/>
            <w:right w:val="none" w:sz="0" w:space="0" w:color="auto"/>
          </w:divBdr>
        </w:div>
      </w:divsChild>
    </w:div>
    <w:div w:id="1356690318">
      <w:bodyDiv w:val="1"/>
      <w:marLeft w:val="0"/>
      <w:marRight w:val="0"/>
      <w:marTop w:val="0"/>
      <w:marBottom w:val="0"/>
      <w:divBdr>
        <w:top w:val="none" w:sz="0" w:space="0" w:color="auto"/>
        <w:left w:val="none" w:sz="0" w:space="0" w:color="auto"/>
        <w:bottom w:val="none" w:sz="0" w:space="0" w:color="auto"/>
        <w:right w:val="none" w:sz="0" w:space="0" w:color="auto"/>
      </w:divBdr>
    </w:div>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 w:id="1473983593">
      <w:bodyDiv w:val="1"/>
      <w:marLeft w:val="0"/>
      <w:marRight w:val="0"/>
      <w:marTop w:val="0"/>
      <w:marBottom w:val="0"/>
      <w:divBdr>
        <w:top w:val="none" w:sz="0" w:space="0" w:color="auto"/>
        <w:left w:val="none" w:sz="0" w:space="0" w:color="auto"/>
        <w:bottom w:val="none" w:sz="0" w:space="0" w:color="auto"/>
        <w:right w:val="none" w:sz="0" w:space="0" w:color="auto"/>
      </w:divBdr>
      <w:divsChild>
        <w:div w:id="1100835146">
          <w:marLeft w:val="547"/>
          <w:marRight w:val="0"/>
          <w:marTop w:val="0"/>
          <w:marBottom w:val="0"/>
          <w:divBdr>
            <w:top w:val="none" w:sz="0" w:space="0" w:color="auto"/>
            <w:left w:val="none" w:sz="0" w:space="0" w:color="auto"/>
            <w:bottom w:val="none" w:sz="0" w:space="0" w:color="auto"/>
            <w:right w:val="none" w:sz="0" w:space="0" w:color="auto"/>
          </w:divBdr>
        </w:div>
      </w:divsChild>
    </w:div>
    <w:div w:id="1519925626">
      <w:bodyDiv w:val="1"/>
      <w:marLeft w:val="0"/>
      <w:marRight w:val="0"/>
      <w:marTop w:val="0"/>
      <w:marBottom w:val="0"/>
      <w:divBdr>
        <w:top w:val="none" w:sz="0" w:space="0" w:color="auto"/>
        <w:left w:val="none" w:sz="0" w:space="0" w:color="auto"/>
        <w:bottom w:val="none" w:sz="0" w:space="0" w:color="auto"/>
        <w:right w:val="none" w:sz="0" w:space="0" w:color="auto"/>
      </w:divBdr>
      <w:divsChild>
        <w:div w:id="885682807">
          <w:marLeft w:val="547"/>
          <w:marRight w:val="0"/>
          <w:marTop w:val="0"/>
          <w:marBottom w:val="0"/>
          <w:divBdr>
            <w:top w:val="none" w:sz="0" w:space="0" w:color="auto"/>
            <w:left w:val="none" w:sz="0" w:space="0" w:color="auto"/>
            <w:bottom w:val="none" w:sz="0" w:space="0" w:color="auto"/>
            <w:right w:val="none" w:sz="0" w:space="0" w:color="auto"/>
          </w:divBdr>
        </w:div>
      </w:divsChild>
    </w:div>
    <w:div w:id="1699508791">
      <w:bodyDiv w:val="1"/>
      <w:marLeft w:val="0"/>
      <w:marRight w:val="0"/>
      <w:marTop w:val="0"/>
      <w:marBottom w:val="0"/>
      <w:divBdr>
        <w:top w:val="none" w:sz="0" w:space="0" w:color="auto"/>
        <w:left w:val="none" w:sz="0" w:space="0" w:color="auto"/>
        <w:bottom w:val="none" w:sz="0" w:space="0" w:color="auto"/>
        <w:right w:val="none" w:sz="0" w:space="0" w:color="auto"/>
      </w:divBdr>
    </w:div>
    <w:div w:id="1717974153">
      <w:bodyDiv w:val="1"/>
      <w:marLeft w:val="0"/>
      <w:marRight w:val="0"/>
      <w:marTop w:val="0"/>
      <w:marBottom w:val="0"/>
      <w:divBdr>
        <w:top w:val="none" w:sz="0" w:space="0" w:color="auto"/>
        <w:left w:val="none" w:sz="0" w:space="0" w:color="auto"/>
        <w:bottom w:val="none" w:sz="0" w:space="0" w:color="auto"/>
        <w:right w:val="none" w:sz="0" w:space="0" w:color="auto"/>
      </w:divBdr>
    </w:div>
    <w:div w:id="1806851027">
      <w:bodyDiv w:val="1"/>
      <w:marLeft w:val="0"/>
      <w:marRight w:val="0"/>
      <w:marTop w:val="0"/>
      <w:marBottom w:val="0"/>
      <w:divBdr>
        <w:top w:val="none" w:sz="0" w:space="0" w:color="auto"/>
        <w:left w:val="none" w:sz="0" w:space="0" w:color="auto"/>
        <w:bottom w:val="none" w:sz="0" w:space="0" w:color="auto"/>
        <w:right w:val="none" w:sz="0" w:space="0" w:color="auto"/>
      </w:divBdr>
    </w:div>
    <w:div w:id="1850873072">
      <w:bodyDiv w:val="1"/>
      <w:marLeft w:val="0"/>
      <w:marRight w:val="0"/>
      <w:marTop w:val="0"/>
      <w:marBottom w:val="0"/>
      <w:divBdr>
        <w:top w:val="none" w:sz="0" w:space="0" w:color="auto"/>
        <w:left w:val="none" w:sz="0" w:space="0" w:color="auto"/>
        <w:bottom w:val="none" w:sz="0" w:space="0" w:color="auto"/>
        <w:right w:val="none" w:sz="0" w:space="0" w:color="auto"/>
      </w:divBdr>
    </w:div>
    <w:div w:id="1955555268">
      <w:bodyDiv w:val="1"/>
      <w:marLeft w:val="0"/>
      <w:marRight w:val="0"/>
      <w:marTop w:val="0"/>
      <w:marBottom w:val="0"/>
      <w:divBdr>
        <w:top w:val="none" w:sz="0" w:space="0" w:color="auto"/>
        <w:left w:val="none" w:sz="0" w:space="0" w:color="auto"/>
        <w:bottom w:val="none" w:sz="0" w:space="0" w:color="auto"/>
        <w:right w:val="none" w:sz="0" w:space="0" w:color="auto"/>
      </w:divBdr>
      <w:divsChild>
        <w:div w:id="18989767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aera-ni.gov.uk/sites/default/files/publications/daera/Rural-Urban%20Infographic_0.pdf" TargetMode="External"/><Relationship Id="rId2" Type="http://schemas.openxmlformats.org/officeDocument/2006/relationships/hyperlink" Target="http://www.ninis2.nisra.gov.uk/public/Home.aspx" TargetMode="External"/><Relationship Id="rId1" Type="http://schemas.openxmlformats.org/officeDocument/2006/relationships/hyperlink" Target="http://www.health-ni.gov.uk/topics/dhssps-statistics-and-research/health-inequalities-statistics" TargetMode="External"/><Relationship Id="rId4" Type="http://schemas.openxmlformats.org/officeDocument/2006/relationships/hyperlink" Target="https://www.daera-ni.gov.uk/publications/rural-deprivation-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B1C2-8DC9-41E3-929F-CE03B0D6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21</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Rural Needs Act (NI) 2016</vt:lpstr>
    </vt:vector>
  </TitlesOfParts>
  <Company>NICS</Company>
  <LinksUpToDate>false</LinksUpToDate>
  <CharactersWithSpaces>29563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Needs Act (NI) 2016</dc:title>
  <dc:creator>Jennifer Graham (HSCB)</dc:creator>
  <cp:lastModifiedBy>Dean Looney</cp:lastModifiedBy>
  <cp:revision>43</cp:revision>
  <cp:lastPrinted>2019-03-22T16:23:00Z</cp:lastPrinted>
  <dcterms:created xsi:type="dcterms:W3CDTF">2019-02-25T14:39:00Z</dcterms:created>
  <dcterms:modified xsi:type="dcterms:W3CDTF">2019-03-29T15:31:00Z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