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34" w:rsidRDefault="008A3E34" w:rsidP="008A3E34">
      <w:pPr>
        <w:widowControl w:val="0"/>
        <w:autoSpaceDE w:val="0"/>
        <w:autoSpaceDN w:val="0"/>
        <w:adjustRightInd w:val="0"/>
        <w:spacing w:after="0"/>
        <w:ind w:right="-46"/>
        <w:rPr>
          <w:rFonts w:ascii="Arial" w:eastAsiaTheme="minorEastAsia" w:hAnsi="Arial" w:cs="Arial"/>
          <w:b/>
          <w:bCs/>
          <w:color w:val="000000"/>
          <w:sz w:val="24"/>
          <w:szCs w:val="24"/>
          <w:lang w:val="en-US"/>
        </w:rPr>
      </w:pPr>
    </w:p>
    <w:p w:rsidR="00565EF2" w:rsidRPr="008A3E34" w:rsidRDefault="00565EF2" w:rsidP="008A3E34">
      <w:pPr>
        <w:widowControl w:val="0"/>
        <w:autoSpaceDE w:val="0"/>
        <w:autoSpaceDN w:val="0"/>
        <w:adjustRightInd w:val="0"/>
        <w:spacing w:after="0"/>
        <w:ind w:right="-46"/>
        <w:rPr>
          <w:rFonts w:ascii="Arial" w:eastAsiaTheme="minorEastAsia" w:hAnsi="Arial" w:cs="Arial"/>
          <w:b/>
          <w:bCs/>
          <w:color w:val="000000"/>
          <w:sz w:val="24"/>
          <w:szCs w:val="24"/>
          <w:lang w:val="en-US"/>
        </w:rPr>
      </w:pPr>
    </w:p>
    <w:p w:rsidR="008A3E34" w:rsidRPr="008A3E34" w:rsidRDefault="008A3E34" w:rsidP="008A3E34">
      <w:pPr>
        <w:widowControl w:val="0"/>
        <w:autoSpaceDE w:val="0"/>
        <w:autoSpaceDN w:val="0"/>
        <w:adjustRightInd w:val="0"/>
        <w:spacing w:after="0"/>
        <w:ind w:right="-46"/>
        <w:jc w:val="center"/>
        <w:rPr>
          <w:rFonts w:ascii="Arial" w:eastAsiaTheme="minorEastAsia" w:hAnsi="Arial" w:cs="Arial"/>
          <w:b/>
          <w:bCs/>
          <w:color w:val="000000"/>
          <w:sz w:val="24"/>
          <w:szCs w:val="24"/>
          <w:lang w:val="en-US"/>
        </w:rPr>
      </w:pPr>
      <w:r w:rsidRPr="008A3E34">
        <w:rPr>
          <w:rFonts w:ascii="Arial" w:eastAsiaTheme="minorEastAsia" w:hAnsi="Arial" w:cs="Arial"/>
          <w:b/>
          <w:bCs/>
          <w:noProof/>
          <w:color w:val="000000"/>
          <w:sz w:val="24"/>
          <w:szCs w:val="24"/>
          <w:lang w:eastAsia="en-GB"/>
        </w:rPr>
        <w:drawing>
          <wp:inline distT="0" distB="0" distL="0" distR="0">
            <wp:extent cx="2314575" cy="609600"/>
            <wp:effectExtent l="19050" t="0" r="9525" b="0"/>
            <wp:docPr id="1" name="Picture 149" descr="DeptHSSP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ptHSSPS-cmyk"/>
                    <pic:cNvPicPr>
                      <a:picLocks noChangeAspect="1" noChangeArrowheads="1"/>
                    </pic:cNvPicPr>
                  </pic:nvPicPr>
                  <pic:blipFill>
                    <a:blip r:embed="rId8" cstate="print"/>
                    <a:srcRect/>
                    <a:stretch>
                      <a:fillRect/>
                    </a:stretch>
                  </pic:blipFill>
                  <pic:spPr bwMode="auto">
                    <a:xfrm>
                      <a:off x="0" y="0"/>
                      <a:ext cx="2314575" cy="609600"/>
                    </a:xfrm>
                    <a:prstGeom prst="rect">
                      <a:avLst/>
                    </a:prstGeom>
                    <a:noFill/>
                    <a:ln w="9525">
                      <a:noFill/>
                      <a:miter lim="800000"/>
                      <a:headEnd/>
                      <a:tailEnd/>
                    </a:ln>
                  </pic:spPr>
                </pic:pic>
              </a:graphicData>
            </a:graphic>
          </wp:inline>
        </w:drawing>
      </w: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24"/>
          <w:szCs w:val="24"/>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24"/>
          <w:szCs w:val="24"/>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6"/>
          <w:szCs w:val="36"/>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6"/>
          <w:szCs w:val="36"/>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6"/>
          <w:szCs w:val="36"/>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F17ADD"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r>
        <w:rPr>
          <w:rFonts w:ascii="Arial" w:eastAsiaTheme="minorEastAsia" w:hAnsi="Arial" w:cs="Arial"/>
          <w:b/>
          <w:bCs/>
          <w:color w:val="000000"/>
          <w:sz w:val="32"/>
          <w:szCs w:val="32"/>
          <w:lang w:val="en-US"/>
        </w:rPr>
        <w:t xml:space="preserve">Summary of Consultation Responses </w:t>
      </w:r>
    </w:p>
    <w:p w:rsidR="008A3E34" w:rsidRPr="008A3E34" w:rsidRDefault="008A3E34"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p>
    <w:p w:rsidR="008A3E34" w:rsidRDefault="00DB7D2F"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r>
        <w:rPr>
          <w:rFonts w:ascii="Arial" w:eastAsiaTheme="minorEastAsia" w:hAnsi="Arial" w:cs="Arial"/>
          <w:b/>
          <w:bCs/>
          <w:color w:val="000000"/>
          <w:sz w:val="32"/>
          <w:szCs w:val="32"/>
          <w:lang w:val="en-US"/>
        </w:rPr>
        <w:t xml:space="preserve">NORTHERN IRELAND </w:t>
      </w:r>
      <w:r w:rsidR="00536B46">
        <w:rPr>
          <w:rFonts w:ascii="Arial" w:eastAsiaTheme="minorEastAsia" w:hAnsi="Arial" w:cs="Arial"/>
          <w:b/>
          <w:bCs/>
          <w:color w:val="000000"/>
          <w:sz w:val="32"/>
          <w:szCs w:val="32"/>
          <w:lang w:val="en-US"/>
        </w:rPr>
        <w:t>MEDICINES OPTIMISATION QUALITY FRAMEWORK</w:t>
      </w:r>
    </w:p>
    <w:p w:rsidR="008A3E34" w:rsidRDefault="008A3E34"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p>
    <w:p w:rsidR="008A3E34" w:rsidRDefault="008A3E34"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p>
    <w:p w:rsidR="008A3E34" w:rsidRDefault="008A3E34"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p>
    <w:p w:rsidR="008A3E34" w:rsidRDefault="008A3E34"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p>
    <w:p w:rsidR="008A3E34" w:rsidRDefault="008A3E34"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p>
    <w:p w:rsidR="008A3E34" w:rsidRDefault="008A3E34"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32"/>
          <w:szCs w:val="32"/>
          <w:lang w:val="en-US"/>
        </w:rPr>
      </w:pPr>
    </w:p>
    <w:p w:rsidR="008A3E34" w:rsidRPr="008A3E34" w:rsidRDefault="00F71AA6" w:rsidP="008A3E34">
      <w:pPr>
        <w:widowControl w:val="0"/>
        <w:autoSpaceDE w:val="0"/>
        <w:autoSpaceDN w:val="0"/>
        <w:adjustRightInd w:val="0"/>
        <w:spacing w:after="0"/>
        <w:ind w:right="-46"/>
        <w:jc w:val="center"/>
        <w:rPr>
          <w:rFonts w:ascii="Arial" w:eastAsiaTheme="minorEastAsia" w:hAnsi="Arial" w:cs="Arial"/>
          <w:b/>
          <w:bCs/>
          <w:color w:val="000000"/>
          <w:sz w:val="32"/>
          <w:szCs w:val="32"/>
          <w:lang w:val="en-US"/>
        </w:rPr>
        <w:sectPr w:rsidR="008A3E34" w:rsidRPr="008A3E34" w:rsidSect="00013E86">
          <w:footerReference w:type="default" r:id="rId9"/>
          <w:pgSz w:w="11906" w:h="16838"/>
          <w:pgMar w:top="1440" w:right="1440" w:bottom="1440" w:left="1440" w:header="708" w:footer="708" w:gutter="0"/>
          <w:cols w:space="708"/>
          <w:docGrid w:linePitch="360"/>
        </w:sectPr>
      </w:pPr>
      <w:r>
        <w:rPr>
          <w:rFonts w:ascii="Arial" w:eastAsiaTheme="minorEastAsia" w:hAnsi="Arial" w:cs="Arial"/>
          <w:b/>
          <w:bCs/>
          <w:color w:val="000000"/>
          <w:sz w:val="32"/>
          <w:szCs w:val="32"/>
          <w:lang w:val="en-US"/>
        </w:rPr>
        <w:t>Febr</w:t>
      </w:r>
      <w:r w:rsidR="001E45E0">
        <w:rPr>
          <w:rFonts w:ascii="Arial" w:eastAsiaTheme="minorEastAsia" w:hAnsi="Arial" w:cs="Arial"/>
          <w:b/>
          <w:bCs/>
          <w:color w:val="000000"/>
          <w:sz w:val="32"/>
          <w:szCs w:val="32"/>
          <w:lang w:val="en-US"/>
        </w:rPr>
        <w:t>uary</w:t>
      </w:r>
      <w:r w:rsidR="00BE761F">
        <w:rPr>
          <w:rFonts w:ascii="Arial" w:eastAsiaTheme="minorEastAsia" w:hAnsi="Arial" w:cs="Arial"/>
          <w:b/>
          <w:bCs/>
          <w:color w:val="000000"/>
          <w:sz w:val="32"/>
          <w:szCs w:val="32"/>
          <w:lang w:val="en-US"/>
        </w:rPr>
        <w:t xml:space="preserve"> </w:t>
      </w:r>
      <w:r w:rsidR="008A3E34" w:rsidRPr="008A3E34">
        <w:rPr>
          <w:rFonts w:ascii="Arial" w:eastAsiaTheme="minorEastAsia" w:hAnsi="Arial" w:cs="Arial"/>
          <w:b/>
          <w:bCs/>
          <w:color w:val="000000"/>
          <w:sz w:val="32"/>
          <w:szCs w:val="32"/>
          <w:lang w:val="en-US"/>
        </w:rPr>
        <w:t>201</w:t>
      </w:r>
      <w:r w:rsidR="00335CD9">
        <w:rPr>
          <w:rFonts w:ascii="Arial" w:eastAsiaTheme="minorEastAsia" w:hAnsi="Arial" w:cs="Arial"/>
          <w:b/>
          <w:bCs/>
          <w:color w:val="000000"/>
          <w:sz w:val="32"/>
          <w:szCs w:val="32"/>
          <w:lang w:val="en-US"/>
        </w:rPr>
        <w:t>6</w:t>
      </w:r>
    </w:p>
    <w:p w:rsidR="008A3E34" w:rsidRPr="008A3E34" w:rsidRDefault="008A3E34" w:rsidP="00951F90">
      <w:pPr>
        <w:widowControl w:val="0"/>
        <w:autoSpaceDE w:val="0"/>
        <w:autoSpaceDN w:val="0"/>
        <w:adjustRightInd w:val="0"/>
        <w:spacing w:after="0"/>
        <w:ind w:left="0" w:right="-46" w:firstLine="0"/>
        <w:rPr>
          <w:rFonts w:ascii="Arial" w:eastAsiaTheme="minorEastAsia" w:hAnsi="Arial" w:cs="Arial"/>
          <w:b/>
          <w:bCs/>
          <w:color w:val="000000"/>
          <w:sz w:val="24"/>
          <w:szCs w:val="24"/>
          <w:lang w:val="en-US"/>
        </w:rPr>
      </w:pPr>
      <w:r w:rsidRPr="008A3E34">
        <w:rPr>
          <w:rFonts w:ascii="Arial" w:eastAsiaTheme="minorEastAsia" w:hAnsi="Arial" w:cs="Arial"/>
          <w:b/>
          <w:bCs/>
          <w:color w:val="000000"/>
          <w:sz w:val="24"/>
          <w:szCs w:val="24"/>
          <w:lang w:val="en-US"/>
        </w:rPr>
        <w:lastRenderedPageBreak/>
        <w:t>CONTENTS</w:t>
      </w:r>
    </w:p>
    <w:p w:rsidR="008A3E34" w:rsidRPr="008A3E34" w:rsidRDefault="00BD5C46" w:rsidP="008A3E34">
      <w:pPr>
        <w:widowControl w:val="0"/>
        <w:autoSpaceDE w:val="0"/>
        <w:autoSpaceDN w:val="0"/>
        <w:adjustRightInd w:val="0"/>
        <w:spacing w:after="0" w:line="360" w:lineRule="auto"/>
        <w:ind w:left="0" w:right="-46" w:firstLine="0"/>
        <w:rPr>
          <w:rFonts w:ascii="Arial" w:eastAsiaTheme="minorEastAsia" w:hAnsi="Arial" w:cs="Arial"/>
          <w:b/>
          <w:bCs/>
          <w:color w:val="000000"/>
          <w:sz w:val="24"/>
          <w:szCs w:val="24"/>
          <w:lang w:val="en-US"/>
        </w:rPr>
      </w:pPr>
      <w:r>
        <w:rPr>
          <w:rFonts w:ascii="Arial" w:eastAsiaTheme="minorEastAsia" w:hAnsi="Arial" w:cs="Arial"/>
          <w:b/>
          <w:bCs/>
          <w:color w:val="000000"/>
          <w:sz w:val="24"/>
          <w:szCs w:val="24"/>
          <w:lang w:val="en-US"/>
        </w:rPr>
        <w:tab/>
      </w:r>
      <w:r>
        <w:rPr>
          <w:rFonts w:ascii="Arial" w:eastAsiaTheme="minorEastAsia" w:hAnsi="Arial" w:cs="Arial"/>
          <w:b/>
          <w:bCs/>
          <w:color w:val="000000"/>
          <w:sz w:val="24"/>
          <w:szCs w:val="24"/>
          <w:lang w:val="en-US"/>
        </w:rPr>
        <w:tab/>
      </w:r>
      <w:r>
        <w:rPr>
          <w:rFonts w:ascii="Arial" w:eastAsiaTheme="minorEastAsia" w:hAnsi="Arial" w:cs="Arial"/>
          <w:b/>
          <w:bCs/>
          <w:color w:val="000000"/>
          <w:sz w:val="24"/>
          <w:szCs w:val="24"/>
          <w:lang w:val="en-US"/>
        </w:rPr>
        <w:tab/>
      </w:r>
      <w:r>
        <w:rPr>
          <w:rFonts w:ascii="Arial" w:eastAsiaTheme="minorEastAsia" w:hAnsi="Arial" w:cs="Arial"/>
          <w:b/>
          <w:bCs/>
          <w:color w:val="000000"/>
          <w:sz w:val="24"/>
          <w:szCs w:val="24"/>
          <w:lang w:val="en-US"/>
        </w:rPr>
        <w:tab/>
      </w:r>
      <w:r>
        <w:rPr>
          <w:rFonts w:ascii="Arial" w:eastAsiaTheme="minorEastAsia" w:hAnsi="Arial" w:cs="Arial"/>
          <w:b/>
          <w:bCs/>
          <w:color w:val="000000"/>
          <w:sz w:val="24"/>
          <w:szCs w:val="24"/>
          <w:lang w:val="en-US"/>
        </w:rPr>
        <w:tab/>
      </w:r>
      <w:r>
        <w:rPr>
          <w:rFonts w:ascii="Arial" w:eastAsiaTheme="minorEastAsia" w:hAnsi="Arial" w:cs="Arial"/>
          <w:b/>
          <w:bCs/>
          <w:color w:val="000000"/>
          <w:sz w:val="24"/>
          <w:szCs w:val="24"/>
          <w:lang w:val="en-US"/>
        </w:rPr>
        <w:tab/>
      </w:r>
      <w:r>
        <w:rPr>
          <w:rFonts w:ascii="Arial" w:eastAsiaTheme="minorEastAsia" w:hAnsi="Arial" w:cs="Arial"/>
          <w:b/>
          <w:bCs/>
          <w:color w:val="000000"/>
          <w:sz w:val="24"/>
          <w:szCs w:val="24"/>
          <w:lang w:val="en-US"/>
        </w:rPr>
        <w:tab/>
      </w:r>
      <w:r>
        <w:rPr>
          <w:rFonts w:ascii="Arial" w:eastAsiaTheme="minorEastAsia" w:hAnsi="Arial" w:cs="Arial"/>
          <w:b/>
          <w:bCs/>
          <w:color w:val="000000"/>
          <w:sz w:val="24"/>
          <w:szCs w:val="24"/>
          <w:lang w:val="en-US"/>
        </w:rPr>
        <w:tab/>
      </w:r>
      <w:r>
        <w:rPr>
          <w:rFonts w:ascii="Arial" w:eastAsiaTheme="minorEastAsia" w:hAnsi="Arial" w:cs="Arial"/>
          <w:b/>
          <w:bCs/>
          <w:color w:val="000000"/>
          <w:sz w:val="24"/>
          <w:szCs w:val="24"/>
          <w:lang w:val="en-US"/>
        </w:rPr>
        <w:tab/>
      </w:r>
      <w:r>
        <w:rPr>
          <w:rFonts w:ascii="Arial" w:eastAsiaTheme="minorEastAsia" w:hAnsi="Arial" w:cs="Arial"/>
          <w:b/>
          <w:bCs/>
          <w:color w:val="000000"/>
          <w:sz w:val="24"/>
          <w:szCs w:val="24"/>
          <w:lang w:val="en-US"/>
        </w:rPr>
        <w:tab/>
      </w:r>
      <w:r>
        <w:rPr>
          <w:rFonts w:ascii="Arial" w:eastAsiaTheme="minorEastAsia" w:hAnsi="Arial" w:cs="Arial"/>
          <w:b/>
          <w:bCs/>
          <w:color w:val="000000"/>
          <w:sz w:val="24"/>
          <w:szCs w:val="24"/>
          <w:lang w:val="en-US"/>
        </w:rPr>
        <w:tab/>
      </w:r>
      <w:r w:rsidR="002A4E45">
        <w:rPr>
          <w:rFonts w:ascii="Arial" w:eastAsiaTheme="minorEastAsia" w:hAnsi="Arial" w:cs="Arial"/>
          <w:b/>
          <w:bCs/>
          <w:color w:val="000000"/>
          <w:sz w:val="24"/>
          <w:szCs w:val="24"/>
          <w:lang w:val="en-US"/>
        </w:rPr>
        <w:t xml:space="preserve">  Page No</w:t>
      </w:r>
    </w:p>
    <w:p w:rsidR="008A3E34" w:rsidRPr="008A3E34" w:rsidRDefault="008A3E34" w:rsidP="008A3E34">
      <w:pPr>
        <w:widowControl w:val="0"/>
        <w:autoSpaceDE w:val="0"/>
        <w:autoSpaceDN w:val="0"/>
        <w:adjustRightInd w:val="0"/>
        <w:spacing w:after="0" w:line="360" w:lineRule="auto"/>
        <w:ind w:right="-46"/>
        <w:rPr>
          <w:rFonts w:ascii="Arial" w:eastAsiaTheme="minorEastAsia" w:hAnsi="Arial" w:cs="Arial"/>
          <w:b/>
          <w:bCs/>
          <w:color w:val="000000"/>
          <w:sz w:val="24"/>
          <w:szCs w:val="24"/>
          <w:lang w:val="en-US"/>
        </w:rPr>
      </w:pPr>
    </w:p>
    <w:p w:rsidR="008A3E34" w:rsidRPr="008A3E34" w:rsidRDefault="008A3E34" w:rsidP="008A3E34">
      <w:pPr>
        <w:widowControl w:val="0"/>
        <w:numPr>
          <w:ilvl w:val="0"/>
          <w:numId w:val="2"/>
        </w:numPr>
        <w:autoSpaceDE w:val="0"/>
        <w:autoSpaceDN w:val="0"/>
        <w:adjustRightInd w:val="0"/>
        <w:spacing w:after="0" w:line="360" w:lineRule="auto"/>
        <w:ind w:left="567" w:right="-46" w:hanging="567"/>
        <w:rPr>
          <w:rFonts w:ascii="Arial" w:eastAsiaTheme="minorEastAsia" w:hAnsi="Arial" w:cs="Arial"/>
          <w:b/>
          <w:bCs/>
          <w:color w:val="000000"/>
          <w:sz w:val="24"/>
          <w:szCs w:val="24"/>
          <w:lang w:val="en-US"/>
        </w:rPr>
      </w:pPr>
      <w:r w:rsidRPr="008A3E34">
        <w:rPr>
          <w:rFonts w:ascii="Arial" w:eastAsiaTheme="minorEastAsia" w:hAnsi="Arial" w:cs="Arial"/>
          <w:b/>
          <w:bCs/>
          <w:color w:val="000000"/>
          <w:sz w:val="24"/>
          <w:szCs w:val="24"/>
          <w:lang w:val="en-US"/>
        </w:rPr>
        <w:t>INTRODUCTION</w:t>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t>3</w:t>
      </w:r>
    </w:p>
    <w:p w:rsidR="008A3E34" w:rsidRPr="008A3E34" w:rsidRDefault="008A3E34" w:rsidP="008A3E34">
      <w:pPr>
        <w:widowControl w:val="0"/>
        <w:autoSpaceDE w:val="0"/>
        <w:autoSpaceDN w:val="0"/>
        <w:adjustRightInd w:val="0"/>
        <w:spacing w:after="0" w:line="360" w:lineRule="auto"/>
        <w:ind w:left="567" w:right="-46"/>
        <w:rPr>
          <w:rFonts w:ascii="Arial" w:eastAsiaTheme="minorEastAsia" w:hAnsi="Arial" w:cs="Arial"/>
          <w:b/>
          <w:bCs/>
          <w:color w:val="000000"/>
          <w:sz w:val="24"/>
          <w:szCs w:val="24"/>
          <w:lang w:val="en-US"/>
        </w:rPr>
      </w:pPr>
    </w:p>
    <w:p w:rsidR="00734FC7" w:rsidRDefault="0018376F" w:rsidP="008A3E34">
      <w:pPr>
        <w:widowControl w:val="0"/>
        <w:numPr>
          <w:ilvl w:val="0"/>
          <w:numId w:val="2"/>
        </w:numPr>
        <w:autoSpaceDE w:val="0"/>
        <w:autoSpaceDN w:val="0"/>
        <w:adjustRightInd w:val="0"/>
        <w:spacing w:after="0" w:line="360" w:lineRule="auto"/>
        <w:ind w:left="567" w:right="-46" w:hanging="567"/>
        <w:rPr>
          <w:rFonts w:ascii="Arial" w:eastAsiaTheme="minorEastAsia" w:hAnsi="Arial" w:cs="Arial"/>
          <w:b/>
          <w:bCs/>
          <w:color w:val="000000"/>
          <w:sz w:val="24"/>
          <w:szCs w:val="24"/>
          <w:lang w:val="en-US"/>
        </w:rPr>
      </w:pPr>
      <w:r>
        <w:rPr>
          <w:rFonts w:ascii="Arial" w:eastAsiaTheme="minorEastAsia" w:hAnsi="Arial" w:cs="Arial"/>
          <w:b/>
          <w:bCs/>
          <w:color w:val="000000"/>
          <w:sz w:val="24"/>
          <w:szCs w:val="24"/>
          <w:lang w:val="en-US"/>
        </w:rPr>
        <w:t>CONSULTATION DOCUMENT</w:t>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t>4</w:t>
      </w:r>
    </w:p>
    <w:p w:rsidR="00734FC7" w:rsidRDefault="00734FC7" w:rsidP="00734FC7">
      <w:pPr>
        <w:pStyle w:val="ListParagraph"/>
        <w:rPr>
          <w:rFonts w:ascii="Arial" w:eastAsiaTheme="minorEastAsia" w:hAnsi="Arial" w:cs="Arial"/>
          <w:b/>
          <w:bCs/>
          <w:color w:val="000000"/>
          <w:sz w:val="24"/>
          <w:szCs w:val="24"/>
          <w:lang w:val="en-US"/>
        </w:rPr>
      </w:pPr>
    </w:p>
    <w:p w:rsidR="008A3E34" w:rsidRPr="008A3E34" w:rsidRDefault="008A3E34" w:rsidP="008A3E34">
      <w:pPr>
        <w:widowControl w:val="0"/>
        <w:numPr>
          <w:ilvl w:val="0"/>
          <w:numId w:val="2"/>
        </w:numPr>
        <w:autoSpaceDE w:val="0"/>
        <w:autoSpaceDN w:val="0"/>
        <w:adjustRightInd w:val="0"/>
        <w:spacing w:after="0" w:line="360" w:lineRule="auto"/>
        <w:ind w:left="567" w:right="-46" w:hanging="567"/>
        <w:rPr>
          <w:rFonts w:ascii="Arial" w:eastAsiaTheme="minorEastAsia" w:hAnsi="Arial" w:cs="Arial"/>
          <w:b/>
          <w:bCs/>
          <w:color w:val="000000"/>
          <w:sz w:val="24"/>
          <w:szCs w:val="24"/>
          <w:lang w:val="en-US"/>
        </w:rPr>
      </w:pPr>
      <w:r w:rsidRPr="008A3E34">
        <w:rPr>
          <w:rFonts w:ascii="Arial" w:eastAsiaTheme="minorEastAsia" w:hAnsi="Arial" w:cs="Arial"/>
          <w:b/>
          <w:bCs/>
          <w:color w:val="000000"/>
          <w:sz w:val="24"/>
          <w:szCs w:val="24"/>
          <w:lang w:val="en-US"/>
        </w:rPr>
        <w:t>OVERVIEW OF CONSULTATION RESPONSES</w:t>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t>4</w:t>
      </w:r>
    </w:p>
    <w:p w:rsidR="008A3E34" w:rsidRPr="008A3E34" w:rsidRDefault="008A3E34" w:rsidP="008A3E34">
      <w:pPr>
        <w:widowControl w:val="0"/>
        <w:autoSpaceDE w:val="0"/>
        <w:autoSpaceDN w:val="0"/>
        <w:adjustRightInd w:val="0"/>
        <w:spacing w:after="0" w:line="360" w:lineRule="auto"/>
        <w:ind w:left="567" w:right="-46" w:hanging="567"/>
        <w:rPr>
          <w:rFonts w:ascii="Arial" w:eastAsiaTheme="minorEastAsia" w:hAnsi="Arial" w:cs="Arial"/>
          <w:b/>
          <w:bCs/>
          <w:color w:val="000000"/>
          <w:sz w:val="24"/>
          <w:szCs w:val="24"/>
          <w:lang w:val="en-US"/>
        </w:rPr>
      </w:pPr>
    </w:p>
    <w:p w:rsidR="008A3E34" w:rsidRDefault="0018376F" w:rsidP="008A3E34">
      <w:pPr>
        <w:widowControl w:val="0"/>
        <w:numPr>
          <w:ilvl w:val="0"/>
          <w:numId w:val="2"/>
        </w:numPr>
        <w:autoSpaceDE w:val="0"/>
        <w:autoSpaceDN w:val="0"/>
        <w:adjustRightInd w:val="0"/>
        <w:spacing w:after="0" w:line="360" w:lineRule="auto"/>
        <w:ind w:left="567" w:right="-46" w:hanging="567"/>
        <w:rPr>
          <w:rFonts w:ascii="Arial" w:eastAsiaTheme="minorEastAsia" w:hAnsi="Arial" w:cs="Arial"/>
          <w:b/>
          <w:bCs/>
          <w:color w:val="000000"/>
          <w:sz w:val="24"/>
          <w:szCs w:val="24"/>
          <w:lang w:val="en-US"/>
        </w:rPr>
      </w:pPr>
      <w:r>
        <w:rPr>
          <w:rFonts w:ascii="Arial" w:eastAsiaTheme="minorEastAsia" w:hAnsi="Arial" w:cs="Arial"/>
          <w:b/>
          <w:bCs/>
          <w:color w:val="000000"/>
          <w:sz w:val="24"/>
          <w:szCs w:val="24"/>
          <w:lang w:val="en-US"/>
        </w:rPr>
        <w:t xml:space="preserve">SUMMARY OF </w:t>
      </w:r>
      <w:r w:rsidR="008A3E34" w:rsidRPr="008A3E34">
        <w:rPr>
          <w:rFonts w:ascii="Arial" w:eastAsiaTheme="minorEastAsia" w:hAnsi="Arial" w:cs="Arial"/>
          <w:b/>
          <w:bCs/>
          <w:color w:val="000000"/>
          <w:sz w:val="24"/>
          <w:szCs w:val="24"/>
          <w:lang w:val="en-US"/>
        </w:rPr>
        <w:t xml:space="preserve">CONSULTATION RESPONSES </w:t>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t xml:space="preserve">        </w:t>
      </w:r>
      <w:r w:rsidR="00BD5C46">
        <w:rPr>
          <w:rFonts w:ascii="Arial" w:eastAsiaTheme="minorEastAsia" w:hAnsi="Arial" w:cs="Arial"/>
          <w:b/>
          <w:bCs/>
          <w:color w:val="000000"/>
          <w:sz w:val="24"/>
          <w:szCs w:val="24"/>
          <w:lang w:val="en-US"/>
        </w:rPr>
        <w:t>5</w:t>
      </w:r>
      <w:r w:rsidR="006526AA">
        <w:rPr>
          <w:rFonts w:ascii="Arial" w:eastAsiaTheme="minorEastAsia" w:hAnsi="Arial" w:cs="Arial"/>
          <w:b/>
          <w:bCs/>
          <w:color w:val="000000"/>
          <w:sz w:val="24"/>
          <w:szCs w:val="24"/>
          <w:lang w:val="en-US"/>
        </w:rPr>
        <w:t>-19</w:t>
      </w:r>
    </w:p>
    <w:p w:rsidR="00086A9B" w:rsidRDefault="00086A9B" w:rsidP="00086A9B">
      <w:pPr>
        <w:pStyle w:val="ListParagraph"/>
        <w:rPr>
          <w:rFonts w:ascii="Arial" w:eastAsiaTheme="minorEastAsia" w:hAnsi="Arial" w:cs="Arial"/>
          <w:b/>
          <w:bCs/>
          <w:color w:val="000000"/>
          <w:sz w:val="24"/>
          <w:szCs w:val="24"/>
          <w:lang w:val="en-US"/>
        </w:rPr>
      </w:pPr>
    </w:p>
    <w:p w:rsidR="00086A9B" w:rsidRDefault="00086A9B" w:rsidP="008A3E34">
      <w:pPr>
        <w:widowControl w:val="0"/>
        <w:numPr>
          <w:ilvl w:val="0"/>
          <w:numId w:val="2"/>
        </w:numPr>
        <w:autoSpaceDE w:val="0"/>
        <w:autoSpaceDN w:val="0"/>
        <w:adjustRightInd w:val="0"/>
        <w:spacing w:after="0" w:line="360" w:lineRule="auto"/>
        <w:ind w:left="567" w:right="-46" w:hanging="567"/>
        <w:rPr>
          <w:rFonts w:ascii="Arial" w:eastAsiaTheme="minorEastAsia" w:hAnsi="Arial" w:cs="Arial"/>
          <w:b/>
          <w:bCs/>
          <w:color w:val="000000"/>
          <w:sz w:val="24"/>
          <w:szCs w:val="24"/>
          <w:lang w:val="en-US"/>
        </w:rPr>
      </w:pPr>
      <w:r>
        <w:rPr>
          <w:rFonts w:ascii="Arial" w:eastAsiaTheme="minorEastAsia" w:hAnsi="Arial" w:cs="Arial"/>
          <w:b/>
          <w:bCs/>
          <w:color w:val="000000"/>
          <w:sz w:val="24"/>
          <w:szCs w:val="24"/>
          <w:lang w:val="en-US"/>
        </w:rPr>
        <w:t>FURTHER COMMENTS</w:t>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t xml:space="preserve">       </w:t>
      </w:r>
      <w:r w:rsidR="00BD5C46">
        <w:rPr>
          <w:rFonts w:ascii="Arial" w:eastAsiaTheme="minorEastAsia" w:hAnsi="Arial" w:cs="Arial"/>
          <w:b/>
          <w:bCs/>
          <w:color w:val="000000"/>
          <w:sz w:val="24"/>
          <w:szCs w:val="24"/>
          <w:lang w:val="en-US"/>
        </w:rPr>
        <w:t>2</w:t>
      </w:r>
      <w:r w:rsidR="006C4F0D">
        <w:rPr>
          <w:rFonts w:ascii="Arial" w:eastAsiaTheme="minorEastAsia" w:hAnsi="Arial" w:cs="Arial"/>
          <w:b/>
          <w:bCs/>
          <w:color w:val="000000"/>
          <w:sz w:val="24"/>
          <w:szCs w:val="24"/>
          <w:lang w:val="en-US"/>
        </w:rPr>
        <w:t>0</w:t>
      </w:r>
      <w:r w:rsidR="006526AA">
        <w:rPr>
          <w:rFonts w:ascii="Arial" w:eastAsiaTheme="minorEastAsia" w:hAnsi="Arial" w:cs="Arial"/>
          <w:b/>
          <w:bCs/>
          <w:color w:val="000000"/>
          <w:sz w:val="24"/>
          <w:szCs w:val="24"/>
          <w:lang w:val="en-US"/>
        </w:rPr>
        <w:t>-21</w:t>
      </w:r>
    </w:p>
    <w:p w:rsidR="00086A9B" w:rsidRDefault="00086A9B" w:rsidP="00086A9B">
      <w:pPr>
        <w:pStyle w:val="ListParagraph"/>
        <w:rPr>
          <w:rFonts w:ascii="Arial" w:eastAsiaTheme="minorEastAsia" w:hAnsi="Arial" w:cs="Arial"/>
          <w:b/>
          <w:bCs/>
          <w:color w:val="000000"/>
          <w:sz w:val="24"/>
          <w:szCs w:val="24"/>
          <w:lang w:val="en-US"/>
        </w:rPr>
      </w:pPr>
    </w:p>
    <w:p w:rsidR="00D93A87" w:rsidRPr="00086A9B" w:rsidRDefault="00086A9B" w:rsidP="00086A9B">
      <w:pPr>
        <w:widowControl w:val="0"/>
        <w:numPr>
          <w:ilvl w:val="0"/>
          <w:numId w:val="2"/>
        </w:numPr>
        <w:autoSpaceDE w:val="0"/>
        <w:autoSpaceDN w:val="0"/>
        <w:adjustRightInd w:val="0"/>
        <w:spacing w:after="0" w:line="360" w:lineRule="auto"/>
        <w:ind w:left="567" w:right="-46" w:hanging="567"/>
        <w:rPr>
          <w:rFonts w:ascii="Arial" w:eastAsiaTheme="minorEastAsia" w:hAnsi="Arial" w:cs="Arial"/>
          <w:b/>
          <w:bCs/>
          <w:color w:val="000000"/>
          <w:sz w:val="24"/>
          <w:szCs w:val="24"/>
          <w:lang w:val="en-US"/>
        </w:rPr>
      </w:pPr>
      <w:r w:rsidRPr="00086A9B">
        <w:rPr>
          <w:rFonts w:ascii="Arial" w:eastAsiaTheme="minorEastAsia" w:hAnsi="Arial" w:cs="Arial"/>
          <w:b/>
          <w:bCs/>
          <w:color w:val="000000"/>
          <w:sz w:val="24"/>
          <w:szCs w:val="24"/>
          <w:lang w:val="en-US"/>
        </w:rPr>
        <w:t>DEPARTMENTAL RESPONSE</w:t>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t xml:space="preserve">       </w:t>
      </w:r>
      <w:r w:rsidR="00BD5C46">
        <w:rPr>
          <w:rFonts w:ascii="Arial" w:eastAsiaTheme="minorEastAsia" w:hAnsi="Arial" w:cs="Arial"/>
          <w:b/>
          <w:bCs/>
          <w:color w:val="000000"/>
          <w:sz w:val="24"/>
          <w:szCs w:val="24"/>
          <w:lang w:val="en-US"/>
        </w:rPr>
        <w:t>2</w:t>
      </w:r>
      <w:r w:rsidR="006C4F0D">
        <w:rPr>
          <w:rFonts w:ascii="Arial" w:eastAsiaTheme="minorEastAsia" w:hAnsi="Arial" w:cs="Arial"/>
          <w:b/>
          <w:bCs/>
          <w:color w:val="000000"/>
          <w:sz w:val="24"/>
          <w:szCs w:val="24"/>
          <w:lang w:val="en-US"/>
        </w:rPr>
        <w:t>2</w:t>
      </w:r>
      <w:r w:rsidR="006526AA">
        <w:rPr>
          <w:rFonts w:ascii="Arial" w:eastAsiaTheme="minorEastAsia" w:hAnsi="Arial" w:cs="Arial"/>
          <w:b/>
          <w:bCs/>
          <w:color w:val="000000"/>
          <w:sz w:val="24"/>
          <w:szCs w:val="24"/>
          <w:lang w:val="en-US"/>
        </w:rPr>
        <w:t>-26</w:t>
      </w:r>
    </w:p>
    <w:p w:rsidR="00086A9B" w:rsidRDefault="00086A9B" w:rsidP="00086A9B">
      <w:pPr>
        <w:pStyle w:val="ListParagraph"/>
        <w:rPr>
          <w:rFonts w:ascii="Arial" w:eastAsiaTheme="minorEastAsia" w:hAnsi="Arial" w:cs="Arial"/>
          <w:b/>
          <w:bCs/>
          <w:color w:val="000000"/>
          <w:sz w:val="24"/>
          <w:szCs w:val="24"/>
          <w:lang w:val="en-US"/>
        </w:rPr>
      </w:pPr>
    </w:p>
    <w:p w:rsidR="004B17D9" w:rsidRDefault="004B17D9" w:rsidP="008A3E34">
      <w:pPr>
        <w:widowControl w:val="0"/>
        <w:numPr>
          <w:ilvl w:val="0"/>
          <w:numId w:val="2"/>
        </w:numPr>
        <w:autoSpaceDE w:val="0"/>
        <w:autoSpaceDN w:val="0"/>
        <w:adjustRightInd w:val="0"/>
        <w:spacing w:after="0" w:line="360" w:lineRule="auto"/>
        <w:ind w:left="567" w:right="-46" w:hanging="567"/>
        <w:rPr>
          <w:rFonts w:ascii="Arial" w:eastAsiaTheme="minorEastAsia" w:hAnsi="Arial" w:cs="Arial"/>
          <w:b/>
          <w:bCs/>
          <w:color w:val="000000"/>
          <w:sz w:val="24"/>
          <w:szCs w:val="24"/>
          <w:lang w:val="en-US"/>
        </w:rPr>
      </w:pPr>
      <w:r>
        <w:rPr>
          <w:rFonts w:ascii="Arial" w:eastAsiaTheme="minorEastAsia" w:hAnsi="Arial" w:cs="Arial"/>
          <w:b/>
          <w:bCs/>
          <w:color w:val="000000"/>
          <w:sz w:val="24"/>
          <w:szCs w:val="24"/>
          <w:lang w:val="en-US"/>
        </w:rPr>
        <w:t>HUMAN RIGHTS AND EQUALITY IMPLICATIONS</w:t>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t>2</w:t>
      </w:r>
      <w:r w:rsidR="006C4F0D">
        <w:rPr>
          <w:rFonts w:ascii="Arial" w:eastAsiaTheme="minorEastAsia" w:hAnsi="Arial" w:cs="Arial"/>
          <w:b/>
          <w:bCs/>
          <w:color w:val="000000"/>
          <w:sz w:val="24"/>
          <w:szCs w:val="24"/>
          <w:lang w:val="en-US"/>
        </w:rPr>
        <w:t>7</w:t>
      </w:r>
    </w:p>
    <w:p w:rsidR="00975667" w:rsidRDefault="00975667" w:rsidP="00975667">
      <w:pPr>
        <w:pStyle w:val="ListParagraph"/>
        <w:rPr>
          <w:rFonts w:ascii="Arial" w:eastAsiaTheme="minorEastAsia" w:hAnsi="Arial" w:cs="Arial"/>
          <w:b/>
          <w:bCs/>
          <w:color w:val="000000"/>
          <w:sz w:val="24"/>
          <w:szCs w:val="24"/>
          <w:lang w:val="en-US"/>
        </w:rPr>
      </w:pPr>
    </w:p>
    <w:p w:rsidR="00975667" w:rsidRDefault="00975667" w:rsidP="008A3E34">
      <w:pPr>
        <w:widowControl w:val="0"/>
        <w:numPr>
          <w:ilvl w:val="0"/>
          <w:numId w:val="2"/>
        </w:numPr>
        <w:autoSpaceDE w:val="0"/>
        <w:autoSpaceDN w:val="0"/>
        <w:adjustRightInd w:val="0"/>
        <w:spacing w:after="0" w:line="360" w:lineRule="auto"/>
        <w:ind w:left="567" w:right="-46" w:hanging="567"/>
        <w:rPr>
          <w:rFonts w:ascii="Arial" w:eastAsiaTheme="minorEastAsia" w:hAnsi="Arial" w:cs="Arial"/>
          <w:b/>
          <w:bCs/>
          <w:color w:val="000000"/>
          <w:sz w:val="24"/>
          <w:szCs w:val="24"/>
          <w:lang w:val="en-US"/>
        </w:rPr>
      </w:pPr>
      <w:r>
        <w:rPr>
          <w:rFonts w:ascii="Arial" w:eastAsiaTheme="minorEastAsia" w:hAnsi="Arial" w:cs="Arial"/>
          <w:b/>
          <w:bCs/>
          <w:color w:val="000000"/>
          <w:sz w:val="24"/>
          <w:szCs w:val="24"/>
          <w:lang w:val="en-US"/>
        </w:rPr>
        <w:t>SUMMARY</w:t>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r>
      <w:r w:rsidR="00BD5C46">
        <w:rPr>
          <w:rFonts w:ascii="Arial" w:eastAsiaTheme="minorEastAsia" w:hAnsi="Arial" w:cs="Arial"/>
          <w:b/>
          <w:bCs/>
          <w:color w:val="000000"/>
          <w:sz w:val="24"/>
          <w:szCs w:val="24"/>
          <w:lang w:val="en-US"/>
        </w:rPr>
        <w:tab/>
        <w:t>2</w:t>
      </w:r>
      <w:r w:rsidR="006526AA">
        <w:rPr>
          <w:rFonts w:ascii="Arial" w:eastAsiaTheme="minorEastAsia" w:hAnsi="Arial" w:cs="Arial"/>
          <w:b/>
          <w:bCs/>
          <w:color w:val="000000"/>
          <w:sz w:val="24"/>
          <w:szCs w:val="24"/>
          <w:lang w:val="en-US"/>
        </w:rPr>
        <w:t>7</w:t>
      </w:r>
    </w:p>
    <w:p w:rsidR="008A3E34" w:rsidRPr="008A3E34" w:rsidRDefault="008A3E34" w:rsidP="008A3E34">
      <w:pPr>
        <w:ind w:left="720" w:right="-46"/>
        <w:contextualSpacing/>
        <w:rPr>
          <w:b/>
          <w:bCs/>
        </w:rPr>
      </w:pPr>
    </w:p>
    <w:p w:rsidR="008337DC" w:rsidRDefault="008337DC" w:rsidP="008337DC">
      <w:pPr>
        <w:widowControl w:val="0"/>
        <w:autoSpaceDE w:val="0"/>
        <w:autoSpaceDN w:val="0"/>
        <w:adjustRightInd w:val="0"/>
        <w:spacing w:after="0" w:line="360" w:lineRule="auto"/>
        <w:ind w:left="0" w:right="-46" w:firstLine="0"/>
        <w:jc w:val="left"/>
        <w:rPr>
          <w:rFonts w:ascii="Arial" w:eastAsiaTheme="minorEastAsia" w:hAnsi="Arial" w:cs="Arial"/>
          <w:b/>
          <w:bCs/>
          <w:color w:val="000000"/>
          <w:sz w:val="24"/>
          <w:szCs w:val="24"/>
          <w:lang w:val="en-US"/>
        </w:rPr>
      </w:pPr>
    </w:p>
    <w:p w:rsidR="008A3E34" w:rsidRPr="008A3E34" w:rsidRDefault="008A3E34" w:rsidP="008337DC">
      <w:pPr>
        <w:widowControl w:val="0"/>
        <w:autoSpaceDE w:val="0"/>
        <w:autoSpaceDN w:val="0"/>
        <w:adjustRightInd w:val="0"/>
        <w:spacing w:after="0" w:line="360" w:lineRule="auto"/>
        <w:ind w:left="0" w:right="-46" w:firstLine="0"/>
        <w:jc w:val="left"/>
        <w:rPr>
          <w:rFonts w:ascii="Arial" w:eastAsiaTheme="minorEastAsia" w:hAnsi="Arial" w:cs="Arial"/>
          <w:b/>
          <w:bCs/>
          <w:color w:val="000000"/>
          <w:sz w:val="24"/>
          <w:szCs w:val="24"/>
          <w:lang w:val="en-US"/>
        </w:rPr>
      </w:pPr>
      <w:r w:rsidRPr="008A3E34">
        <w:rPr>
          <w:rFonts w:ascii="Arial" w:eastAsiaTheme="minorEastAsia" w:hAnsi="Arial" w:cs="Arial"/>
          <w:b/>
          <w:bCs/>
          <w:color w:val="000000"/>
          <w:sz w:val="24"/>
          <w:szCs w:val="24"/>
          <w:lang w:val="en-US"/>
        </w:rPr>
        <w:t xml:space="preserve">Annex </w:t>
      </w:r>
      <w:proofErr w:type="gramStart"/>
      <w:r w:rsidRPr="008A3E34">
        <w:rPr>
          <w:rFonts w:ascii="Arial" w:eastAsiaTheme="minorEastAsia" w:hAnsi="Arial" w:cs="Arial"/>
          <w:b/>
          <w:bCs/>
          <w:color w:val="000000"/>
          <w:sz w:val="24"/>
          <w:szCs w:val="24"/>
          <w:lang w:val="en-US"/>
        </w:rPr>
        <w:t>A</w:t>
      </w:r>
      <w:proofErr w:type="gramEnd"/>
      <w:r w:rsidRPr="008A3E34">
        <w:rPr>
          <w:rFonts w:ascii="Arial" w:eastAsiaTheme="minorEastAsia" w:hAnsi="Arial" w:cs="Arial"/>
          <w:b/>
          <w:bCs/>
          <w:color w:val="000000"/>
          <w:sz w:val="24"/>
          <w:szCs w:val="24"/>
          <w:lang w:val="en-US"/>
        </w:rPr>
        <w:t xml:space="preserve"> – List of</w:t>
      </w:r>
      <w:r w:rsidR="0091042D">
        <w:rPr>
          <w:rFonts w:ascii="Arial" w:eastAsiaTheme="minorEastAsia" w:hAnsi="Arial" w:cs="Arial"/>
          <w:b/>
          <w:bCs/>
          <w:color w:val="000000"/>
          <w:sz w:val="24"/>
          <w:szCs w:val="24"/>
          <w:lang w:val="en-US"/>
        </w:rPr>
        <w:t xml:space="preserve"> Respondents </w:t>
      </w:r>
      <w:r w:rsidR="00975667">
        <w:rPr>
          <w:rFonts w:ascii="Arial" w:eastAsiaTheme="minorEastAsia" w:hAnsi="Arial" w:cs="Arial"/>
          <w:b/>
          <w:bCs/>
          <w:color w:val="000000"/>
          <w:sz w:val="24"/>
          <w:szCs w:val="24"/>
          <w:lang w:val="en-US"/>
        </w:rPr>
        <w:t>(in alphabetical order)</w:t>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r>
      <w:r w:rsidR="006526AA">
        <w:rPr>
          <w:rFonts w:ascii="Arial" w:eastAsiaTheme="minorEastAsia" w:hAnsi="Arial" w:cs="Arial"/>
          <w:b/>
          <w:bCs/>
          <w:color w:val="000000"/>
          <w:sz w:val="24"/>
          <w:szCs w:val="24"/>
          <w:lang w:val="en-US"/>
        </w:rPr>
        <w:tab/>
        <w:t xml:space="preserve">        </w:t>
      </w:r>
      <w:r w:rsidR="00BE325F">
        <w:rPr>
          <w:rFonts w:ascii="Arial" w:eastAsiaTheme="minorEastAsia" w:hAnsi="Arial" w:cs="Arial"/>
          <w:b/>
          <w:bCs/>
          <w:color w:val="000000"/>
          <w:sz w:val="24"/>
          <w:szCs w:val="24"/>
          <w:lang w:val="en-US"/>
        </w:rPr>
        <w:t>2</w:t>
      </w:r>
      <w:r w:rsidR="006526AA">
        <w:rPr>
          <w:rFonts w:ascii="Arial" w:eastAsiaTheme="minorEastAsia" w:hAnsi="Arial" w:cs="Arial"/>
          <w:b/>
          <w:bCs/>
          <w:color w:val="000000"/>
          <w:sz w:val="24"/>
          <w:szCs w:val="24"/>
          <w:lang w:val="en-US"/>
        </w:rPr>
        <w:t>8-29</w:t>
      </w:r>
    </w:p>
    <w:p w:rsidR="008A3E34" w:rsidRPr="008A3E34" w:rsidRDefault="008A3E34" w:rsidP="008A3E34">
      <w:pPr>
        <w:widowControl w:val="0"/>
        <w:autoSpaceDE w:val="0"/>
        <w:autoSpaceDN w:val="0"/>
        <w:adjustRightInd w:val="0"/>
        <w:spacing w:after="0" w:line="360" w:lineRule="auto"/>
        <w:ind w:right="-46"/>
        <w:jc w:val="left"/>
        <w:rPr>
          <w:rFonts w:ascii="Arial" w:eastAsiaTheme="minorEastAsia" w:hAnsi="Arial" w:cs="Arial"/>
          <w:b/>
          <w:bCs/>
          <w:color w:val="000000"/>
          <w:sz w:val="24"/>
          <w:szCs w:val="24"/>
          <w:lang w:val="en-US"/>
        </w:rPr>
      </w:pPr>
    </w:p>
    <w:p w:rsidR="008A3E34" w:rsidRPr="008A3E34" w:rsidRDefault="008A3E34" w:rsidP="008A3E34">
      <w:pPr>
        <w:widowControl w:val="0"/>
        <w:autoSpaceDE w:val="0"/>
        <w:autoSpaceDN w:val="0"/>
        <w:adjustRightInd w:val="0"/>
        <w:spacing w:after="0" w:line="360" w:lineRule="auto"/>
        <w:ind w:right="-46"/>
        <w:rPr>
          <w:rFonts w:ascii="Arial" w:eastAsiaTheme="minorEastAsia" w:hAnsi="Arial" w:cs="Arial"/>
          <w:b/>
          <w:bCs/>
          <w:color w:val="000000"/>
          <w:sz w:val="24"/>
          <w:szCs w:val="24"/>
          <w:lang w:val="en-US"/>
        </w:rPr>
      </w:pPr>
    </w:p>
    <w:p w:rsidR="008A3E34" w:rsidRPr="008A3E34" w:rsidRDefault="008A3E34" w:rsidP="008A3E34">
      <w:pPr>
        <w:widowControl w:val="0"/>
        <w:autoSpaceDE w:val="0"/>
        <w:autoSpaceDN w:val="0"/>
        <w:adjustRightInd w:val="0"/>
        <w:spacing w:after="0" w:line="360" w:lineRule="auto"/>
        <w:ind w:right="-46"/>
        <w:rPr>
          <w:rFonts w:ascii="Arial" w:eastAsiaTheme="minorEastAsia" w:hAnsi="Arial" w:cs="Arial"/>
          <w:b/>
          <w:bCs/>
          <w:color w:val="000000"/>
          <w:sz w:val="24"/>
          <w:szCs w:val="24"/>
          <w:lang w:val="en-US"/>
        </w:rPr>
      </w:pPr>
    </w:p>
    <w:p w:rsidR="008A3E34" w:rsidRPr="008A3E34" w:rsidRDefault="008A3E34" w:rsidP="008A3E34">
      <w:pPr>
        <w:widowControl w:val="0"/>
        <w:autoSpaceDE w:val="0"/>
        <w:autoSpaceDN w:val="0"/>
        <w:adjustRightInd w:val="0"/>
        <w:spacing w:after="0"/>
        <w:ind w:right="-46"/>
        <w:rPr>
          <w:rFonts w:ascii="Arial" w:eastAsiaTheme="minorEastAsia" w:hAnsi="Arial" w:cs="Arial"/>
          <w:b/>
          <w:bCs/>
          <w:color w:val="000000"/>
          <w:sz w:val="24"/>
          <w:szCs w:val="24"/>
          <w:lang w:val="en-US"/>
        </w:rPr>
        <w:sectPr w:rsidR="008A3E34" w:rsidRPr="008A3E34" w:rsidSect="00013E86">
          <w:pgSz w:w="11906" w:h="16838"/>
          <w:pgMar w:top="1440" w:right="1440" w:bottom="1440" w:left="1440" w:header="708" w:footer="708" w:gutter="0"/>
          <w:cols w:space="708"/>
          <w:docGrid w:linePitch="360"/>
        </w:sectPr>
      </w:pPr>
    </w:p>
    <w:p w:rsidR="002D4CD9" w:rsidRPr="002D4CD9" w:rsidRDefault="008A3E34" w:rsidP="00D27AC5">
      <w:pPr>
        <w:widowControl w:val="0"/>
        <w:numPr>
          <w:ilvl w:val="0"/>
          <w:numId w:val="3"/>
        </w:numPr>
        <w:autoSpaceDE w:val="0"/>
        <w:autoSpaceDN w:val="0"/>
        <w:adjustRightInd w:val="0"/>
        <w:ind w:left="567" w:right="0" w:hanging="567"/>
        <w:rPr>
          <w:rFonts w:ascii="Arial" w:eastAsia="Times New Roman" w:hAnsi="Arial" w:cs="Arial"/>
          <w:sz w:val="24"/>
          <w:szCs w:val="24"/>
          <w:lang w:eastAsia="en-GB"/>
        </w:rPr>
      </w:pPr>
      <w:r w:rsidRPr="002D4CD9">
        <w:rPr>
          <w:rFonts w:ascii="Arial" w:eastAsiaTheme="minorEastAsia" w:hAnsi="Arial" w:cs="Arial"/>
          <w:b/>
          <w:bCs/>
          <w:color w:val="000000"/>
          <w:sz w:val="24"/>
          <w:szCs w:val="24"/>
          <w:lang w:val="en-US"/>
        </w:rPr>
        <w:lastRenderedPageBreak/>
        <w:t>INTRODUCTION</w:t>
      </w:r>
    </w:p>
    <w:p w:rsidR="002D4CD9" w:rsidRPr="00445087" w:rsidRDefault="00D27AC5" w:rsidP="00D27AC5">
      <w:pPr>
        <w:pStyle w:val="ListParagraph"/>
        <w:widowControl w:val="0"/>
        <w:autoSpaceDE w:val="0"/>
        <w:autoSpaceDN w:val="0"/>
        <w:adjustRightInd w:val="0"/>
        <w:spacing w:after="0" w:line="360" w:lineRule="auto"/>
        <w:ind w:left="567" w:right="0" w:hanging="567"/>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1.1    </w:t>
      </w:r>
      <w:r w:rsidR="00445087" w:rsidRPr="00445087">
        <w:rPr>
          <w:rFonts w:ascii="Arial" w:eastAsia="Times New Roman" w:hAnsi="Arial" w:cs="Arial"/>
          <w:sz w:val="24"/>
          <w:szCs w:val="24"/>
          <w:lang w:eastAsia="en-GB"/>
        </w:rPr>
        <w:t>A</w:t>
      </w:r>
      <w:r w:rsidR="003216F6" w:rsidRPr="00445087">
        <w:rPr>
          <w:rFonts w:ascii="Arial" w:eastAsia="Times New Roman" w:hAnsi="Arial" w:cs="Arial"/>
          <w:sz w:val="24"/>
          <w:szCs w:val="24"/>
          <w:lang w:eastAsia="en-GB"/>
        </w:rPr>
        <w:t xml:space="preserve"> draft</w:t>
      </w:r>
      <w:r w:rsidR="00B27796" w:rsidRPr="00445087">
        <w:rPr>
          <w:rFonts w:ascii="Arial" w:eastAsia="Times New Roman" w:hAnsi="Arial" w:cs="Arial"/>
          <w:sz w:val="24"/>
          <w:szCs w:val="24"/>
          <w:lang w:eastAsia="en-GB"/>
        </w:rPr>
        <w:t xml:space="preserve"> Northern Ireland Medicines Optimisation Quality Framework </w:t>
      </w:r>
      <w:r w:rsidR="00A07063" w:rsidRPr="00445087">
        <w:rPr>
          <w:rFonts w:ascii="Arial" w:eastAsia="Times New Roman" w:hAnsi="Arial" w:cs="Arial"/>
          <w:sz w:val="24"/>
          <w:szCs w:val="24"/>
          <w:lang w:eastAsia="en-GB"/>
        </w:rPr>
        <w:t xml:space="preserve">(MOQF) </w:t>
      </w:r>
      <w:r w:rsidR="003216F6" w:rsidRPr="00445087">
        <w:rPr>
          <w:rFonts w:ascii="Arial" w:eastAsia="Times New Roman" w:hAnsi="Arial" w:cs="Arial"/>
          <w:sz w:val="24"/>
          <w:szCs w:val="24"/>
          <w:lang w:eastAsia="en-GB"/>
        </w:rPr>
        <w:t>was</w:t>
      </w:r>
      <w:r w:rsidR="00B27796" w:rsidRPr="00445087">
        <w:rPr>
          <w:rFonts w:ascii="Arial" w:eastAsia="Times New Roman" w:hAnsi="Arial" w:cs="Arial"/>
          <w:sz w:val="24"/>
          <w:szCs w:val="24"/>
          <w:lang w:eastAsia="en-GB"/>
        </w:rPr>
        <w:t xml:space="preserve"> developed with the aim to support better health and wellbeing for all people in Northern Ireland through improvements in the appropriate, safe and effective use of medicines.</w:t>
      </w:r>
    </w:p>
    <w:p w:rsidR="002D4CD9" w:rsidRDefault="002D4CD9" w:rsidP="002D4CD9">
      <w:pPr>
        <w:widowControl w:val="0"/>
        <w:autoSpaceDE w:val="0"/>
        <w:autoSpaceDN w:val="0"/>
        <w:adjustRightInd w:val="0"/>
        <w:spacing w:after="0" w:line="360" w:lineRule="auto"/>
        <w:ind w:left="792" w:right="0" w:firstLine="0"/>
        <w:rPr>
          <w:rFonts w:ascii="Arial" w:eastAsia="Times New Roman" w:hAnsi="Arial" w:cs="Arial"/>
          <w:sz w:val="24"/>
          <w:szCs w:val="24"/>
          <w:lang w:eastAsia="en-GB"/>
        </w:rPr>
      </w:pPr>
    </w:p>
    <w:p w:rsidR="002D4CD9" w:rsidRPr="00AA761D" w:rsidRDefault="00D27AC5" w:rsidP="00D27AC5">
      <w:pPr>
        <w:pStyle w:val="ListParagraph"/>
        <w:widowControl w:val="0"/>
        <w:autoSpaceDE w:val="0"/>
        <w:autoSpaceDN w:val="0"/>
        <w:adjustRightInd w:val="0"/>
        <w:spacing w:after="0" w:line="360" w:lineRule="auto"/>
        <w:ind w:left="567" w:right="0"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1.2   </w:t>
      </w:r>
      <w:r w:rsidR="00B27796" w:rsidRPr="00AA761D">
        <w:rPr>
          <w:rFonts w:ascii="Arial" w:eastAsia="Times New Roman" w:hAnsi="Arial" w:cs="Arial"/>
          <w:sz w:val="24"/>
          <w:szCs w:val="24"/>
          <w:lang w:eastAsia="en-GB"/>
        </w:rPr>
        <w:t>Medicines play a crucial role in maintaining health, preventing illness, managing chronic conditions</w:t>
      </w:r>
      <w:r w:rsidR="00B27796" w:rsidRPr="00AA761D">
        <w:rPr>
          <w:rFonts w:ascii="Arial" w:eastAsia="Times New Roman" w:hAnsi="Arial" w:cs="Arial"/>
          <w:b/>
          <w:bCs/>
          <w:sz w:val="24"/>
          <w:szCs w:val="24"/>
          <w:lang w:eastAsia="en-GB"/>
        </w:rPr>
        <w:t xml:space="preserve"> </w:t>
      </w:r>
      <w:r w:rsidR="00B27796" w:rsidRPr="00AA761D">
        <w:rPr>
          <w:rFonts w:ascii="Arial" w:eastAsia="Times New Roman" w:hAnsi="Arial" w:cs="Arial"/>
          <w:sz w:val="24"/>
          <w:szCs w:val="24"/>
          <w:lang w:eastAsia="en-GB"/>
        </w:rPr>
        <w:t>and curing disease.</w:t>
      </w:r>
      <w:r w:rsidR="00951F90">
        <w:rPr>
          <w:rFonts w:ascii="Arial" w:eastAsia="Times New Roman" w:hAnsi="Arial" w:cs="Arial"/>
          <w:sz w:val="24"/>
          <w:szCs w:val="24"/>
          <w:lang w:eastAsia="en-GB"/>
        </w:rPr>
        <w:t xml:space="preserve"> </w:t>
      </w:r>
      <w:r w:rsidR="00B27796" w:rsidRPr="00AA761D">
        <w:rPr>
          <w:rFonts w:ascii="Arial" w:eastAsia="Times New Roman" w:hAnsi="Arial" w:cs="Arial"/>
          <w:sz w:val="24"/>
          <w:szCs w:val="24"/>
          <w:lang w:eastAsia="en-GB"/>
        </w:rPr>
        <w:t xml:space="preserve"> Medicines optimisation is </w:t>
      </w:r>
      <w:r w:rsidR="00725595">
        <w:rPr>
          <w:rFonts w:ascii="Arial" w:eastAsia="Times New Roman" w:hAnsi="Arial" w:cs="Arial"/>
          <w:sz w:val="24"/>
          <w:szCs w:val="24"/>
          <w:lang w:eastAsia="en-GB"/>
        </w:rPr>
        <w:t>defined by the National Institute of Health and Care Excellence (NICE) as “a person centred approach to safe and effective medicines use to ensure that people obtain the best possible outcome from their medicines”</w:t>
      </w:r>
      <w:r w:rsidR="009816C2">
        <w:rPr>
          <w:rFonts w:ascii="Arial" w:eastAsia="Times New Roman" w:hAnsi="Arial" w:cs="Arial"/>
          <w:sz w:val="24"/>
          <w:szCs w:val="24"/>
          <w:lang w:eastAsia="en-GB"/>
        </w:rPr>
        <w:t>.</w:t>
      </w:r>
      <w:r w:rsidR="00725595">
        <w:rPr>
          <w:rFonts w:ascii="Arial" w:eastAsia="Times New Roman" w:hAnsi="Arial" w:cs="Arial"/>
          <w:sz w:val="24"/>
          <w:szCs w:val="24"/>
          <w:lang w:eastAsia="en-GB"/>
        </w:rPr>
        <w:t xml:space="preserve"> It </w:t>
      </w:r>
      <w:r w:rsidR="00B27796" w:rsidRPr="00AA761D">
        <w:rPr>
          <w:rFonts w:ascii="Arial" w:eastAsia="Times New Roman" w:hAnsi="Arial" w:cs="Arial"/>
          <w:sz w:val="24"/>
          <w:szCs w:val="24"/>
          <w:lang w:eastAsia="en-GB"/>
        </w:rPr>
        <w:t xml:space="preserve">requires multidisciplinary </w:t>
      </w:r>
      <w:r w:rsidR="00725595">
        <w:rPr>
          <w:rFonts w:ascii="Arial" w:eastAsia="Times New Roman" w:hAnsi="Arial" w:cs="Arial"/>
          <w:sz w:val="24"/>
          <w:szCs w:val="24"/>
          <w:lang w:eastAsia="en-GB"/>
        </w:rPr>
        <w:t>h</w:t>
      </w:r>
      <w:r w:rsidR="00B27796" w:rsidRPr="00AA761D">
        <w:rPr>
          <w:rFonts w:ascii="Arial" w:eastAsia="Times New Roman" w:hAnsi="Arial" w:cs="Arial"/>
          <w:sz w:val="24"/>
          <w:szCs w:val="24"/>
          <w:lang w:eastAsia="en-GB"/>
        </w:rPr>
        <w:t xml:space="preserve">ealthcare professionals working together </w:t>
      </w:r>
      <w:r w:rsidR="00725595">
        <w:rPr>
          <w:rFonts w:ascii="Arial" w:eastAsia="Times New Roman" w:hAnsi="Arial" w:cs="Arial"/>
          <w:sz w:val="24"/>
          <w:szCs w:val="24"/>
          <w:lang w:eastAsia="en-GB"/>
        </w:rPr>
        <w:t xml:space="preserve">and with patients </w:t>
      </w:r>
      <w:r w:rsidR="00B27796" w:rsidRPr="00AA761D">
        <w:rPr>
          <w:rFonts w:ascii="Arial" w:eastAsia="Times New Roman" w:hAnsi="Arial" w:cs="Arial"/>
          <w:sz w:val="24"/>
          <w:szCs w:val="24"/>
          <w:lang w:eastAsia="en-GB"/>
        </w:rPr>
        <w:t xml:space="preserve">to </w:t>
      </w:r>
      <w:r w:rsidR="00725595">
        <w:rPr>
          <w:rFonts w:ascii="Arial" w:eastAsia="Times New Roman" w:hAnsi="Arial" w:cs="Arial"/>
          <w:sz w:val="24"/>
          <w:szCs w:val="24"/>
          <w:lang w:eastAsia="en-GB"/>
        </w:rPr>
        <w:t xml:space="preserve">optimise health outcomes every time a medicine is prescribed, dispensed or administered. </w:t>
      </w:r>
    </w:p>
    <w:p w:rsidR="002D4CD9" w:rsidRDefault="002D4CD9" w:rsidP="002D4CD9">
      <w:pPr>
        <w:pStyle w:val="ListParagraph"/>
        <w:rPr>
          <w:rFonts w:ascii="Arial" w:eastAsia="Times New Roman" w:hAnsi="Arial" w:cs="Arial"/>
          <w:sz w:val="24"/>
          <w:szCs w:val="24"/>
          <w:lang w:eastAsia="en-GB"/>
        </w:rPr>
      </w:pPr>
    </w:p>
    <w:p w:rsidR="002D4CD9" w:rsidRPr="00D27AC5" w:rsidRDefault="00D27AC5" w:rsidP="00D27AC5">
      <w:pPr>
        <w:pStyle w:val="ListParagraph"/>
        <w:widowControl w:val="0"/>
        <w:autoSpaceDE w:val="0"/>
        <w:autoSpaceDN w:val="0"/>
        <w:adjustRightInd w:val="0"/>
        <w:spacing w:before="100" w:beforeAutospacing="1" w:after="100" w:afterAutospacing="1" w:line="360" w:lineRule="auto"/>
        <w:ind w:left="567" w:right="0"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1.3  </w:t>
      </w:r>
      <w:r w:rsidR="003F38D3">
        <w:rPr>
          <w:rFonts w:ascii="Arial" w:eastAsia="Times New Roman" w:hAnsi="Arial" w:cs="Arial"/>
          <w:sz w:val="24"/>
          <w:szCs w:val="24"/>
          <w:lang w:eastAsia="en-GB"/>
        </w:rPr>
        <w:t xml:space="preserve"> </w:t>
      </w:r>
      <w:r w:rsidR="00C85EBD" w:rsidRPr="00D27AC5">
        <w:rPr>
          <w:rFonts w:ascii="Arial" w:eastAsia="Times New Roman" w:hAnsi="Arial" w:cs="Arial"/>
          <w:sz w:val="24"/>
          <w:szCs w:val="24"/>
          <w:lang w:eastAsia="en-GB"/>
        </w:rPr>
        <w:t xml:space="preserve">The </w:t>
      </w:r>
      <w:r w:rsidR="00DD6B05" w:rsidRPr="00D27AC5">
        <w:rPr>
          <w:rFonts w:ascii="Arial" w:eastAsia="Times New Roman" w:hAnsi="Arial" w:cs="Arial"/>
          <w:sz w:val="24"/>
          <w:szCs w:val="24"/>
          <w:lang w:eastAsia="en-GB"/>
        </w:rPr>
        <w:t>draft MOQF had</w:t>
      </w:r>
      <w:r w:rsidR="00C85EBD" w:rsidRPr="00D27AC5">
        <w:rPr>
          <w:rFonts w:ascii="Arial" w:eastAsia="Times New Roman" w:hAnsi="Arial" w:cs="Arial"/>
          <w:sz w:val="24"/>
          <w:szCs w:val="24"/>
          <w:lang w:eastAsia="en-GB"/>
        </w:rPr>
        <w:t xml:space="preserve"> three components:</w:t>
      </w:r>
    </w:p>
    <w:p w:rsidR="002D4CD9" w:rsidRPr="00DD6B05" w:rsidRDefault="00B27796" w:rsidP="00376630">
      <w:pPr>
        <w:pStyle w:val="ListParagraph"/>
        <w:widowControl w:val="0"/>
        <w:numPr>
          <w:ilvl w:val="0"/>
          <w:numId w:val="5"/>
        </w:numPr>
        <w:autoSpaceDE w:val="0"/>
        <w:autoSpaceDN w:val="0"/>
        <w:adjustRightInd w:val="0"/>
        <w:spacing w:before="100" w:beforeAutospacing="1" w:after="100" w:afterAutospacing="1" w:line="360" w:lineRule="auto"/>
        <w:ind w:right="0"/>
        <w:rPr>
          <w:rFonts w:ascii="Arial" w:eastAsia="Times New Roman" w:hAnsi="Arial" w:cs="Arial"/>
          <w:sz w:val="24"/>
          <w:szCs w:val="24"/>
          <w:lang w:eastAsia="en-GB"/>
        </w:rPr>
      </w:pPr>
      <w:r w:rsidRPr="00DD6B05">
        <w:rPr>
          <w:rFonts w:ascii="Arial" w:eastAsia="Times New Roman" w:hAnsi="Arial" w:cs="Arial"/>
          <w:sz w:val="24"/>
          <w:szCs w:val="24"/>
          <w:lang w:eastAsia="en-GB"/>
        </w:rPr>
        <w:t xml:space="preserve">A </w:t>
      </w:r>
      <w:r w:rsidRPr="00DD6B05">
        <w:rPr>
          <w:rFonts w:ascii="Arial" w:eastAsia="Times New Roman" w:hAnsi="Arial" w:cs="Arial"/>
          <w:b/>
          <w:bCs/>
          <w:sz w:val="24"/>
          <w:szCs w:val="24"/>
          <w:lang w:eastAsia="en-GB"/>
        </w:rPr>
        <w:t>Regional Medicines Optimisation Model</w:t>
      </w:r>
      <w:r w:rsidRPr="00DD6B05">
        <w:rPr>
          <w:rFonts w:ascii="Arial" w:eastAsia="Times New Roman" w:hAnsi="Arial" w:cs="Arial"/>
          <w:sz w:val="24"/>
          <w:szCs w:val="24"/>
          <w:lang w:eastAsia="en-GB"/>
        </w:rPr>
        <w:t xml:space="preserve"> which outlines what should be done at each stage of the patient journey to help gain t</w:t>
      </w:r>
      <w:r w:rsidR="00C85EBD" w:rsidRPr="00DD6B05">
        <w:rPr>
          <w:rFonts w:ascii="Arial" w:eastAsia="Times New Roman" w:hAnsi="Arial" w:cs="Arial"/>
          <w:sz w:val="24"/>
          <w:szCs w:val="24"/>
          <w:lang w:eastAsia="en-GB"/>
        </w:rPr>
        <w:t>he best outcomes from medicines;</w:t>
      </w:r>
    </w:p>
    <w:p w:rsidR="002D4CD9" w:rsidRPr="00DD6B05" w:rsidRDefault="00B27796" w:rsidP="00376630">
      <w:pPr>
        <w:pStyle w:val="ListParagraph"/>
        <w:widowControl w:val="0"/>
        <w:numPr>
          <w:ilvl w:val="0"/>
          <w:numId w:val="5"/>
        </w:numPr>
        <w:autoSpaceDE w:val="0"/>
        <w:autoSpaceDN w:val="0"/>
        <w:adjustRightInd w:val="0"/>
        <w:spacing w:before="100" w:beforeAutospacing="1" w:after="100" w:afterAutospacing="1" w:line="360" w:lineRule="auto"/>
        <w:ind w:right="0"/>
        <w:rPr>
          <w:rFonts w:ascii="Arial" w:eastAsia="Times New Roman" w:hAnsi="Arial" w:cs="Arial"/>
          <w:sz w:val="24"/>
          <w:szCs w:val="24"/>
          <w:lang w:eastAsia="en-GB"/>
        </w:rPr>
      </w:pPr>
      <w:r w:rsidRPr="00DD6B05">
        <w:rPr>
          <w:rFonts w:ascii="Arial" w:eastAsia="Times New Roman" w:hAnsi="Arial" w:cs="Arial"/>
          <w:b/>
          <w:bCs/>
          <w:sz w:val="24"/>
          <w:szCs w:val="24"/>
          <w:lang w:eastAsia="en-GB"/>
        </w:rPr>
        <w:t xml:space="preserve">Quality standards </w:t>
      </w:r>
      <w:r w:rsidRPr="00DD6B05">
        <w:rPr>
          <w:rFonts w:ascii="Arial" w:eastAsia="Times New Roman" w:hAnsi="Arial" w:cs="Arial"/>
          <w:sz w:val="24"/>
          <w:szCs w:val="24"/>
          <w:lang w:eastAsia="en-GB"/>
        </w:rPr>
        <w:t>which describe what patients can expect when medicines are included as part of their treatment. These standards identify:</w:t>
      </w:r>
      <w:r w:rsidRPr="00DD6B05">
        <w:rPr>
          <w:rFonts w:ascii="Arial" w:eastAsia="Times New Roman" w:hAnsi="Arial" w:cs="Arial"/>
          <w:b/>
          <w:bCs/>
          <w:sz w:val="24"/>
          <w:szCs w:val="24"/>
          <w:lang w:eastAsia="en-GB"/>
        </w:rPr>
        <w:t xml:space="preserve"> </w:t>
      </w:r>
    </w:p>
    <w:p w:rsidR="002D4CD9" w:rsidRDefault="00B27796" w:rsidP="00376630">
      <w:pPr>
        <w:widowControl w:val="0"/>
        <w:numPr>
          <w:ilvl w:val="2"/>
          <w:numId w:val="4"/>
        </w:numPr>
        <w:autoSpaceDE w:val="0"/>
        <w:autoSpaceDN w:val="0"/>
        <w:adjustRightInd w:val="0"/>
        <w:spacing w:before="100" w:beforeAutospacing="1" w:after="100" w:afterAutospacing="1" w:line="360" w:lineRule="auto"/>
        <w:ind w:right="0"/>
        <w:rPr>
          <w:rFonts w:ascii="Arial" w:eastAsia="Times New Roman" w:hAnsi="Arial" w:cs="Arial"/>
          <w:sz w:val="24"/>
          <w:szCs w:val="24"/>
          <w:lang w:eastAsia="en-GB"/>
        </w:rPr>
      </w:pPr>
      <w:r w:rsidRPr="002D4CD9">
        <w:rPr>
          <w:rFonts w:ascii="Arial" w:eastAsia="Times New Roman" w:hAnsi="Arial" w:cs="Arial"/>
          <w:sz w:val="24"/>
          <w:szCs w:val="24"/>
          <w:u w:val="single"/>
          <w:lang w:eastAsia="en-GB"/>
        </w:rPr>
        <w:t>What</w:t>
      </w:r>
      <w:r w:rsidRPr="002D4CD9">
        <w:rPr>
          <w:rFonts w:ascii="Arial" w:eastAsia="Times New Roman" w:hAnsi="Arial" w:cs="Arial"/>
          <w:sz w:val="24"/>
          <w:szCs w:val="24"/>
          <w:lang w:eastAsia="en-GB"/>
        </w:rPr>
        <w:t xml:space="preserve"> best practice should be delivered and any gaps in best prac</w:t>
      </w:r>
      <w:r w:rsidR="00C85EBD" w:rsidRPr="002D4CD9">
        <w:rPr>
          <w:rFonts w:ascii="Arial" w:eastAsia="Times New Roman" w:hAnsi="Arial" w:cs="Arial"/>
          <w:sz w:val="24"/>
          <w:szCs w:val="24"/>
          <w:lang w:eastAsia="en-GB"/>
        </w:rPr>
        <w:t>tice which need to be addressed; and</w:t>
      </w:r>
    </w:p>
    <w:p w:rsidR="002D4CD9" w:rsidRDefault="00B27796" w:rsidP="00376630">
      <w:pPr>
        <w:widowControl w:val="0"/>
        <w:numPr>
          <w:ilvl w:val="2"/>
          <w:numId w:val="4"/>
        </w:numPr>
        <w:autoSpaceDE w:val="0"/>
        <w:autoSpaceDN w:val="0"/>
        <w:adjustRightInd w:val="0"/>
        <w:spacing w:before="100" w:beforeAutospacing="1" w:after="100" w:afterAutospacing="1" w:line="360" w:lineRule="auto"/>
        <w:ind w:right="0"/>
        <w:rPr>
          <w:rFonts w:ascii="Arial" w:eastAsia="Times New Roman" w:hAnsi="Arial" w:cs="Arial"/>
          <w:sz w:val="24"/>
          <w:szCs w:val="24"/>
          <w:lang w:eastAsia="en-GB"/>
        </w:rPr>
      </w:pPr>
      <w:r w:rsidRPr="002D4CD9">
        <w:rPr>
          <w:rFonts w:ascii="Arial" w:eastAsia="Times New Roman" w:hAnsi="Arial" w:cs="Arial"/>
          <w:sz w:val="24"/>
          <w:szCs w:val="24"/>
          <w:u w:val="single"/>
          <w:lang w:eastAsia="en-GB"/>
        </w:rPr>
        <w:t xml:space="preserve">Recommendations </w:t>
      </w:r>
      <w:r w:rsidRPr="002D4CD9">
        <w:rPr>
          <w:rFonts w:ascii="Arial" w:eastAsia="Times New Roman" w:hAnsi="Arial" w:cs="Arial"/>
          <w:sz w:val="24"/>
          <w:szCs w:val="24"/>
          <w:lang w:eastAsia="en-GB"/>
        </w:rPr>
        <w:t>for change.</w:t>
      </w:r>
    </w:p>
    <w:p w:rsidR="00B27796" w:rsidRPr="00DD6B05" w:rsidRDefault="00B27796" w:rsidP="00D105FA">
      <w:pPr>
        <w:pStyle w:val="ListParagraph"/>
        <w:widowControl w:val="0"/>
        <w:numPr>
          <w:ilvl w:val="0"/>
          <w:numId w:val="16"/>
        </w:numPr>
        <w:autoSpaceDE w:val="0"/>
        <w:autoSpaceDN w:val="0"/>
        <w:adjustRightInd w:val="0"/>
        <w:spacing w:before="100" w:beforeAutospacing="1" w:after="100" w:afterAutospacing="1" w:line="360" w:lineRule="auto"/>
        <w:ind w:left="1531" w:right="0"/>
        <w:rPr>
          <w:rFonts w:ascii="Arial" w:eastAsia="Times New Roman" w:hAnsi="Arial" w:cs="Arial"/>
          <w:sz w:val="24"/>
          <w:szCs w:val="24"/>
          <w:lang w:eastAsia="en-GB"/>
        </w:rPr>
      </w:pPr>
      <w:r w:rsidRPr="00DD6B05">
        <w:rPr>
          <w:rFonts w:ascii="Arial" w:eastAsia="Times New Roman" w:hAnsi="Arial" w:cs="Arial"/>
          <w:b/>
          <w:bCs/>
          <w:sz w:val="24"/>
          <w:szCs w:val="24"/>
          <w:lang w:eastAsia="en-GB"/>
        </w:rPr>
        <w:t>A regional medicines innovation plan</w:t>
      </w:r>
      <w:r w:rsidRPr="00DD6B05">
        <w:rPr>
          <w:rFonts w:ascii="Arial" w:eastAsia="Times New Roman" w:hAnsi="Arial" w:cs="Arial"/>
          <w:sz w:val="24"/>
          <w:szCs w:val="24"/>
          <w:lang w:eastAsia="en-GB"/>
        </w:rPr>
        <w:t xml:space="preserve"> to support the sustainable delivery of the quality standards which identifies the priority areas for research and service development required to address the gaps in best practice in medicines optimisation over a five year period 2015-2020. </w:t>
      </w:r>
    </w:p>
    <w:p w:rsidR="008A3E34" w:rsidRDefault="008A3E34" w:rsidP="008A3E34">
      <w:pPr>
        <w:autoSpaceDE w:val="0"/>
        <w:autoSpaceDN w:val="0"/>
        <w:adjustRightInd w:val="0"/>
        <w:ind w:right="-46"/>
        <w:rPr>
          <w:rFonts w:ascii="Arial" w:hAnsi="Arial" w:cs="Arial"/>
          <w:color w:val="000000"/>
          <w:sz w:val="24"/>
          <w:szCs w:val="24"/>
        </w:rPr>
      </w:pPr>
    </w:p>
    <w:p w:rsidR="005F33CB" w:rsidRPr="008A3E34" w:rsidRDefault="005F33CB" w:rsidP="008A3E34">
      <w:pPr>
        <w:autoSpaceDE w:val="0"/>
        <w:autoSpaceDN w:val="0"/>
        <w:adjustRightInd w:val="0"/>
        <w:ind w:right="-46"/>
        <w:rPr>
          <w:rFonts w:ascii="Arial" w:hAnsi="Arial" w:cs="Arial"/>
          <w:color w:val="000000"/>
          <w:sz w:val="24"/>
          <w:szCs w:val="24"/>
        </w:rPr>
      </w:pPr>
    </w:p>
    <w:p w:rsidR="00011D1E" w:rsidRPr="003F38D3" w:rsidRDefault="00011D1E" w:rsidP="00E12129">
      <w:pPr>
        <w:pStyle w:val="ListParagraph"/>
        <w:widowControl w:val="0"/>
        <w:numPr>
          <w:ilvl w:val="0"/>
          <w:numId w:val="3"/>
        </w:numPr>
        <w:autoSpaceDE w:val="0"/>
        <w:autoSpaceDN w:val="0"/>
        <w:adjustRightInd w:val="0"/>
        <w:spacing w:after="0" w:line="360" w:lineRule="auto"/>
        <w:ind w:right="-46" w:hanging="502"/>
        <w:jc w:val="left"/>
        <w:rPr>
          <w:rFonts w:ascii="Arial" w:eastAsiaTheme="minorEastAsia" w:hAnsi="Arial" w:cs="Arial"/>
          <w:b/>
          <w:bCs/>
          <w:color w:val="000000"/>
          <w:sz w:val="24"/>
          <w:szCs w:val="24"/>
          <w:lang w:val="en-US"/>
        </w:rPr>
      </w:pPr>
      <w:r w:rsidRPr="003F38D3">
        <w:rPr>
          <w:rFonts w:ascii="Arial" w:eastAsiaTheme="minorEastAsia" w:hAnsi="Arial" w:cs="Arial"/>
          <w:b/>
          <w:bCs/>
          <w:color w:val="000000"/>
          <w:sz w:val="24"/>
          <w:szCs w:val="24"/>
          <w:lang w:val="en-US"/>
        </w:rPr>
        <w:lastRenderedPageBreak/>
        <w:t xml:space="preserve">CONSULTATION DOCUMENT </w:t>
      </w:r>
    </w:p>
    <w:p w:rsidR="002D4CD9" w:rsidRPr="002D4CD9" w:rsidRDefault="00011D1E" w:rsidP="00E12129">
      <w:pPr>
        <w:widowControl w:val="0"/>
        <w:numPr>
          <w:ilvl w:val="1"/>
          <w:numId w:val="3"/>
        </w:numPr>
        <w:autoSpaceDE w:val="0"/>
        <w:autoSpaceDN w:val="0"/>
        <w:adjustRightInd w:val="0"/>
        <w:spacing w:after="0" w:line="360" w:lineRule="auto"/>
        <w:ind w:left="567" w:right="-46" w:hanging="567"/>
        <w:rPr>
          <w:rFonts w:ascii="Arial" w:eastAsiaTheme="minorEastAsia" w:hAnsi="Arial" w:cs="Arial"/>
          <w:bCs/>
          <w:color w:val="000000"/>
          <w:sz w:val="24"/>
          <w:szCs w:val="24"/>
          <w:lang w:val="en-US"/>
        </w:rPr>
      </w:pPr>
      <w:r w:rsidRPr="002D4CD9">
        <w:rPr>
          <w:rFonts w:ascii="Arial" w:hAnsi="Arial" w:cs="Arial"/>
          <w:sz w:val="24"/>
          <w:szCs w:val="24"/>
        </w:rPr>
        <w:t xml:space="preserve">The </w:t>
      </w:r>
      <w:r w:rsidR="00E34E77" w:rsidRPr="002D4CD9">
        <w:rPr>
          <w:rFonts w:ascii="Arial" w:hAnsi="Arial" w:cs="Arial"/>
          <w:sz w:val="24"/>
          <w:szCs w:val="24"/>
        </w:rPr>
        <w:t xml:space="preserve">Department </w:t>
      </w:r>
      <w:r w:rsidR="00951F90">
        <w:rPr>
          <w:rFonts w:ascii="Arial" w:hAnsi="Arial" w:cs="Arial"/>
          <w:sz w:val="24"/>
          <w:szCs w:val="24"/>
        </w:rPr>
        <w:t>organised</w:t>
      </w:r>
      <w:r w:rsidR="00E34E77" w:rsidRPr="002D4CD9">
        <w:rPr>
          <w:rFonts w:ascii="Arial" w:hAnsi="Arial" w:cs="Arial"/>
          <w:sz w:val="24"/>
          <w:szCs w:val="24"/>
        </w:rPr>
        <w:t xml:space="preserve"> a public consultation </w:t>
      </w:r>
      <w:r w:rsidR="00951F90">
        <w:rPr>
          <w:rFonts w:ascii="Arial" w:hAnsi="Arial" w:cs="Arial"/>
          <w:sz w:val="24"/>
          <w:szCs w:val="24"/>
        </w:rPr>
        <w:t xml:space="preserve">seeking </w:t>
      </w:r>
      <w:r w:rsidRPr="002D4CD9">
        <w:rPr>
          <w:rFonts w:ascii="Arial" w:hAnsi="Arial" w:cs="Arial"/>
          <w:sz w:val="24"/>
          <w:szCs w:val="24"/>
        </w:rPr>
        <w:t xml:space="preserve">views </w:t>
      </w:r>
      <w:r w:rsidR="00951F90">
        <w:rPr>
          <w:rFonts w:ascii="Arial" w:hAnsi="Arial" w:cs="Arial"/>
          <w:sz w:val="24"/>
          <w:szCs w:val="24"/>
        </w:rPr>
        <w:t xml:space="preserve">and comments on the draft </w:t>
      </w:r>
      <w:r w:rsidRPr="002D4CD9">
        <w:rPr>
          <w:rFonts w:ascii="Arial" w:hAnsi="Arial" w:cs="Arial"/>
          <w:sz w:val="24"/>
          <w:szCs w:val="24"/>
        </w:rPr>
        <w:t>M</w:t>
      </w:r>
      <w:r w:rsidR="00A07063" w:rsidRPr="002D4CD9">
        <w:rPr>
          <w:rFonts w:ascii="Arial" w:hAnsi="Arial" w:cs="Arial"/>
          <w:sz w:val="24"/>
          <w:szCs w:val="24"/>
        </w:rPr>
        <w:t>OQ</w:t>
      </w:r>
      <w:r w:rsidR="00951F90">
        <w:rPr>
          <w:rFonts w:ascii="Arial" w:hAnsi="Arial" w:cs="Arial"/>
          <w:sz w:val="24"/>
          <w:szCs w:val="24"/>
        </w:rPr>
        <w:t>F and included a</w:t>
      </w:r>
      <w:r w:rsidRPr="002D4CD9">
        <w:rPr>
          <w:rFonts w:ascii="Times-Roman" w:hAnsi="Times-Roman" w:cs="Times-Roman"/>
          <w:sz w:val="24"/>
          <w:szCs w:val="24"/>
        </w:rPr>
        <w:t xml:space="preserve"> </w:t>
      </w:r>
      <w:r w:rsidR="00E34E77" w:rsidRPr="002D4CD9">
        <w:rPr>
          <w:rFonts w:ascii="Times-Roman" w:hAnsi="Times-Roman" w:cs="Times-Roman"/>
          <w:sz w:val="24"/>
          <w:szCs w:val="24"/>
        </w:rPr>
        <w:t>C</w:t>
      </w:r>
      <w:r w:rsidRPr="002D4CD9">
        <w:rPr>
          <w:rFonts w:ascii="Times-Roman" w:hAnsi="Times-Roman" w:cs="Times-Roman"/>
          <w:sz w:val="24"/>
          <w:szCs w:val="24"/>
        </w:rPr>
        <w:t xml:space="preserve">onsultation Questionnaire. The questionnaire highlighted a number of key areas within the Framework on which the Department particularly welcomed </w:t>
      </w:r>
      <w:r w:rsidR="0018376F" w:rsidRPr="002D4CD9">
        <w:rPr>
          <w:rFonts w:ascii="Times-Roman" w:hAnsi="Times-Roman" w:cs="Times-Roman"/>
          <w:sz w:val="24"/>
          <w:szCs w:val="24"/>
        </w:rPr>
        <w:t>views. The 12</w:t>
      </w:r>
      <w:r w:rsidRPr="002D4CD9">
        <w:rPr>
          <w:rFonts w:ascii="Times-Roman" w:hAnsi="Times-Roman" w:cs="Times-Roman"/>
          <w:sz w:val="24"/>
          <w:szCs w:val="24"/>
        </w:rPr>
        <w:t xml:space="preserve"> week consultation period ended on </w:t>
      </w:r>
      <w:r w:rsidRPr="002D4CD9">
        <w:rPr>
          <w:rFonts w:ascii="Arial" w:hAnsi="Arial" w:cs="Arial"/>
          <w:sz w:val="24"/>
          <w:szCs w:val="24"/>
        </w:rPr>
        <w:t>14 August 2015.</w:t>
      </w:r>
    </w:p>
    <w:p w:rsidR="002D4CD9" w:rsidRPr="002D4CD9" w:rsidRDefault="002D4CD9" w:rsidP="002D4CD9">
      <w:pPr>
        <w:widowControl w:val="0"/>
        <w:autoSpaceDE w:val="0"/>
        <w:autoSpaceDN w:val="0"/>
        <w:adjustRightInd w:val="0"/>
        <w:spacing w:after="0" w:line="360" w:lineRule="auto"/>
        <w:ind w:left="792" w:right="-46" w:firstLine="0"/>
        <w:rPr>
          <w:rFonts w:ascii="Arial" w:eastAsiaTheme="minorEastAsia" w:hAnsi="Arial" w:cs="Arial"/>
          <w:bCs/>
          <w:color w:val="000000"/>
          <w:sz w:val="24"/>
          <w:szCs w:val="24"/>
          <w:lang w:val="en-US"/>
        </w:rPr>
      </w:pPr>
    </w:p>
    <w:p w:rsidR="00011D1E" w:rsidRPr="00394525" w:rsidRDefault="00011D1E" w:rsidP="003F38D3">
      <w:pPr>
        <w:widowControl w:val="0"/>
        <w:numPr>
          <w:ilvl w:val="1"/>
          <w:numId w:val="3"/>
        </w:numPr>
        <w:autoSpaceDE w:val="0"/>
        <w:autoSpaceDN w:val="0"/>
        <w:adjustRightInd w:val="0"/>
        <w:spacing w:after="0" w:line="360" w:lineRule="auto"/>
        <w:ind w:left="567" w:right="-46" w:hanging="567"/>
        <w:rPr>
          <w:rFonts w:ascii="Arial" w:eastAsiaTheme="minorEastAsia" w:hAnsi="Arial" w:cs="Arial"/>
          <w:bCs/>
          <w:color w:val="000000"/>
          <w:sz w:val="24"/>
          <w:szCs w:val="24"/>
          <w:lang w:val="en-US"/>
        </w:rPr>
      </w:pPr>
      <w:r w:rsidRPr="002D4CD9">
        <w:rPr>
          <w:rFonts w:ascii="Arial" w:hAnsi="Arial" w:cs="Arial"/>
          <w:sz w:val="24"/>
          <w:szCs w:val="24"/>
        </w:rPr>
        <w:t xml:space="preserve">The full consultation </w:t>
      </w:r>
      <w:r w:rsidR="008D4523" w:rsidRPr="002D4CD9">
        <w:rPr>
          <w:rFonts w:ascii="Arial" w:hAnsi="Arial" w:cs="Arial"/>
          <w:sz w:val="24"/>
          <w:szCs w:val="24"/>
        </w:rPr>
        <w:t xml:space="preserve">documents </w:t>
      </w:r>
      <w:r w:rsidRPr="002D4CD9">
        <w:rPr>
          <w:rFonts w:ascii="Arial" w:hAnsi="Arial" w:cs="Arial"/>
          <w:sz w:val="24"/>
          <w:szCs w:val="24"/>
        </w:rPr>
        <w:t>can be viewed on the Department’s website at:</w:t>
      </w:r>
      <w:r w:rsidR="002D4CD9">
        <w:rPr>
          <w:rFonts w:ascii="Arial" w:eastAsiaTheme="minorEastAsia" w:hAnsi="Arial" w:cs="Arial"/>
          <w:bCs/>
          <w:color w:val="000000"/>
          <w:sz w:val="24"/>
          <w:szCs w:val="24"/>
          <w:lang w:val="en-US"/>
        </w:rPr>
        <w:t xml:space="preserve"> </w:t>
      </w:r>
      <w:hyperlink r:id="rId10" w:history="1">
        <w:r w:rsidR="002D4CD9" w:rsidRPr="00AB440F">
          <w:rPr>
            <w:rStyle w:val="Hyperlink"/>
            <w:rFonts w:ascii="Arial" w:eastAsiaTheme="minorEastAsia" w:hAnsi="Arial" w:cs="Arial"/>
            <w:bCs/>
            <w:sz w:val="24"/>
            <w:szCs w:val="24"/>
            <w:lang w:val="en-US"/>
          </w:rPr>
          <w:t>www.dhsspsni.gov.uk/showconsultations?txtid=77646</w:t>
        </w:r>
      </w:hyperlink>
    </w:p>
    <w:p w:rsidR="00170076" w:rsidRDefault="00170076" w:rsidP="00011D1E">
      <w:pPr>
        <w:widowControl w:val="0"/>
        <w:autoSpaceDE w:val="0"/>
        <w:autoSpaceDN w:val="0"/>
        <w:adjustRightInd w:val="0"/>
        <w:spacing w:after="0"/>
        <w:ind w:right="-46"/>
        <w:rPr>
          <w:rFonts w:ascii="Arial" w:eastAsiaTheme="minorEastAsia" w:hAnsi="Arial" w:cs="Arial"/>
          <w:bCs/>
          <w:color w:val="000000"/>
          <w:sz w:val="24"/>
          <w:szCs w:val="24"/>
          <w:lang w:val="en-US"/>
        </w:rPr>
      </w:pPr>
    </w:p>
    <w:p w:rsidR="00011D1E" w:rsidRDefault="00011D1E" w:rsidP="00011D1E">
      <w:pPr>
        <w:widowControl w:val="0"/>
        <w:autoSpaceDE w:val="0"/>
        <w:autoSpaceDN w:val="0"/>
        <w:adjustRightInd w:val="0"/>
        <w:spacing w:after="0"/>
        <w:ind w:left="720" w:right="-46" w:firstLine="0"/>
        <w:rPr>
          <w:rFonts w:ascii="Arial" w:eastAsiaTheme="minorEastAsia" w:hAnsi="Arial" w:cs="Arial"/>
          <w:b/>
          <w:bCs/>
          <w:color w:val="000000"/>
          <w:sz w:val="24"/>
          <w:szCs w:val="24"/>
          <w:lang w:val="en-US"/>
        </w:rPr>
      </w:pPr>
    </w:p>
    <w:p w:rsidR="008A3E34" w:rsidRPr="008A3E34" w:rsidRDefault="008A3E34" w:rsidP="003F38D3">
      <w:pPr>
        <w:widowControl w:val="0"/>
        <w:numPr>
          <w:ilvl w:val="0"/>
          <w:numId w:val="3"/>
        </w:numPr>
        <w:autoSpaceDE w:val="0"/>
        <w:autoSpaceDN w:val="0"/>
        <w:adjustRightInd w:val="0"/>
        <w:spacing w:after="0"/>
        <w:ind w:right="-46" w:hanging="502"/>
        <w:rPr>
          <w:rFonts w:ascii="Arial" w:eastAsiaTheme="minorEastAsia" w:hAnsi="Arial" w:cs="Arial"/>
          <w:b/>
          <w:bCs/>
          <w:color w:val="000000"/>
          <w:sz w:val="24"/>
          <w:szCs w:val="24"/>
          <w:lang w:val="en-US"/>
        </w:rPr>
      </w:pPr>
      <w:r w:rsidRPr="008A3E34">
        <w:rPr>
          <w:rFonts w:ascii="Arial" w:eastAsiaTheme="minorEastAsia" w:hAnsi="Arial" w:cs="Arial"/>
          <w:b/>
          <w:bCs/>
          <w:color w:val="000000"/>
          <w:sz w:val="24"/>
          <w:szCs w:val="24"/>
          <w:lang w:val="en-US"/>
        </w:rPr>
        <w:t xml:space="preserve">OVERVIEW OF CONSULTATION RESPONSES </w:t>
      </w:r>
    </w:p>
    <w:p w:rsidR="008A3E34" w:rsidRPr="008A3E34" w:rsidRDefault="008A3E34" w:rsidP="008A3E34">
      <w:pPr>
        <w:widowControl w:val="0"/>
        <w:autoSpaceDE w:val="0"/>
        <w:autoSpaceDN w:val="0"/>
        <w:adjustRightInd w:val="0"/>
        <w:spacing w:after="0"/>
        <w:ind w:right="-46"/>
        <w:rPr>
          <w:rFonts w:ascii="Arial" w:eastAsiaTheme="minorEastAsia" w:hAnsi="Arial" w:cs="Arial"/>
          <w:bCs/>
          <w:color w:val="000000"/>
          <w:sz w:val="24"/>
          <w:szCs w:val="24"/>
          <w:lang w:val="en-US"/>
        </w:rPr>
      </w:pPr>
    </w:p>
    <w:p w:rsidR="002D4CD9" w:rsidRDefault="00BC21B9" w:rsidP="006310A4">
      <w:pPr>
        <w:pStyle w:val="ListParagraph"/>
        <w:numPr>
          <w:ilvl w:val="1"/>
          <w:numId w:val="3"/>
        </w:numPr>
        <w:autoSpaceDE w:val="0"/>
        <w:autoSpaceDN w:val="0"/>
        <w:adjustRightInd w:val="0"/>
        <w:spacing w:after="0" w:line="360" w:lineRule="auto"/>
        <w:ind w:left="567" w:right="0" w:hanging="567"/>
        <w:rPr>
          <w:rFonts w:ascii="Times-Roman" w:hAnsi="Times-Roman" w:cs="Times-Roman"/>
          <w:sz w:val="24"/>
          <w:szCs w:val="24"/>
        </w:rPr>
      </w:pPr>
      <w:r w:rsidRPr="002D4CD9">
        <w:rPr>
          <w:rFonts w:ascii="Times-Roman" w:hAnsi="Times-Roman" w:cs="Times-Roman"/>
          <w:sz w:val="24"/>
          <w:szCs w:val="24"/>
        </w:rPr>
        <w:t xml:space="preserve">The consultation </w:t>
      </w:r>
      <w:r w:rsidR="00951F90">
        <w:rPr>
          <w:rFonts w:ascii="Times-Roman" w:hAnsi="Times-Roman" w:cs="Times-Roman"/>
          <w:sz w:val="24"/>
          <w:szCs w:val="24"/>
        </w:rPr>
        <w:t>attracted 34 responses f</w:t>
      </w:r>
      <w:r w:rsidRPr="002D4CD9">
        <w:rPr>
          <w:rFonts w:ascii="Times-Roman" w:hAnsi="Times-Roman" w:cs="Times-Roman"/>
          <w:sz w:val="24"/>
          <w:szCs w:val="24"/>
        </w:rPr>
        <w:t>rom</w:t>
      </w:r>
      <w:r w:rsidR="00975667" w:rsidRPr="002D4CD9">
        <w:rPr>
          <w:rFonts w:ascii="Times-Roman" w:hAnsi="Times-Roman" w:cs="Times-Roman"/>
          <w:sz w:val="24"/>
          <w:szCs w:val="24"/>
        </w:rPr>
        <w:t xml:space="preserve"> a</w:t>
      </w:r>
      <w:r w:rsidR="003F7041" w:rsidRPr="002D4CD9">
        <w:rPr>
          <w:rFonts w:ascii="Times-Roman" w:hAnsi="Times-Roman" w:cs="Times-Roman"/>
          <w:sz w:val="24"/>
          <w:szCs w:val="24"/>
        </w:rPr>
        <w:t xml:space="preserve"> </w:t>
      </w:r>
      <w:r w:rsidRPr="002D4CD9">
        <w:rPr>
          <w:rFonts w:ascii="Times-Roman" w:hAnsi="Times-Roman" w:cs="Times-Roman"/>
          <w:sz w:val="24"/>
          <w:szCs w:val="24"/>
        </w:rPr>
        <w:t xml:space="preserve">wide variety of sources including </w:t>
      </w:r>
      <w:r w:rsidR="00951F90">
        <w:rPr>
          <w:rFonts w:ascii="Times-Roman" w:hAnsi="Times-Roman" w:cs="Times-Roman"/>
          <w:sz w:val="24"/>
          <w:szCs w:val="24"/>
        </w:rPr>
        <w:t>p</w:t>
      </w:r>
      <w:r w:rsidR="00DE43AB" w:rsidRPr="002D4CD9">
        <w:rPr>
          <w:rFonts w:ascii="Times-Roman" w:hAnsi="Times-Roman" w:cs="Times-Roman"/>
          <w:sz w:val="24"/>
          <w:szCs w:val="24"/>
        </w:rPr>
        <w:t xml:space="preserve">harmacists in various settings, Health and Social Care Trusts, </w:t>
      </w:r>
      <w:r w:rsidR="00A07063" w:rsidRPr="002D4CD9">
        <w:rPr>
          <w:rFonts w:ascii="Times-Roman" w:hAnsi="Times-Roman" w:cs="Times-Roman"/>
          <w:sz w:val="24"/>
          <w:szCs w:val="24"/>
        </w:rPr>
        <w:t>medical and nursin</w:t>
      </w:r>
      <w:r w:rsidR="00B753CB" w:rsidRPr="002D4CD9">
        <w:rPr>
          <w:rFonts w:ascii="Times-Roman" w:hAnsi="Times-Roman" w:cs="Times-Roman"/>
          <w:sz w:val="24"/>
          <w:szCs w:val="24"/>
        </w:rPr>
        <w:t xml:space="preserve">g groups, professional bodies, </w:t>
      </w:r>
      <w:r w:rsidR="00A07063" w:rsidRPr="002D4CD9">
        <w:rPr>
          <w:rFonts w:ascii="Times-Roman" w:hAnsi="Times-Roman" w:cs="Times-Roman"/>
          <w:sz w:val="24"/>
          <w:szCs w:val="24"/>
        </w:rPr>
        <w:t>pharmaceutical companies</w:t>
      </w:r>
      <w:r w:rsidR="00DE43AB" w:rsidRPr="002D4CD9">
        <w:rPr>
          <w:rFonts w:ascii="Times-Roman" w:hAnsi="Times-Roman" w:cs="Times-Roman"/>
          <w:sz w:val="24"/>
          <w:szCs w:val="24"/>
        </w:rPr>
        <w:t xml:space="preserve"> and </w:t>
      </w:r>
      <w:r w:rsidR="00FC623B" w:rsidRPr="002D4CD9">
        <w:rPr>
          <w:rFonts w:ascii="Times-Roman" w:hAnsi="Times-Roman" w:cs="Times-Roman"/>
          <w:sz w:val="24"/>
          <w:szCs w:val="24"/>
        </w:rPr>
        <w:t>charitable organisations.</w:t>
      </w:r>
    </w:p>
    <w:p w:rsidR="002D4CD9" w:rsidRDefault="002D4CD9" w:rsidP="002D4CD9">
      <w:pPr>
        <w:pStyle w:val="ListParagraph"/>
        <w:autoSpaceDE w:val="0"/>
        <w:autoSpaceDN w:val="0"/>
        <w:adjustRightInd w:val="0"/>
        <w:spacing w:after="0" w:line="360" w:lineRule="auto"/>
        <w:ind w:left="792" w:right="0" w:firstLine="0"/>
        <w:rPr>
          <w:rFonts w:ascii="Times-Roman" w:hAnsi="Times-Roman" w:cs="Times-Roman"/>
          <w:sz w:val="24"/>
          <w:szCs w:val="24"/>
        </w:rPr>
      </w:pPr>
    </w:p>
    <w:p w:rsidR="008A3E34" w:rsidRPr="002D4CD9" w:rsidRDefault="008A3E34" w:rsidP="003F38D3">
      <w:pPr>
        <w:pStyle w:val="ListParagraph"/>
        <w:numPr>
          <w:ilvl w:val="1"/>
          <w:numId w:val="3"/>
        </w:numPr>
        <w:autoSpaceDE w:val="0"/>
        <w:autoSpaceDN w:val="0"/>
        <w:adjustRightInd w:val="0"/>
        <w:spacing w:after="0" w:line="360" w:lineRule="auto"/>
        <w:ind w:left="567" w:right="0" w:hanging="567"/>
        <w:rPr>
          <w:rFonts w:ascii="Times-Roman" w:hAnsi="Times-Roman" w:cs="Times-Roman"/>
          <w:sz w:val="24"/>
          <w:szCs w:val="24"/>
        </w:rPr>
      </w:pPr>
      <w:r w:rsidRPr="002D4CD9">
        <w:rPr>
          <w:rFonts w:ascii="Arial" w:hAnsi="Arial" w:cs="Arial"/>
          <w:sz w:val="24"/>
          <w:szCs w:val="24"/>
        </w:rPr>
        <w:t>Responses we</w:t>
      </w:r>
      <w:r w:rsidR="00C660F9" w:rsidRPr="002D4CD9">
        <w:rPr>
          <w:rFonts w:ascii="Arial" w:hAnsi="Arial" w:cs="Arial"/>
          <w:sz w:val="24"/>
          <w:szCs w:val="24"/>
        </w:rPr>
        <w:t>re welcomed via letter, fax or email</w:t>
      </w:r>
      <w:r w:rsidRPr="002D4CD9">
        <w:rPr>
          <w:rFonts w:ascii="Arial" w:hAnsi="Arial" w:cs="Arial"/>
          <w:sz w:val="24"/>
          <w:szCs w:val="24"/>
        </w:rPr>
        <w:t>:</w:t>
      </w:r>
    </w:p>
    <w:p w:rsidR="00C660F9" w:rsidRPr="008A3E34" w:rsidRDefault="00C660F9" w:rsidP="004C3502">
      <w:pPr>
        <w:spacing w:after="0"/>
        <w:ind w:right="-46"/>
        <w:rPr>
          <w:rFonts w:ascii="Arial" w:hAnsi="Arial" w:cs="Arial"/>
          <w:strike/>
          <w:sz w:val="24"/>
          <w:szCs w:val="24"/>
        </w:rPr>
      </w:pPr>
    </w:p>
    <w:p w:rsidR="00C660F9" w:rsidRDefault="00C660F9" w:rsidP="00DD6B05">
      <w:pPr>
        <w:numPr>
          <w:ilvl w:val="0"/>
          <w:numId w:val="1"/>
        </w:numPr>
        <w:spacing w:after="0" w:line="360" w:lineRule="auto"/>
        <w:ind w:left="1134" w:right="-46" w:hanging="425"/>
        <w:contextualSpacing/>
        <w:rPr>
          <w:rFonts w:ascii="Arial" w:hAnsi="Arial" w:cs="Arial"/>
          <w:sz w:val="24"/>
          <w:szCs w:val="24"/>
        </w:rPr>
      </w:pPr>
      <w:r>
        <w:rPr>
          <w:rFonts w:ascii="Arial" w:hAnsi="Arial" w:cs="Arial"/>
          <w:sz w:val="24"/>
          <w:szCs w:val="24"/>
        </w:rPr>
        <w:t>34</w:t>
      </w:r>
      <w:r w:rsidRPr="008A3E34">
        <w:rPr>
          <w:rFonts w:ascii="Arial" w:hAnsi="Arial" w:cs="Arial"/>
          <w:sz w:val="24"/>
          <w:szCs w:val="24"/>
        </w:rPr>
        <w:t xml:space="preserve"> responses were received by email</w:t>
      </w:r>
      <w:r w:rsidR="0002109D">
        <w:rPr>
          <w:rFonts w:ascii="Arial" w:hAnsi="Arial" w:cs="Arial"/>
          <w:sz w:val="24"/>
          <w:szCs w:val="24"/>
        </w:rPr>
        <w:t>;</w:t>
      </w:r>
    </w:p>
    <w:p w:rsidR="008A3E34" w:rsidRPr="008A3E34" w:rsidRDefault="00602903" w:rsidP="00DD6B05">
      <w:pPr>
        <w:numPr>
          <w:ilvl w:val="0"/>
          <w:numId w:val="1"/>
        </w:numPr>
        <w:spacing w:after="0" w:line="360" w:lineRule="auto"/>
        <w:ind w:left="1134" w:right="-46" w:hanging="425"/>
        <w:contextualSpacing/>
        <w:rPr>
          <w:rFonts w:ascii="Arial" w:hAnsi="Arial" w:cs="Arial"/>
          <w:sz w:val="24"/>
          <w:szCs w:val="24"/>
        </w:rPr>
      </w:pPr>
      <w:r>
        <w:rPr>
          <w:rFonts w:ascii="Arial" w:hAnsi="Arial" w:cs="Arial"/>
          <w:sz w:val="24"/>
          <w:szCs w:val="24"/>
        </w:rPr>
        <w:t>24 respon</w:t>
      </w:r>
      <w:r w:rsidR="008A3E34" w:rsidRPr="008A3E34">
        <w:rPr>
          <w:rFonts w:ascii="Arial" w:hAnsi="Arial" w:cs="Arial"/>
          <w:sz w:val="24"/>
          <w:szCs w:val="24"/>
        </w:rPr>
        <w:t>ses used the consultation questionnaire</w:t>
      </w:r>
      <w:r w:rsidR="00C660F9">
        <w:rPr>
          <w:rFonts w:ascii="Arial" w:hAnsi="Arial" w:cs="Arial"/>
          <w:sz w:val="24"/>
          <w:szCs w:val="24"/>
        </w:rPr>
        <w:t xml:space="preserve"> template</w:t>
      </w:r>
      <w:r w:rsidR="008A3E34" w:rsidRPr="008A3E34">
        <w:rPr>
          <w:rFonts w:ascii="Arial" w:hAnsi="Arial" w:cs="Arial"/>
          <w:sz w:val="24"/>
          <w:szCs w:val="24"/>
        </w:rPr>
        <w:t>;</w:t>
      </w:r>
      <w:r w:rsidR="00A07063">
        <w:rPr>
          <w:rFonts w:ascii="Arial" w:hAnsi="Arial" w:cs="Arial"/>
          <w:sz w:val="24"/>
          <w:szCs w:val="24"/>
        </w:rPr>
        <w:t xml:space="preserve"> and</w:t>
      </w:r>
    </w:p>
    <w:p w:rsidR="008A3E34" w:rsidRPr="008A3E34" w:rsidRDefault="00602903" w:rsidP="00DD6B05">
      <w:pPr>
        <w:numPr>
          <w:ilvl w:val="0"/>
          <w:numId w:val="1"/>
        </w:numPr>
        <w:spacing w:after="0" w:line="360" w:lineRule="auto"/>
        <w:ind w:left="1134" w:right="-46" w:hanging="425"/>
        <w:contextualSpacing/>
        <w:rPr>
          <w:rFonts w:ascii="Arial" w:hAnsi="Arial" w:cs="Arial"/>
          <w:sz w:val="24"/>
          <w:szCs w:val="24"/>
        </w:rPr>
      </w:pPr>
      <w:r>
        <w:rPr>
          <w:rFonts w:ascii="Arial" w:hAnsi="Arial" w:cs="Arial"/>
          <w:sz w:val="24"/>
          <w:szCs w:val="24"/>
        </w:rPr>
        <w:t>10</w:t>
      </w:r>
      <w:r w:rsidR="00C660F9">
        <w:rPr>
          <w:rFonts w:ascii="Arial" w:hAnsi="Arial" w:cs="Arial"/>
          <w:sz w:val="24"/>
          <w:szCs w:val="24"/>
        </w:rPr>
        <w:t xml:space="preserve"> respondents used their own format</w:t>
      </w:r>
      <w:r w:rsidR="00A07063">
        <w:rPr>
          <w:rFonts w:ascii="Arial" w:hAnsi="Arial" w:cs="Arial"/>
          <w:sz w:val="24"/>
          <w:szCs w:val="24"/>
        </w:rPr>
        <w:t>.</w:t>
      </w:r>
    </w:p>
    <w:p w:rsidR="008A3E34" w:rsidRPr="008A3E34" w:rsidRDefault="008A3E34" w:rsidP="004C3502">
      <w:pPr>
        <w:spacing w:after="0"/>
        <w:ind w:left="1134" w:right="-46" w:firstLine="0"/>
        <w:contextualSpacing/>
        <w:rPr>
          <w:rFonts w:ascii="Arial" w:hAnsi="Arial" w:cs="Arial"/>
          <w:sz w:val="24"/>
          <w:szCs w:val="24"/>
        </w:rPr>
      </w:pPr>
    </w:p>
    <w:p w:rsidR="008A3E34" w:rsidRPr="008A3E34" w:rsidRDefault="00E564D7" w:rsidP="005F33CB">
      <w:pPr>
        <w:pStyle w:val="ListParagraph"/>
        <w:widowControl w:val="0"/>
        <w:autoSpaceDE w:val="0"/>
        <w:autoSpaceDN w:val="0"/>
        <w:adjustRightInd w:val="0"/>
        <w:spacing w:after="0" w:line="360" w:lineRule="auto"/>
        <w:ind w:left="567" w:right="-46" w:hanging="567"/>
        <w:jc w:val="left"/>
        <w:rPr>
          <w:lang w:val="en-US"/>
        </w:rPr>
        <w:sectPr w:rsidR="008A3E34" w:rsidRPr="008A3E34" w:rsidSect="00013E86">
          <w:pgSz w:w="11906" w:h="16838"/>
          <w:pgMar w:top="1440" w:right="1440" w:bottom="1440" w:left="1440" w:header="708" w:footer="708" w:gutter="0"/>
          <w:cols w:space="708"/>
          <w:docGrid w:linePitch="360"/>
        </w:sectPr>
      </w:pPr>
      <w:r>
        <w:rPr>
          <w:rFonts w:ascii="Arial" w:hAnsi="Arial" w:cs="Arial"/>
          <w:sz w:val="24"/>
          <w:szCs w:val="24"/>
        </w:rPr>
        <w:t>3.3</w:t>
      </w:r>
      <w:r>
        <w:rPr>
          <w:rFonts w:ascii="Arial" w:hAnsi="Arial" w:cs="Arial"/>
          <w:sz w:val="24"/>
          <w:szCs w:val="24"/>
        </w:rPr>
        <w:tab/>
      </w:r>
      <w:r w:rsidR="00951F90">
        <w:rPr>
          <w:rFonts w:ascii="Arial" w:hAnsi="Arial" w:cs="Arial"/>
          <w:sz w:val="24"/>
          <w:szCs w:val="24"/>
        </w:rPr>
        <w:t xml:space="preserve">When responding </w:t>
      </w:r>
      <w:r w:rsidR="00565EF2" w:rsidRPr="00E564D7">
        <w:rPr>
          <w:rFonts w:ascii="Arial" w:hAnsi="Arial" w:cs="Arial"/>
          <w:sz w:val="24"/>
          <w:szCs w:val="24"/>
        </w:rPr>
        <w:t>to Questions 1 to 16</w:t>
      </w:r>
      <w:r w:rsidR="00951F90">
        <w:rPr>
          <w:rFonts w:ascii="Arial" w:hAnsi="Arial" w:cs="Arial"/>
          <w:sz w:val="24"/>
          <w:szCs w:val="24"/>
        </w:rPr>
        <w:t xml:space="preserve"> in the Consultation Questionnaire</w:t>
      </w:r>
      <w:r w:rsidR="00565EF2" w:rsidRPr="00E564D7">
        <w:rPr>
          <w:rFonts w:ascii="Arial" w:hAnsi="Arial" w:cs="Arial"/>
          <w:sz w:val="24"/>
          <w:szCs w:val="24"/>
        </w:rPr>
        <w:t>, respondents were asked to tick one of three boxes: Yes; No; and Don’t Know/No Views.</w:t>
      </w:r>
      <w:r w:rsidR="001D5338" w:rsidRPr="00E564D7">
        <w:rPr>
          <w:rFonts w:ascii="Arial" w:hAnsi="Arial" w:cs="Arial"/>
          <w:sz w:val="24"/>
          <w:szCs w:val="24"/>
        </w:rPr>
        <w:t xml:space="preserve"> </w:t>
      </w:r>
      <w:r w:rsidR="00951F90">
        <w:rPr>
          <w:rFonts w:ascii="Arial" w:hAnsi="Arial" w:cs="Arial"/>
          <w:sz w:val="24"/>
          <w:szCs w:val="24"/>
        </w:rPr>
        <w:t xml:space="preserve"> </w:t>
      </w:r>
      <w:r w:rsidR="00232528" w:rsidRPr="00E564D7">
        <w:rPr>
          <w:rFonts w:ascii="Arial" w:hAnsi="Arial" w:cs="Arial"/>
          <w:sz w:val="24"/>
          <w:szCs w:val="24"/>
        </w:rPr>
        <w:t>An addit</w:t>
      </w:r>
      <w:r w:rsidR="00363DCC" w:rsidRPr="00E564D7">
        <w:rPr>
          <w:rFonts w:ascii="Arial" w:hAnsi="Arial" w:cs="Arial"/>
          <w:sz w:val="24"/>
          <w:szCs w:val="24"/>
        </w:rPr>
        <w:t>ional comments box was included to allow for answers to be expanded.</w:t>
      </w:r>
      <w:r w:rsidR="00AB5B18" w:rsidRPr="00E564D7">
        <w:rPr>
          <w:rFonts w:ascii="Arial" w:hAnsi="Arial" w:cs="Arial"/>
          <w:sz w:val="24"/>
          <w:szCs w:val="24"/>
        </w:rPr>
        <w:t xml:space="preserve"> </w:t>
      </w:r>
      <w:r w:rsidR="00565EF2" w:rsidRPr="00E564D7">
        <w:rPr>
          <w:rFonts w:ascii="Arial" w:hAnsi="Arial" w:cs="Arial"/>
          <w:sz w:val="24"/>
          <w:szCs w:val="24"/>
        </w:rPr>
        <w:t>Questions 17 to 20 required either a Yes or No answer, with a supplementary question asking respondents</w:t>
      </w:r>
      <w:r w:rsidR="00232528" w:rsidRPr="00E564D7">
        <w:rPr>
          <w:rFonts w:ascii="Arial" w:hAnsi="Arial" w:cs="Arial"/>
          <w:sz w:val="24"/>
          <w:szCs w:val="24"/>
        </w:rPr>
        <w:t xml:space="preserve"> to qualify their </w:t>
      </w:r>
      <w:r w:rsidR="00565EF2" w:rsidRPr="00E564D7">
        <w:rPr>
          <w:rFonts w:ascii="Arial" w:hAnsi="Arial" w:cs="Arial"/>
          <w:sz w:val="24"/>
          <w:szCs w:val="24"/>
        </w:rPr>
        <w:t>answer.</w:t>
      </w:r>
      <w:r w:rsidR="00DD6B05" w:rsidRPr="00E564D7">
        <w:rPr>
          <w:rFonts w:ascii="Arial" w:hAnsi="Arial" w:cs="Arial"/>
          <w:sz w:val="24"/>
          <w:szCs w:val="24"/>
        </w:rPr>
        <w:t xml:space="preserve">  </w:t>
      </w:r>
      <w:r w:rsidR="00AB5B18" w:rsidRPr="00E564D7">
        <w:rPr>
          <w:rFonts w:ascii="Arial" w:eastAsiaTheme="minorEastAsia" w:hAnsi="Arial" w:cs="Arial"/>
          <w:bCs/>
          <w:color w:val="000000"/>
          <w:sz w:val="24"/>
          <w:szCs w:val="24"/>
          <w:lang w:val="en-US"/>
        </w:rPr>
        <w:t xml:space="preserve">A Further Comments box was provided to allow respondents to provide additional </w:t>
      </w:r>
      <w:r w:rsidR="00637646" w:rsidRPr="00E564D7">
        <w:rPr>
          <w:rFonts w:ascii="Arial" w:eastAsiaTheme="minorEastAsia" w:hAnsi="Arial" w:cs="Arial"/>
          <w:bCs/>
          <w:color w:val="000000"/>
          <w:sz w:val="24"/>
          <w:szCs w:val="24"/>
          <w:lang w:val="en-US"/>
        </w:rPr>
        <w:t>c</w:t>
      </w:r>
      <w:r w:rsidR="00AB5B18" w:rsidRPr="00E564D7">
        <w:rPr>
          <w:rFonts w:ascii="Arial" w:eastAsiaTheme="minorEastAsia" w:hAnsi="Arial" w:cs="Arial"/>
          <w:bCs/>
          <w:color w:val="000000"/>
          <w:sz w:val="24"/>
          <w:szCs w:val="24"/>
          <w:lang w:val="en-US"/>
        </w:rPr>
        <w:t>omments, recommendations or suggestions.</w:t>
      </w:r>
      <w:r w:rsidR="002D4CD9" w:rsidRPr="00E564D7">
        <w:rPr>
          <w:rFonts w:ascii="Arial" w:eastAsiaTheme="minorEastAsia" w:hAnsi="Arial" w:cs="Arial"/>
          <w:bCs/>
          <w:color w:val="000000"/>
          <w:sz w:val="24"/>
          <w:szCs w:val="24"/>
          <w:lang w:val="en-US"/>
        </w:rPr>
        <w:t xml:space="preserve"> </w:t>
      </w:r>
      <w:r w:rsidR="003216F6" w:rsidRPr="00E564D7">
        <w:rPr>
          <w:rFonts w:ascii="Arial" w:eastAsiaTheme="minorEastAsia" w:hAnsi="Arial" w:cs="Arial"/>
          <w:bCs/>
          <w:color w:val="000000"/>
          <w:sz w:val="24"/>
          <w:szCs w:val="24"/>
          <w:lang w:val="en-US"/>
        </w:rPr>
        <w:t xml:space="preserve"> </w:t>
      </w:r>
      <w:r w:rsidR="008A3E34" w:rsidRPr="00E564D7">
        <w:rPr>
          <w:rFonts w:ascii="Arial" w:eastAsiaTheme="minorEastAsia" w:hAnsi="Arial" w:cs="Arial"/>
          <w:bCs/>
          <w:color w:val="000000"/>
          <w:sz w:val="24"/>
          <w:szCs w:val="24"/>
          <w:lang w:val="en-US"/>
        </w:rPr>
        <w:t xml:space="preserve">A list of respondents </w:t>
      </w:r>
      <w:r w:rsidR="00DD6B05" w:rsidRPr="00E564D7">
        <w:rPr>
          <w:rFonts w:ascii="Arial" w:eastAsiaTheme="minorEastAsia" w:hAnsi="Arial" w:cs="Arial"/>
          <w:bCs/>
          <w:color w:val="000000"/>
          <w:sz w:val="24"/>
          <w:szCs w:val="24"/>
          <w:lang w:val="en-US"/>
        </w:rPr>
        <w:t>is</w:t>
      </w:r>
      <w:r w:rsidR="008A3E34" w:rsidRPr="00E564D7">
        <w:rPr>
          <w:rFonts w:ascii="Arial" w:eastAsiaTheme="minorEastAsia" w:hAnsi="Arial" w:cs="Arial"/>
          <w:bCs/>
          <w:color w:val="000000"/>
          <w:sz w:val="24"/>
          <w:szCs w:val="24"/>
          <w:lang w:val="en-US"/>
        </w:rPr>
        <w:t xml:space="preserve"> at </w:t>
      </w:r>
      <w:r w:rsidR="008A3E34" w:rsidRPr="00E564D7">
        <w:rPr>
          <w:rFonts w:ascii="Arial" w:eastAsiaTheme="minorEastAsia" w:hAnsi="Arial" w:cs="Arial"/>
          <w:b/>
          <w:bCs/>
          <w:color w:val="000000"/>
          <w:sz w:val="24"/>
          <w:szCs w:val="24"/>
          <w:lang w:val="en-US"/>
        </w:rPr>
        <w:t xml:space="preserve">Annex </w:t>
      </w:r>
      <w:r w:rsidR="00C3125E">
        <w:rPr>
          <w:rFonts w:ascii="Arial" w:eastAsiaTheme="minorEastAsia" w:hAnsi="Arial" w:cs="Arial"/>
          <w:b/>
          <w:bCs/>
          <w:color w:val="000000"/>
          <w:sz w:val="24"/>
          <w:szCs w:val="24"/>
          <w:lang w:val="en-US"/>
        </w:rPr>
        <w:t>A</w:t>
      </w:r>
    </w:p>
    <w:p w:rsidR="007F3DEE" w:rsidRPr="007F3DEE" w:rsidRDefault="008A3E34" w:rsidP="003F38D3">
      <w:pPr>
        <w:widowControl w:val="0"/>
        <w:numPr>
          <w:ilvl w:val="0"/>
          <w:numId w:val="3"/>
        </w:numPr>
        <w:autoSpaceDE w:val="0"/>
        <w:autoSpaceDN w:val="0"/>
        <w:adjustRightInd w:val="0"/>
        <w:spacing w:after="0" w:line="360" w:lineRule="auto"/>
        <w:ind w:right="-46" w:hanging="502"/>
        <w:rPr>
          <w:rFonts w:ascii="Arial" w:hAnsi="Arial" w:cs="Arial"/>
          <w:sz w:val="24"/>
          <w:szCs w:val="24"/>
        </w:rPr>
      </w:pPr>
      <w:r w:rsidRPr="007F3DEE">
        <w:rPr>
          <w:rFonts w:ascii="Arial" w:eastAsiaTheme="minorEastAsia" w:hAnsi="Arial" w:cs="Arial"/>
          <w:b/>
          <w:bCs/>
          <w:color w:val="000000"/>
          <w:sz w:val="24"/>
          <w:szCs w:val="24"/>
          <w:lang w:val="en-US"/>
        </w:rPr>
        <w:lastRenderedPageBreak/>
        <w:t xml:space="preserve">SUMMARY OF CONSULTATION RESPONSES </w:t>
      </w:r>
    </w:p>
    <w:p w:rsidR="008A3E34" w:rsidRPr="007F3DEE" w:rsidRDefault="008A3E34" w:rsidP="003F38D3">
      <w:pPr>
        <w:widowControl w:val="0"/>
        <w:numPr>
          <w:ilvl w:val="1"/>
          <w:numId w:val="3"/>
        </w:numPr>
        <w:autoSpaceDE w:val="0"/>
        <w:autoSpaceDN w:val="0"/>
        <w:adjustRightInd w:val="0"/>
        <w:spacing w:after="0" w:line="360" w:lineRule="auto"/>
        <w:ind w:left="567" w:right="-46" w:hanging="567"/>
        <w:jc w:val="left"/>
        <w:rPr>
          <w:rFonts w:ascii="Arial" w:hAnsi="Arial" w:cs="Arial"/>
          <w:sz w:val="24"/>
          <w:szCs w:val="24"/>
        </w:rPr>
      </w:pPr>
      <w:r w:rsidRPr="007F3DEE">
        <w:rPr>
          <w:rFonts w:ascii="Arial" w:hAnsi="Arial" w:cs="Arial"/>
          <w:sz w:val="24"/>
          <w:szCs w:val="24"/>
        </w:rPr>
        <w:t>This section pr</w:t>
      </w:r>
      <w:r w:rsidR="00BC50FC" w:rsidRPr="007F3DEE">
        <w:rPr>
          <w:rFonts w:ascii="Arial" w:hAnsi="Arial" w:cs="Arial"/>
          <w:sz w:val="24"/>
          <w:szCs w:val="24"/>
        </w:rPr>
        <w:t xml:space="preserve">ovides a summary of the </w:t>
      </w:r>
      <w:r w:rsidR="00D93A87">
        <w:rPr>
          <w:rFonts w:ascii="Arial" w:hAnsi="Arial" w:cs="Arial"/>
          <w:sz w:val="24"/>
          <w:szCs w:val="24"/>
        </w:rPr>
        <w:t xml:space="preserve">24 </w:t>
      </w:r>
      <w:r w:rsidRPr="007F3DEE">
        <w:rPr>
          <w:rFonts w:ascii="Arial" w:hAnsi="Arial" w:cs="Arial"/>
          <w:sz w:val="24"/>
          <w:szCs w:val="24"/>
        </w:rPr>
        <w:t xml:space="preserve">responses </w:t>
      </w:r>
      <w:r w:rsidR="002D15D1">
        <w:rPr>
          <w:rFonts w:ascii="Arial" w:hAnsi="Arial" w:cs="Arial"/>
          <w:sz w:val="24"/>
          <w:szCs w:val="24"/>
        </w:rPr>
        <w:t xml:space="preserve">received </w:t>
      </w:r>
      <w:r w:rsidR="00CA75A1">
        <w:rPr>
          <w:rFonts w:ascii="Arial" w:hAnsi="Arial" w:cs="Arial"/>
          <w:sz w:val="24"/>
          <w:szCs w:val="24"/>
        </w:rPr>
        <w:t>to</w:t>
      </w:r>
      <w:r w:rsidR="00C660F9" w:rsidRPr="007F3DEE">
        <w:rPr>
          <w:rFonts w:ascii="Arial" w:hAnsi="Arial" w:cs="Arial"/>
          <w:sz w:val="24"/>
          <w:szCs w:val="24"/>
        </w:rPr>
        <w:t xml:space="preserve"> each question</w:t>
      </w:r>
      <w:r w:rsidR="00614A19">
        <w:rPr>
          <w:rFonts w:ascii="Arial" w:hAnsi="Arial" w:cs="Arial"/>
          <w:sz w:val="24"/>
          <w:szCs w:val="24"/>
        </w:rPr>
        <w:t xml:space="preserve"> </w:t>
      </w:r>
      <w:r w:rsidR="00A3629C">
        <w:rPr>
          <w:rFonts w:ascii="Arial" w:hAnsi="Arial" w:cs="Arial"/>
          <w:sz w:val="24"/>
          <w:szCs w:val="24"/>
        </w:rPr>
        <w:t>in</w:t>
      </w:r>
      <w:r w:rsidR="00614A19">
        <w:rPr>
          <w:rFonts w:ascii="Arial" w:hAnsi="Arial" w:cs="Arial"/>
          <w:sz w:val="24"/>
          <w:szCs w:val="24"/>
        </w:rPr>
        <w:t xml:space="preserve"> the </w:t>
      </w:r>
      <w:r w:rsidR="000A380E">
        <w:rPr>
          <w:rFonts w:ascii="Arial" w:hAnsi="Arial" w:cs="Arial"/>
          <w:sz w:val="24"/>
          <w:szCs w:val="24"/>
        </w:rPr>
        <w:t>consultation questionnaire</w:t>
      </w:r>
      <w:r w:rsidR="00C3125E">
        <w:rPr>
          <w:rStyle w:val="FootnoteReference"/>
          <w:rFonts w:ascii="Arial" w:hAnsi="Arial" w:cs="Arial"/>
          <w:sz w:val="24"/>
          <w:szCs w:val="24"/>
        </w:rPr>
        <w:footnoteReference w:id="1"/>
      </w:r>
      <w:r w:rsidR="000A380E">
        <w:rPr>
          <w:rFonts w:ascii="Arial" w:hAnsi="Arial" w:cs="Arial"/>
          <w:sz w:val="24"/>
          <w:szCs w:val="24"/>
        </w:rPr>
        <w:t>.</w:t>
      </w:r>
      <w:r w:rsidR="00C3125E">
        <w:rPr>
          <w:rFonts w:ascii="Arial" w:hAnsi="Arial" w:cs="Arial"/>
          <w:sz w:val="24"/>
          <w:szCs w:val="24"/>
        </w:rPr>
        <w:t xml:space="preserve"> </w:t>
      </w:r>
    </w:p>
    <w:p w:rsidR="00057793" w:rsidRDefault="00057793" w:rsidP="003F38D3">
      <w:pPr>
        <w:spacing w:after="0"/>
        <w:ind w:left="567" w:right="-46" w:firstLine="0"/>
        <w:rPr>
          <w:rFonts w:ascii="Arial" w:hAnsi="Arial" w:cs="Arial"/>
          <w:b/>
          <w:sz w:val="24"/>
          <w:szCs w:val="24"/>
        </w:rPr>
      </w:pPr>
    </w:p>
    <w:p w:rsidR="007F3DEE" w:rsidRPr="00CA75A1" w:rsidRDefault="008A3E34" w:rsidP="003F38D3">
      <w:pPr>
        <w:spacing w:after="0"/>
        <w:ind w:left="567" w:right="-46" w:firstLine="0"/>
        <w:rPr>
          <w:rFonts w:ascii="Arial" w:hAnsi="Arial" w:cs="Arial"/>
          <w:b/>
          <w:sz w:val="24"/>
          <w:szCs w:val="24"/>
        </w:rPr>
      </w:pPr>
      <w:r w:rsidRPr="00CA75A1">
        <w:rPr>
          <w:rFonts w:ascii="Arial" w:hAnsi="Arial" w:cs="Arial"/>
          <w:b/>
          <w:sz w:val="24"/>
          <w:szCs w:val="24"/>
        </w:rPr>
        <w:t xml:space="preserve">Q1. </w:t>
      </w:r>
      <w:r w:rsidR="0060403D" w:rsidRPr="00CA75A1">
        <w:rPr>
          <w:rFonts w:ascii="Arial" w:hAnsi="Arial" w:cs="Arial"/>
          <w:b/>
          <w:sz w:val="24"/>
          <w:szCs w:val="24"/>
        </w:rPr>
        <w:t>Is the aim of the Medicines Optimisation Quality Framework clear throughout the document?</w:t>
      </w:r>
    </w:p>
    <w:p w:rsidR="007F3DEE" w:rsidRDefault="007F3DEE" w:rsidP="007F3DEE">
      <w:pPr>
        <w:spacing w:after="0"/>
        <w:ind w:left="357" w:right="-46" w:firstLine="0"/>
        <w:rPr>
          <w:rFonts w:ascii="Arial" w:hAnsi="Arial" w:cs="Arial"/>
          <w:b/>
          <w:sz w:val="24"/>
          <w:szCs w:val="24"/>
        </w:rPr>
      </w:pPr>
    </w:p>
    <w:p w:rsidR="00CA75A1" w:rsidRDefault="00C42A72" w:rsidP="006310A4">
      <w:pPr>
        <w:pStyle w:val="ListParagraph"/>
        <w:numPr>
          <w:ilvl w:val="1"/>
          <w:numId w:val="3"/>
        </w:numPr>
        <w:spacing w:after="0" w:line="360" w:lineRule="auto"/>
        <w:ind w:left="567" w:right="-45" w:hanging="567"/>
        <w:rPr>
          <w:rFonts w:ascii="Arial" w:hAnsi="Arial" w:cs="Arial"/>
          <w:sz w:val="24"/>
          <w:szCs w:val="24"/>
        </w:rPr>
      </w:pPr>
      <w:r>
        <w:rPr>
          <w:rFonts w:ascii="Arial" w:hAnsi="Arial" w:cs="Arial"/>
          <w:sz w:val="24"/>
          <w:szCs w:val="24"/>
        </w:rPr>
        <w:t xml:space="preserve">Of the </w:t>
      </w:r>
      <w:r w:rsidR="004331F3" w:rsidRPr="00CA75A1">
        <w:rPr>
          <w:rFonts w:ascii="Arial" w:hAnsi="Arial" w:cs="Arial"/>
          <w:sz w:val="24"/>
          <w:szCs w:val="24"/>
        </w:rPr>
        <w:t>respon</w:t>
      </w:r>
      <w:r w:rsidR="005F7C12">
        <w:rPr>
          <w:rFonts w:ascii="Arial" w:hAnsi="Arial" w:cs="Arial"/>
          <w:sz w:val="24"/>
          <w:szCs w:val="24"/>
        </w:rPr>
        <w:t xml:space="preserve">dents </w:t>
      </w:r>
      <w:r w:rsidR="000A380E">
        <w:rPr>
          <w:rFonts w:ascii="Arial" w:hAnsi="Arial" w:cs="Arial"/>
          <w:sz w:val="24"/>
          <w:szCs w:val="24"/>
        </w:rPr>
        <w:t>to</w:t>
      </w:r>
      <w:r w:rsidR="004331F3" w:rsidRPr="00CA75A1">
        <w:rPr>
          <w:rFonts w:ascii="Arial" w:hAnsi="Arial" w:cs="Arial"/>
          <w:sz w:val="24"/>
          <w:szCs w:val="24"/>
        </w:rPr>
        <w:t xml:space="preserve"> th</w:t>
      </w:r>
      <w:r w:rsidR="008A3E34" w:rsidRPr="00CA75A1">
        <w:rPr>
          <w:rFonts w:ascii="Arial" w:hAnsi="Arial" w:cs="Arial"/>
          <w:sz w:val="24"/>
          <w:szCs w:val="24"/>
        </w:rPr>
        <w:t>is question</w:t>
      </w:r>
      <w:r w:rsidR="000A380E">
        <w:rPr>
          <w:rFonts w:ascii="Arial" w:hAnsi="Arial" w:cs="Arial"/>
          <w:sz w:val="24"/>
          <w:szCs w:val="24"/>
        </w:rPr>
        <w:t>, a majority</w:t>
      </w:r>
      <w:r w:rsidR="00422866" w:rsidRPr="00CA75A1">
        <w:rPr>
          <w:rFonts w:ascii="Arial" w:hAnsi="Arial" w:cs="Arial"/>
          <w:sz w:val="24"/>
          <w:szCs w:val="24"/>
        </w:rPr>
        <w:t xml:space="preserve"> </w:t>
      </w:r>
      <w:r w:rsidR="000A380E">
        <w:rPr>
          <w:rFonts w:ascii="Arial" w:hAnsi="Arial" w:cs="Arial"/>
          <w:sz w:val="24"/>
          <w:szCs w:val="24"/>
        </w:rPr>
        <w:t>(</w:t>
      </w:r>
      <w:r w:rsidR="00422866" w:rsidRPr="00CA75A1">
        <w:rPr>
          <w:rFonts w:ascii="Arial" w:hAnsi="Arial" w:cs="Arial"/>
          <w:sz w:val="24"/>
          <w:szCs w:val="24"/>
        </w:rPr>
        <w:t>83</w:t>
      </w:r>
      <w:r w:rsidR="009A74A4" w:rsidRPr="00CA75A1">
        <w:rPr>
          <w:rFonts w:ascii="Arial" w:hAnsi="Arial" w:cs="Arial"/>
          <w:sz w:val="24"/>
          <w:szCs w:val="24"/>
        </w:rPr>
        <w:t>%</w:t>
      </w:r>
      <w:r w:rsidR="000A380E">
        <w:rPr>
          <w:rFonts w:ascii="Arial" w:hAnsi="Arial" w:cs="Arial"/>
          <w:sz w:val="24"/>
          <w:szCs w:val="24"/>
        </w:rPr>
        <w:t>)</w:t>
      </w:r>
      <w:r w:rsidR="007F217F" w:rsidRPr="00CA75A1">
        <w:rPr>
          <w:rFonts w:ascii="Arial" w:hAnsi="Arial" w:cs="Arial"/>
          <w:sz w:val="24"/>
          <w:szCs w:val="24"/>
        </w:rPr>
        <w:t xml:space="preserve"> </w:t>
      </w:r>
      <w:r w:rsidR="00BC50FC" w:rsidRPr="00CA75A1">
        <w:rPr>
          <w:rFonts w:ascii="Arial" w:hAnsi="Arial" w:cs="Arial"/>
          <w:sz w:val="24"/>
          <w:szCs w:val="24"/>
        </w:rPr>
        <w:t>agreed that the aim of the MOQF was clear throughout the document</w:t>
      </w:r>
      <w:r w:rsidR="00B70FE8" w:rsidRPr="00CA75A1">
        <w:rPr>
          <w:rFonts w:ascii="Arial" w:hAnsi="Arial" w:cs="Arial"/>
          <w:sz w:val="24"/>
          <w:szCs w:val="24"/>
        </w:rPr>
        <w:t xml:space="preserve">, with </w:t>
      </w:r>
      <w:r w:rsidR="00103268" w:rsidRPr="00CA75A1">
        <w:rPr>
          <w:rFonts w:ascii="Arial" w:hAnsi="Arial" w:cs="Arial"/>
          <w:sz w:val="24"/>
          <w:szCs w:val="24"/>
        </w:rPr>
        <w:t xml:space="preserve">several </w:t>
      </w:r>
      <w:r w:rsidR="000E7108">
        <w:rPr>
          <w:rFonts w:ascii="Arial" w:hAnsi="Arial" w:cs="Arial"/>
          <w:sz w:val="24"/>
          <w:szCs w:val="24"/>
        </w:rPr>
        <w:t>respondents</w:t>
      </w:r>
      <w:r w:rsidR="008D4523" w:rsidRPr="00CA75A1">
        <w:rPr>
          <w:rFonts w:ascii="Arial" w:hAnsi="Arial" w:cs="Arial"/>
          <w:sz w:val="24"/>
          <w:szCs w:val="24"/>
        </w:rPr>
        <w:t xml:space="preserve"> </w:t>
      </w:r>
      <w:r w:rsidR="00B70FE8" w:rsidRPr="00CA75A1">
        <w:rPr>
          <w:rFonts w:ascii="Arial" w:hAnsi="Arial" w:cs="Arial"/>
          <w:sz w:val="24"/>
          <w:szCs w:val="24"/>
        </w:rPr>
        <w:t>welcoming</w:t>
      </w:r>
      <w:r w:rsidR="008D4523" w:rsidRPr="00CA75A1">
        <w:rPr>
          <w:rFonts w:ascii="Arial" w:hAnsi="Arial" w:cs="Arial"/>
          <w:sz w:val="24"/>
          <w:szCs w:val="24"/>
        </w:rPr>
        <w:t xml:space="preserve"> </w:t>
      </w:r>
      <w:r w:rsidR="00BC50FC" w:rsidRPr="00CA75A1">
        <w:rPr>
          <w:rFonts w:ascii="Arial" w:hAnsi="Arial" w:cs="Arial"/>
          <w:sz w:val="24"/>
          <w:szCs w:val="24"/>
        </w:rPr>
        <w:t xml:space="preserve">recognition of the importance of </w:t>
      </w:r>
      <w:r w:rsidR="000A380E">
        <w:rPr>
          <w:rFonts w:ascii="Arial" w:hAnsi="Arial" w:cs="Arial"/>
          <w:sz w:val="24"/>
          <w:szCs w:val="24"/>
        </w:rPr>
        <w:t>m</w:t>
      </w:r>
      <w:r w:rsidR="00BC50FC" w:rsidRPr="00CA75A1">
        <w:rPr>
          <w:rFonts w:ascii="Arial" w:hAnsi="Arial" w:cs="Arial"/>
          <w:sz w:val="24"/>
          <w:szCs w:val="24"/>
        </w:rPr>
        <w:t xml:space="preserve">edicines </w:t>
      </w:r>
      <w:r w:rsidR="000A380E">
        <w:rPr>
          <w:rFonts w:ascii="Arial" w:hAnsi="Arial" w:cs="Arial"/>
          <w:sz w:val="24"/>
          <w:szCs w:val="24"/>
        </w:rPr>
        <w:t>o</w:t>
      </w:r>
      <w:r w:rsidR="00BC50FC" w:rsidRPr="00CA75A1">
        <w:rPr>
          <w:rFonts w:ascii="Arial" w:hAnsi="Arial" w:cs="Arial"/>
          <w:sz w:val="24"/>
          <w:szCs w:val="24"/>
        </w:rPr>
        <w:t>ptim</w:t>
      </w:r>
      <w:r w:rsidR="008D4523" w:rsidRPr="00CA75A1">
        <w:rPr>
          <w:rFonts w:ascii="Arial" w:hAnsi="Arial" w:cs="Arial"/>
          <w:sz w:val="24"/>
          <w:szCs w:val="24"/>
        </w:rPr>
        <w:t>isation</w:t>
      </w:r>
      <w:r w:rsidR="00103268" w:rsidRPr="00CA75A1">
        <w:rPr>
          <w:rFonts w:ascii="Arial" w:hAnsi="Arial" w:cs="Arial"/>
          <w:sz w:val="24"/>
          <w:szCs w:val="24"/>
        </w:rPr>
        <w:t xml:space="preserve">. </w:t>
      </w:r>
      <w:r w:rsidR="000A380E">
        <w:rPr>
          <w:rFonts w:ascii="Arial" w:hAnsi="Arial" w:cs="Arial"/>
          <w:sz w:val="24"/>
          <w:szCs w:val="24"/>
        </w:rPr>
        <w:t xml:space="preserve"> </w:t>
      </w:r>
      <w:r w:rsidR="00103268" w:rsidRPr="00CA75A1">
        <w:rPr>
          <w:rFonts w:ascii="Arial" w:hAnsi="Arial" w:cs="Arial"/>
          <w:sz w:val="24"/>
          <w:szCs w:val="24"/>
        </w:rPr>
        <w:t xml:space="preserve">Some </w:t>
      </w:r>
      <w:r w:rsidR="00A3629C">
        <w:rPr>
          <w:rFonts w:ascii="Arial" w:hAnsi="Arial" w:cs="Arial"/>
          <w:sz w:val="24"/>
          <w:szCs w:val="24"/>
        </w:rPr>
        <w:t xml:space="preserve">respondents </w:t>
      </w:r>
      <w:r w:rsidR="00B70FE8" w:rsidRPr="00CA75A1">
        <w:rPr>
          <w:rFonts w:ascii="Arial" w:hAnsi="Arial" w:cs="Arial"/>
          <w:sz w:val="24"/>
          <w:szCs w:val="24"/>
        </w:rPr>
        <w:t xml:space="preserve">considered the Framework </w:t>
      </w:r>
      <w:r w:rsidR="000A380E">
        <w:rPr>
          <w:rFonts w:ascii="Arial" w:hAnsi="Arial" w:cs="Arial"/>
          <w:sz w:val="24"/>
          <w:szCs w:val="24"/>
        </w:rPr>
        <w:t>as complementing</w:t>
      </w:r>
      <w:r w:rsidR="00B70FE8" w:rsidRPr="00CA75A1">
        <w:rPr>
          <w:rFonts w:ascii="Arial" w:hAnsi="Arial" w:cs="Arial"/>
          <w:sz w:val="24"/>
          <w:szCs w:val="24"/>
        </w:rPr>
        <w:t xml:space="preserve"> initiatives such as Transforming Your Care and Integrated Care Partnerships and </w:t>
      </w:r>
      <w:r w:rsidR="00DE43AB" w:rsidRPr="00CA75A1">
        <w:rPr>
          <w:rFonts w:ascii="Arial" w:hAnsi="Arial" w:cs="Arial"/>
          <w:sz w:val="24"/>
          <w:szCs w:val="24"/>
        </w:rPr>
        <w:t xml:space="preserve">were optimistic </w:t>
      </w:r>
      <w:r w:rsidR="004C3502" w:rsidRPr="00CA75A1">
        <w:rPr>
          <w:rFonts w:ascii="Arial" w:hAnsi="Arial" w:cs="Arial"/>
          <w:sz w:val="24"/>
          <w:szCs w:val="24"/>
        </w:rPr>
        <w:t>that it would prove</w:t>
      </w:r>
      <w:r w:rsidR="00B70FE8" w:rsidRPr="00CA75A1">
        <w:rPr>
          <w:rFonts w:ascii="Arial" w:hAnsi="Arial" w:cs="Arial"/>
          <w:sz w:val="24"/>
          <w:szCs w:val="24"/>
        </w:rPr>
        <w:t xml:space="preserve"> beneficial in improving patient outcomes</w:t>
      </w:r>
      <w:r w:rsidR="0005310A" w:rsidRPr="00CA75A1">
        <w:rPr>
          <w:rFonts w:ascii="Arial" w:hAnsi="Arial" w:cs="Arial"/>
          <w:sz w:val="24"/>
          <w:szCs w:val="24"/>
        </w:rPr>
        <w:t>.</w:t>
      </w:r>
    </w:p>
    <w:p w:rsidR="00CA75A1" w:rsidRPr="00CA75A1" w:rsidRDefault="00CA75A1" w:rsidP="00CA75A1">
      <w:pPr>
        <w:pStyle w:val="ListParagraph"/>
        <w:rPr>
          <w:rFonts w:ascii="Arial" w:hAnsi="Arial" w:cs="Arial"/>
          <w:sz w:val="24"/>
          <w:szCs w:val="24"/>
        </w:rPr>
      </w:pPr>
    </w:p>
    <w:p w:rsidR="00CA75A1" w:rsidRDefault="000E7108" w:rsidP="006310A4">
      <w:pPr>
        <w:pStyle w:val="ListParagraph"/>
        <w:numPr>
          <w:ilvl w:val="1"/>
          <w:numId w:val="3"/>
        </w:numPr>
        <w:spacing w:after="0" w:line="360" w:lineRule="auto"/>
        <w:ind w:left="567" w:right="-45" w:hanging="567"/>
        <w:rPr>
          <w:rFonts w:ascii="Arial" w:hAnsi="Arial" w:cs="Arial"/>
          <w:sz w:val="24"/>
          <w:szCs w:val="24"/>
        </w:rPr>
      </w:pPr>
      <w:r>
        <w:rPr>
          <w:rFonts w:ascii="Arial" w:hAnsi="Arial" w:cs="Arial"/>
          <w:sz w:val="24"/>
          <w:szCs w:val="24"/>
        </w:rPr>
        <w:t>Although s</w:t>
      </w:r>
      <w:r w:rsidR="0063705C" w:rsidRPr="00CA75A1">
        <w:rPr>
          <w:rFonts w:ascii="Arial" w:hAnsi="Arial" w:cs="Arial"/>
          <w:sz w:val="24"/>
          <w:szCs w:val="24"/>
        </w:rPr>
        <w:t xml:space="preserve">ome respondents </w:t>
      </w:r>
      <w:r w:rsidR="000A380E">
        <w:rPr>
          <w:rFonts w:ascii="Arial" w:hAnsi="Arial" w:cs="Arial"/>
          <w:sz w:val="24"/>
          <w:szCs w:val="24"/>
        </w:rPr>
        <w:t>were of the view</w:t>
      </w:r>
      <w:r w:rsidR="0063705C" w:rsidRPr="00CA75A1">
        <w:rPr>
          <w:rFonts w:ascii="Arial" w:hAnsi="Arial" w:cs="Arial"/>
          <w:sz w:val="24"/>
          <w:szCs w:val="24"/>
        </w:rPr>
        <w:t xml:space="preserve"> that </w:t>
      </w:r>
      <w:r w:rsidR="00A37AD6" w:rsidRPr="00CA75A1">
        <w:rPr>
          <w:rFonts w:ascii="Arial" w:hAnsi="Arial" w:cs="Arial"/>
          <w:sz w:val="24"/>
          <w:szCs w:val="24"/>
        </w:rPr>
        <w:t xml:space="preserve">the </w:t>
      </w:r>
      <w:r w:rsidR="000A380E">
        <w:rPr>
          <w:rFonts w:ascii="Arial" w:hAnsi="Arial" w:cs="Arial"/>
          <w:sz w:val="24"/>
          <w:szCs w:val="24"/>
        </w:rPr>
        <w:t>Framework contained</w:t>
      </w:r>
      <w:r w:rsidR="00A37AD6" w:rsidRPr="00CA75A1">
        <w:rPr>
          <w:rFonts w:ascii="Arial" w:hAnsi="Arial" w:cs="Arial"/>
          <w:sz w:val="24"/>
          <w:szCs w:val="24"/>
        </w:rPr>
        <w:t xml:space="preserve"> a lot of </w:t>
      </w:r>
      <w:r w:rsidR="000A380E">
        <w:rPr>
          <w:rFonts w:ascii="Arial" w:hAnsi="Arial" w:cs="Arial"/>
          <w:sz w:val="24"/>
          <w:szCs w:val="24"/>
        </w:rPr>
        <w:t xml:space="preserve">useful </w:t>
      </w:r>
      <w:r w:rsidR="00A37AD6" w:rsidRPr="00CA75A1">
        <w:rPr>
          <w:rFonts w:ascii="Arial" w:hAnsi="Arial" w:cs="Arial"/>
          <w:sz w:val="24"/>
          <w:szCs w:val="24"/>
        </w:rPr>
        <w:t xml:space="preserve">background information, </w:t>
      </w:r>
      <w:r w:rsidR="00E839A1">
        <w:rPr>
          <w:rFonts w:ascii="Arial" w:hAnsi="Arial" w:cs="Arial"/>
          <w:sz w:val="24"/>
          <w:szCs w:val="24"/>
        </w:rPr>
        <w:t xml:space="preserve">it was suggested that </w:t>
      </w:r>
      <w:r w:rsidR="00A37AD6" w:rsidRPr="00CA75A1">
        <w:rPr>
          <w:rFonts w:ascii="Arial" w:hAnsi="Arial" w:cs="Arial"/>
          <w:sz w:val="24"/>
          <w:szCs w:val="24"/>
        </w:rPr>
        <w:t xml:space="preserve">a final version </w:t>
      </w:r>
      <w:r w:rsidR="000A380E">
        <w:rPr>
          <w:rFonts w:ascii="Arial" w:hAnsi="Arial" w:cs="Arial"/>
          <w:sz w:val="24"/>
          <w:szCs w:val="24"/>
        </w:rPr>
        <w:t>would benefit from</w:t>
      </w:r>
      <w:r w:rsidR="00A37AD6" w:rsidRPr="00CA75A1">
        <w:rPr>
          <w:rFonts w:ascii="Arial" w:hAnsi="Arial" w:cs="Arial"/>
          <w:sz w:val="24"/>
          <w:szCs w:val="24"/>
        </w:rPr>
        <w:t xml:space="preserve"> </w:t>
      </w:r>
      <w:r w:rsidR="000A380E">
        <w:rPr>
          <w:rFonts w:ascii="Arial" w:hAnsi="Arial" w:cs="Arial"/>
          <w:sz w:val="24"/>
          <w:szCs w:val="24"/>
        </w:rPr>
        <w:t>an Executive S</w:t>
      </w:r>
      <w:r w:rsidR="00A37AD6" w:rsidRPr="00CA75A1">
        <w:rPr>
          <w:rFonts w:ascii="Arial" w:hAnsi="Arial" w:cs="Arial"/>
          <w:sz w:val="24"/>
          <w:szCs w:val="24"/>
        </w:rPr>
        <w:t xml:space="preserve">ummary chart/timeline. </w:t>
      </w:r>
      <w:r w:rsidR="000A380E">
        <w:rPr>
          <w:rFonts w:ascii="Arial" w:hAnsi="Arial" w:cs="Arial"/>
          <w:sz w:val="24"/>
          <w:szCs w:val="24"/>
        </w:rPr>
        <w:t xml:space="preserve"> </w:t>
      </w:r>
      <w:r w:rsidR="004B03BB" w:rsidRPr="00CA75A1">
        <w:rPr>
          <w:rFonts w:ascii="Arial" w:hAnsi="Arial" w:cs="Arial"/>
          <w:sz w:val="24"/>
          <w:szCs w:val="24"/>
        </w:rPr>
        <w:t xml:space="preserve">As </w:t>
      </w:r>
      <w:r>
        <w:rPr>
          <w:rFonts w:ascii="Arial" w:hAnsi="Arial" w:cs="Arial"/>
          <w:sz w:val="24"/>
          <w:szCs w:val="24"/>
        </w:rPr>
        <w:t>a review on medicines optimisation by the</w:t>
      </w:r>
      <w:r w:rsidR="004B03BB" w:rsidRPr="00CA75A1">
        <w:rPr>
          <w:rFonts w:ascii="Arial" w:hAnsi="Arial" w:cs="Arial"/>
          <w:sz w:val="24"/>
          <w:szCs w:val="24"/>
        </w:rPr>
        <w:t xml:space="preserve"> </w:t>
      </w:r>
      <w:r w:rsidR="000A380E">
        <w:rPr>
          <w:rFonts w:ascii="Arial" w:hAnsi="Arial" w:cs="Arial"/>
          <w:sz w:val="24"/>
          <w:szCs w:val="24"/>
        </w:rPr>
        <w:t>Regional Quality and Impr</w:t>
      </w:r>
      <w:r w:rsidR="005F7C12">
        <w:rPr>
          <w:rFonts w:ascii="Arial" w:hAnsi="Arial" w:cs="Arial"/>
          <w:sz w:val="24"/>
          <w:szCs w:val="24"/>
        </w:rPr>
        <w:t xml:space="preserve">ovement Authority (RQIA) </w:t>
      </w:r>
      <w:r w:rsidR="00E839A1">
        <w:rPr>
          <w:rFonts w:ascii="Arial" w:hAnsi="Arial" w:cs="Arial"/>
          <w:sz w:val="24"/>
          <w:szCs w:val="24"/>
        </w:rPr>
        <w:t xml:space="preserve">had </w:t>
      </w:r>
      <w:r w:rsidR="000A380E">
        <w:rPr>
          <w:rFonts w:ascii="Arial" w:hAnsi="Arial" w:cs="Arial"/>
          <w:sz w:val="24"/>
          <w:szCs w:val="24"/>
        </w:rPr>
        <w:t>post-dated publication of</w:t>
      </w:r>
      <w:r w:rsidR="004B03BB" w:rsidRPr="00CA75A1">
        <w:rPr>
          <w:rFonts w:ascii="Arial" w:hAnsi="Arial" w:cs="Arial"/>
          <w:sz w:val="24"/>
          <w:szCs w:val="24"/>
        </w:rPr>
        <w:t xml:space="preserve"> the </w:t>
      </w:r>
      <w:r w:rsidR="000A380E">
        <w:rPr>
          <w:rFonts w:ascii="Arial" w:hAnsi="Arial" w:cs="Arial"/>
          <w:sz w:val="24"/>
          <w:szCs w:val="24"/>
        </w:rPr>
        <w:t>draft MOQF</w:t>
      </w:r>
      <w:r w:rsidR="004B03BB" w:rsidRPr="00CA75A1">
        <w:rPr>
          <w:rFonts w:ascii="Arial" w:hAnsi="Arial" w:cs="Arial"/>
          <w:sz w:val="24"/>
          <w:szCs w:val="24"/>
        </w:rPr>
        <w:t xml:space="preserve"> consultation document, it was suggested </w:t>
      </w:r>
      <w:r>
        <w:rPr>
          <w:rFonts w:ascii="Arial" w:hAnsi="Arial" w:cs="Arial"/>
          <w:sz w:val="24"/>
          <w:szCs w:val="24"/>
        </w:rPr>
        <w:t>that</w:t>
      </w:r>
      <w:r w:rsidR="004B03BB" w:rsidRPr="00CA75A1">
        <w:rPr>
          <w:rFonts w:ascii="Arial" w:hAnsi="Arial" w:cs="Arial"/>
          <w:sz w:val="24"/>
          <w:szCs w:val="24"/>
        </w:rPr>
        <w:t xml:space="preserve"> </w:t>
      </w:r>
      <w:r w:rsidR="000A380E">
        <w:rPr>
          <w:rFonts w:ascii="Arial" w:hAnsi="Arial" w:cs="Arial"/>
          <w:sz w:val="24"/>
          <w:szCs w:val="24"/>
        </w:rPr>
        <w:t xml:space="preserve">the RQIA </w:t>
      </w:r>
      <w:r w:rsidR="00E839A1">
        <w:rPr>
          <w:rFonts w:ascii="Arial" w:hAnsi="Arial" w:cs="Arial"/>
          <w:sz w:val="24"/>
          <w:szCs w:val="24"/>
        </w:rPr>
        <w:t>Review</w:t>
      </w:r>
      <w:r w:rsidR="00E839A1" w:rsidRPr="00CA75A1">
        <w:rPr>
          <w:rFonts w:ascii="Arial" w:hAnsi="Arial" w:cs="Arial"/>
          <w:sz w:val="24"/>
          <w:szCs w:val="24"/>
        </w:rPr>
        <w:t xml:space="preserve"> </w:t>
      </w:r>
      <w:r w:rsidR="00E839A1">
        <w:rPr>
          <w:rFonts w:ascii="Arial" w:hAnsi="Arial" w:cs="Arial"/>
          <w:sz w:val="24"/>
          <w:szCs w:val="24"/>
        </w:rPr>
        <w:t>sh</w:t>
      </w:r>
      <w:r>
        <w:rPr>
          <w:rFonts w:ascii="Arial" w:hAnsi="Arial" w:cs="Arial"/>
          <w:sz w:val="24"/>
          <w:szCs w:val="24"/>
        </w:rPr>
        <w:t xml:space="preserve">ould </w:t>
      </w:r>
      <w:r w:rsidR="004B03BB" w:rsidRPr="00CA75A1">
        <w:rPr>
          <w:rFonts w:ascii="Arial" w:hAnsi="Arial" w:cs="Arial"/>
          <w:sz w:val="24"/>
          <w:szCs w:val="24"/>
        </w:rPr>
        <w:t>be referenced</w:t>
      </w:r>
      <w:r w:rsidR="000A380E">
        <w:rPr>
          <w:rFonts w:ascii="Arial" w:hAnsi="Arial" w:cs="Arial"/>
          <w:sz w:val="24"/>
          <w:szCs w:val="24"/>
        </w:rPr>
        <w:t>,</w:t>
      </w:r>
      <w:r w:rsidR="004B03BB" w:rsidRPr="00CA75A1">
        <w:rPr>
          <w:rFonts w:ascii="Arial" w:hAnsi="Arial" w:cs="Arial"/>
          <w:sz w:val="24"/>
          <w:szCs w:val="24"/>
        </w:rPr>
        <w:t xml:space="preserve"> within the over-arching framework. </w:t>
      </w:r>
    </w:p>
    <w:p w:rsidR="00CA75A1" w:rsidRPr="00CA75A1" w:rsidRDefault="00CA75A1" w:rsidP="006310A4">
      <w:pPr>
        <w:pStyle w:val="ListParagraph"/>
        <w:rPr>
          <w:rFonts w:ascii="Arial" w:hAnsi="Arial" w:cs="Arial"/>
          <w:sz w:val="24"/>
          <w:szCs w:val="24"/>
        </w:rPr>
      </w:pPr>
    </w:p>
    <w:p w:rsidR="00CA75A1" w:rsidRDefault="00A37AD6" w:rsidP="006310A4">
      <w:pPr>
        <w:pStyle w:val="ListParagraph"/>
        <w:numPr>
          <w:ilvl w:val="1"/>
          <w:numId w:val="3"/>
        </w:numPr>
        <w:spacing w:after="0" w:line="360" w:lineRule="auto"/>
        <w:ind w:left="567" w:right="-45" w:hanging="567"/>
        <w:rPr>
          <w:rFonts w:ascii="Arial" w:hAnsi="Arial" w:cs="Arial"/>
          <w:sz w:val="24"/>
          <w:szCs w:val="24"/>
        </w:rPr>
      </w:pPr>
      <w:r w:rsidRPr="00CA75A1">
        <w:rPr>
          <w:rFonts w:ascii="Arial" w:hAnsi="Arial" w:cs="Arial"/>
          <w:sz w:val="24"/>
          <w:szCs w:val="24"/>
        </w:rPr>
        <w:t xml:space="preserve">Some </w:t>
      </w:r>
      <w:r w:rsidR="000A380E">
        <w:rPr>
          <w:rFonts w:ascii="Arial" w:hAnsi="Arial" w:cs="Arial"/>
          <w:sz w:val="24"/>
          <w:szCs w:val="24"/>
        </w:rPr>
        <w:t xml:space="preserve">respondents </w:t>
      </w:r>
      <w:r w:rsidR="000E7108">
        <w:rPr>
          <w:rFonts w:ascii="Arial" w:hAnsi="Arial" w:cs="Arial"/>
          <w:sz w:val="24"/>
          <w:szCs w:val="24"/>
        </w:rPr>
        <w:t xml:space="preserve">suggested that </w:t>
      </w:r>
      <w:r w:rsidR="00730376">
        <w:rPr>
          <w:rFonts w:ascii="Arial" w:hAnsi="Arial" w:cs="Arial"/>
          <w:sz w:val="24"/>
          <w:szCs w:val="24"/>
        </w:rPr>
        <w:t>the F</w:t>
      </w:r>
      <w:r w:rsidR="00831B80" w:rsidRPr="00CA75A1">
        <w:rPr>
          <w:rFonts w:ascii="Arial" w:hAnsi="Arial" w:cs="Arial"/>
          <w:sz w:val="24"/>
          <w:szCs w:val="24"/>
        </w:rPr>
        <w:t xml:space="preserve">ramework </w:t>
      </w:r>
      <w:r w:rsidR="00BA2015" w:rsidRPr="00CA75A1">
        <w:rPr>
          <w:rFonts w:ascii="Arial" w:hAnsi="Arial" w:cs="Arial"/>
          <w:sz w:val="24"/>
          <w:szCs w:val="24"/>
        </w:rPr>
        <w:t xml:space="preserve">background </w:t>
      </w:r>
      <w:r w:rsidR="0067435E">
        <w:rPr>
          <w:rFonts w:ascii="Arial" w:hAnsi="Arial" w:cs="Arial"/>
          <w:sz w:val="24"/>
          <w:szCs w:val="24"/>
        </w:rPr>
        <w:t xml:space="preserve">should be reconciled </w:t>
      </w:r>
      <w:r w:rsidR="00BA2015" w:rsidRPr="005C4EB7">
        <w:rPr>
          <w:rFonts w:ascii="Arial" w:hAnsi="Arial" w:cs="Arial"/>
          <w:sz w:val="24"/>
          <w:szCs w:val="24"/>
        </w:rPr>
        <w:t xml:space="preserve">against </w:t>
      </w:r>
      <w:r w:rsidR="00831B80" w:rsidRPr="005C4EB7">
        <w:rPr>
          <w:rFonts w:ascii="Arial" w:hAnsi="Arial" w:cs="Arial"/>
          <w:sz w:val="24"/>
          <w:szCs w:val="24"/>
        </w:rPr>
        <w:t xml:space="preserve">the NICE definition of </w:t>
      </w:r>
      <w:r w:rsidR="00E839A1">
        <w:rPr>
          <w:rFonts w:ascii="Arial" w:hAnsi="Arial" w:cs="Arial"/>
          <w:sz w:val="24"/>
          <w:szCs w:val="24"/>
        </w:rPr>
        <w:t xml:space="preserve">Medicines Optimisation, </w:t>
      </w:r>
      <w:r w:rsidR="00831B80" w:rsidRPr="005C4EB7">
        <w:rPr>
          <w:rFonts w:ascii="Arial" w:hAnsi="Arial" w:cs="Arial"/>
          <w:sz w:val="24"/>
          <w:szCs w:val="24"/>
        </w:rPr>
        <w:t>guideline recommendations and Quality Standards</w:t>
      </w:r>
      <w:r w:rsidR="0067435E" w:rsidRPr="005C4EB7">
        <w:rPr>
          <w:rFonts w:ascii="Arial" w:hAnsi="Arial" w:cs="Arial"/>
          <w:sz w:val="24"/>
          <w:szCs w:val="24"/>
        </w:rPr>
        <w:t xml:space="preserve">.  It was also suggested that </w:t>
      </w:r>
      <w:r w:rsidR="000A380E" w:rsidRPr="005C4EB7">
        <w:rPr>
          <w:rFonts w:ascii="Arial" w:hAnsi="Arial" w:cs="Arial"/>
          <w:sz w:val="24"/>
          <w:szCs w:val="24"/>
        </w:rPr>
        <w:t>t</w:t>
      </w:r>
      <w:r w:rsidRPr="005C4EB7">
        <w:rPr>
          <w:rFonts w:ascii="Arial" w:hAnsi="Arial" w:cs="Arial"/>
          <w:sz w:val="24"/>
          <w:szCs w:val="24"/>
        </w:rPr>
        <w:t xml:space="preserve">he </w:t>
      </w:r>
      <w:r w:rsidR="000A380E" w:rsidRPr="005C4EB7">
        <w:rPr>
          <w:rFonts w:ascii="Arial" w:hAnsi="Arial" w:cs="Arial"/>
          <w:sz w:val="24"/>
          <w:szCs w:val="24"/>
        </w:rPr>
        <w:t xml:space="preserve">Guidelines and Audit Implementation (GAIN) </w:t>
      </w:r>
      <w:r w:rsidR="004B03BB" w:rsidRPr="005C4EB7">
        <w:rPr>
          <w:rFonts w:ascii="Arial" w:hAnsi="Arial" w:cs="Arial"/>
          <w:sz w:val="24"/>
          <w:szCs w:val="24"/>
        </w:rPr>
        <w:t xml:space="preserve">Audit 2013 </w:t>
      </w:r>
      <w:r w:rsidR="00C3125E">
        <w:rPr>
          <w:rFonts w:ascii="Arial" w:hAnsi="Arial" w:cs="Arial"/>
          <w:sz w:val="24"/>
          <w:szCs w:val="24"/>
        </w:rPr>
        <w:t>– The Importance of timing in Parkinson</w:t>
      </w:r>
      <w:r w:rsidR="00D11D64">
        <w:rPr>
          <w:rFonts w:ascii="Arial" w:hAnsi="Arial" w:cs="Arial"/>
          <w:sz w:val="24"/>
          <w:szCs w:val="24"/>
        </w:rPr>
        <w:t>’</w:t>
      </w:r>
      <w:r w:rsidR="00C3125E">
        <w:rPr>
          <w:rFonts w:ascii="Arial" w:hAnsi="Arial" w:cs="Arial"/>
          <w:sz w:val="24"/>
          <w:szCs w:val="24"/>
        </w:rPr>
        <w:t xml:space="preserve">s Medication </w:t>
      </w:r>
      <w:r w:rsidR="004B03BB" w:rsidRPr="005C4EB7">
        <w:rPr>
          <w:rFonts w:ascii="Arial" w:hAnsi="Arial" w:cs="Arial"/>
          <w:sz w:val="24"/>
          <w:szCs w:val="24"/>
        </w:rPr>
        <w:t>and the</w:t>
      </w:r>
      <w:r w:rsidR="00DD335E">
        <w:rPr>
          <w:rFonts w:ascii="Arial" w:hAnsi="Arial" w:cs="Arial"/>
          <w:sz w:val="24"/>
          <w:szCs w:val="24"/>
        </w:rPr>
        <w:t xml:space="preserve"> Parkinson’s UK -</w:t>
      </w:r>
      <w:r w:rsidR="004B03BB" w:rsidRPr="005C4EB7">
        <w:rPr>
          <w:rFonts w:ascii="Arial" w:hAnsi="Arial" w:cs="Arial"/>
          <w:sz w:val="24"/>
          <w:szCs w:val="24"/>
        </w:rPr>
        <w:t xml:space="preserve"> </w:t>
      </w:r>
      <w:r w:rsidR="000A380E" w:rsidRPr="005C4EB7">
        <w:rPr>
          <w:rFonts w:ascii="Arial" w:hAnsi="Arial" w:cs="Arial"/>
          <w:sz w:val="24"/>
          <w:szCs w:val="24"/>
        </w:rPr>
        <w:t>‘</w:t>
      </w:r>
      <w:r w:rsidRPr="005C4EB7">
        <w:rPr>
          <w:rFonts w:ascii="Arial" w:hAnsi="Arial" w:cs="Arial"/>
          <w:sz w:val="24"/>
          <w:szCs w:val="24"/>
        </w:rPr>
        <w:t xml:space="preserve">Get It </w:t>
      </w:r>
      <w:proofErr w:type="gramStart"/>
      <w:r w:rsidRPr="005C4EB7">
        <w:rPr>
          <w:rFonts w:ascii="Arial" w:hAnsi="Arial" w:cs="Arial"/>
          <w:sz w:val="24"/>
          <w:szCs w:val="24"/>
        </w:rPr>
        <w:t>On</w:t>
      </w:r>
      <w:proofErr w:type="gramEnd"/>
      <w:r w:rsidRPr="005C4EB7">
        <w:rPr>
          <w:rFonts w:ascii="Arial" w:hAnsi="Arial" w:cs="Arial"/>
          <w:sz w:val="24"/>
          <w:szCs w:val="24"/>
        </w:rPr>
        <w:t xml:space="preserve"> Time</w:t>
      </w:r>
      <w:r w:rsidR="000A380E" w:rsidRPr="005C4EB7">
        <w:rPr>
          <w:rFonts w:ascii="Arial" w:hAnsi="Arial" w:cs="Arial"/>
          <w:sz w:val="24"/>
          <w:szCs w:val="24"/>
        </w:rPr>
        <w:t>’</w:t>
      </w:r>
      <w:r w:rsidRPr="005C4EB7">
        <w:rPr>
          <w:rFonts w:ascii="Arial" w:hAnsi="Arial" w:cs="Arial"/>
          <w:sz w:val="24"/>
          <w:szCs w:val="24"/>
        </w:rPr>
        <w:t xml:space="preserve"> campaign</w:t>
      </w:r>
      <w:r w:rsidRPr="00CA75A1">
        <w:rPr>
          <w:rFonts w:ascii="Arial" w:hAnsi="Arial" w:cs="Arial"/>
          <w:sz w:val="24"/>
          <w:szCs w:val="24"/>
        </w:rPr>
        <w:t xml:space="preserve"> could be referenced</w:t>
      </w:r>
      <w:r w:rsidR="00D11D64">
        <w:rPr>
          <w:rFonts w:ascii="Arial" w:hAnsi="Arial" w:cs="Arial"/>
          <w:sz w:val="24"/>
          <w:szCs w:val="24"/>
        </w:rPr>
        <w:t>. The campaign outlines the importance of people getting their Parkinson’s medication on time, every time in hospitals and care homes.</w:t>
      </w:r>
    </w:p>
    <w:p w:rsidR="00CA75A1" w:rsidRPr="00CA75A1" w:rsidRDefault="00CA75A1" w:rsidP="006310A4">
      <w:pPr>
        <w:pStyle w:val="ListParagraph"/>
        <w:rPr>
          <w:rFonts w:ascii="Arial" w:hAnsi="Arial" w:cs="Arial"/>
          <w:sz w:val="24"/>
          <w:szCs w:val="24"/>
        </w:rPr>
      </w:pPr>
    </w:p>
    <w:p w:rsidR="008D4523" w:rsidRPr="00CA75A1" w:rsidRDefault="000A380E" w:rsidP="006310A4">
      <w:pPr>
        <w:pStyle w:val="ListParagraph"/>
        <w:numPr>
          <w:ilvl w:val="1"/>
          <w:numId w:val="3"/>
        </w:numPr>
        <w:spacing w:after="0" w:line="360" w:lineRule="auto"/>
        <w:ind w:left="567" w:right="-45" w:hanging="567"/>
        <w:rPr>
          <w:rFonts w:ascii="Arial" w:hAnsi="Arial" w:cs="Arial"/>
          <w:sz w:val="24"/>
          <w:szCs w:val="24"/>
        </w:rPr>
      </w:pPr>
      <w:r>
        <w:rPr>
          <w:rFonts w:ascii="Arial" w:hAnsi="Arial" w:cs="Arial"/>
          <w:sz w:val="24"/>
          <w:szCs w:val="24"/>
        </w:rPr>
        <w:t>A small number of respondents</w:t>
      </w:r>
      <w:r w:rsidR="0063705C" w:rsidRPr="00CA75A1">
        <w:rPr>
          <w:rFonts w:ascii="Arial" w:hAnsi="Arial" w:cs="Arial"/>
          <w:sz w:val="24"/>
          <w:szCs w:val="24"/>
        </w:rPr>
        <w:t xml:space="preserve"> regarded the </w:t>
      </w:r>
      <w:r w:rsidR="009D62AC">
        <w:rPr>
          <w:rFonts w:ascii="Arial" w:hAnsi="Arial" w:cs="Arial"/>
          <w:sz w:val="24"/>
          <w:szCs w:val="24"/>
        </w:rPr>
        <w:t>F</w:t>
      </w:r>
      <w:r w:rsidR="0063705C" w:rsidRPr="00CA75A1">
        <w:rPr>
          <w:rFonts w:ascii="Arial" w:hAnsi="Arial" w:cs="Arial"/>
          <w:sz w:val="24"/>
          <w:szCs w:val="24"/>
        </w:rPr>
        <w:t>ramework as process orientated, leaning towards the acquisition costs of medicines and that m</w:t>
      </w:r>
      <w:r w:rsidR="0057222D" w:rsidRPr="00CA75A1">
        <w:rPr>
          <w:rFonts w:ascii="Arial" w:hAnsi="Arial" w:cs="Arial"/>
          <w:sz w:val="24"/>
          <w:szCs w:val="24"/>
        </w:rPr>
        <w:t>ore focus u</w:t>
      </w:r>
      <w:r w:rsidR="008C7823" w:rsidRPr="00CA75A1">
        <w:rPr>
          <w:rFonts w:ascii="Arial" w:hAnsi="Arial" w:cs="Arial"/>
          <w:sz w:val="24"/>
          <w:szCs w:val="24"/>
        </w:rPr>
        <w:t>p</w:t>
      </w:r>
      <w:r w:rsidR="0057222D" w:rsidRPr="00CA75A1">
        <w:rPr>
          <w:rFonts w:ascii="Arial" w:hAnsi="Arial" w:cs="Arial"/>
          <w:sz w:val="24"/>
          <w:szCs w:val="24"/>
        </w:rPr>
        <w:t xml:space="preserve"> fron</w:t>
      </w:r>
      <w:r w:rsidR="0005310A" w:rsidRPr="00CA75A1">
        <w:rPr>
          <w:rFonts w:ascii="Arial" w:hAnsi="Arial" w:cs="Arial"/>
          <w:sz w:val="24"/>
          <w:szCs w:val="24"/>
        </w:rPr>
        <w:t xml:space="preserve">t was </w:t>
      </w:r>
      <w:r w:rsidR="0057222D" w:rsidRPr="00CA75A1">
        <w:rPr>
          <w:rFonts w:ascii="Arial" w:hAnsi="Arial" w:cs="Arial"/>
          <w:sz w:val="24"/>
          <w:szCs w:val="24"/>
        </w:rPr>
        <w:t>needed on med</w:t>
      </w:r>
      <w:r w:rsidR="008C7823" w:rsidRPr="00CA75A1">
        <w:rPr>
          <w:rFonts w:ascii="Arial" w:hAnsi="Arial" w:cs="Arial"/>
          <w:sz w:val="24"/>
          <w:szCs w:val="24"/>
        </w:rPr>
        <w:t xml:space="preserve">icines </w:t>
      </w:r>
      <w:r w:rsidR="0057222D" w:rsidRPr="00CA75A1">
        <w:rPr>
          <w:rFonts w:ascii="Arial" w:hAnsi="Arial" w:cs="Arial"/>
          <w:sz w:val="24"/>
          <w:szCs w:val="24"/>
        </w:rPr>
        <w:t>optimisation rather than medicines mana</w:t>
      </w:r>
      <w:r w:rsidR="008C7823" w:rsidRPr="00CA75A1">
        <w:rPr>
          <w:rFonts w:ascii="Arial" w:hAnsi="Arial" w:cs="Arial"/>
          <w:sz w:val="24"/>
          <w:szCs w:val="24"/>
        </w:rPr>
        <w:t>gement</w:t>
      </w:r>
      <w:r w:rsidR="0063705C" w:rsidRPr="00CA75A1">
        <w:rPr>
          <w:rFonts w:ascii="Arial" w:hAnsi="Arial" w:cs="Arial"/>
          <w:sz w:val="24"/>
          <w:szCs w:val="24"/>
        </w:rPr>
        <w:t xml:space="preserve">. </w:t>
      </w:r>
      <w:r w:rsidR="006A3654">
        <w:rPr>
          <w:rFonts w:ascii="Arial" w:hAnsi="Arial" w:cs="Arial"/>
          <w:sz w:val="24"/>
          <w:szCs w:val="24"/>
        </w:rPr>
        <w:t xml:space="preserve"> </w:t>
      </w:r>
      <w:r w:rsidR="005C4EB7">
        <w:rPr>
          <w:rFonts w:ascii="Arial" w:hAnsi="Arial" w:cs="Arial"/>
          <w:sz w:val="24"/>
          <w:szCs w:val="24"/>
        </w:rPr>
        <w:t xml:space="preserve">It </w:t>
      </w:r>
      <w:r w:rsidR="005C4EB7">
        <w:rPr>
          <w:rFonts w:ascii="Arial" w:hAnsi="Arial" w:cs="Arial"/>
          <w:sz w:val="24"/>
          <w:szCs w:val="24"/>
        </w:rPr>
        <w:lastRenderedPageBreak/>
        <w:t>was suggested that a me</w:t>
      </w:r>
      <w:r w:rsidR="00831B80" w:rsidRPr="00CA75A1">
        <w:rPr>
          <w:rFonts w:ascii="Arial" w:hAnsi="Arial" w:cs="Arial"/>
          <w:sz w:val="24"/>
          <w:szCs w:val="24"/>
        </w:rPr>
        <w:t xml:space="preserve">thodology and </w:t>
      </w:r>
      <w:r w:rsidR="00BA2015" w:rsidRPr="00CA75A1">
        <w:rPr>
          <w:rFonts w:ascii="Arial" w:hAnsi="Arial" w:cs="Arial"/>
          <w:sz w:val="24"/>
          <w:szCs w:val="24"/>
        </w:rPr>
        <w:t xml:space="preserve">timeline </w:t>
      </w:r>
      <w:r w:rsidR="005C4EB7">
        <w:rPr>
          <w:rFonts w:ascii="Arial" w:hAnsi="Arial" w:cs="Arial"/>
          <w:sz w:val="24"/>
          <w:szCs w:val="24"/>
        </w:rPr>
        <w:t xml:space="preserve">for implementation </w:t>
      </w:r>
      <w:r w:rsidR="00D93A87">
        <w:rPr>
          <w:rFonts w:ascii="Arial" w:hAnsi="Arial" w:cs="Arial"/>
          <w:sz w:val="24"/>
          <w:szCs w:val="24"/>
        </w:rPr>
        <w:t xml:space="preserve">be </w:t>
      </w:r>
      <w:r w:rsidR="005C4EB7">
        <w:rPr>
          <w:rFonts w:ascii="Arial" w:hAnsi="Arial" w:cs="Arial"/>
          <w:sz w:val="24"/>
          <w:szCs w:val="24"/>
        </w:rPr>
        <w:t>included,</w:t>
      </w:r>
      <w:r w:rsidR="0005310A" w:rsidRPr="00CA75A1">
        <w:rPr>
          <w:rFonts w:ascii="Arial" w:hAnsi="Arial" w:cs="Arial"/>
          <w:sz w:val="24"/>
          <w:szCs w:val="24"/>
        </w:rPr>
        <w:t xml:space="preserve"> g</w:t>
      </w:r>
      <w:r w:rsidR="00831B80" w:rsidRPr="00CA75A1">
        <w:rPr>
          <w:rFonts w:ascii="Arial" w:hAnsi="Arial" w:cs="Arial"/>
          <w:sz w:val="24"/>
          <w:szCs w:val="24"/>
        </w:rPr>
        <w:t xml:space="preserve">iven </w:t>
      </w:r>
      <w:r w:rsidR="00BA2015" w:rsidRPr="00CA75A1">
        <w:rPr>
          <w:rFonts w:ascii="Arial" w:hAnsi="Arial" w:cs="Arial"/>
          <w:sz w:val="24"/>
          <w:szCs w:val="24"/>
        </w:rPr>
        <w:t>that many of the best practice outcomes imply new or expanded services through GP and community pharmacy contractual framework</w:t>
      </w:r>
      <w:r w:rsidR="0005310A" w:rsidRPr="00CA75A1">
        <w:rPr>
          <w:rFonts w:ascii="Arial" w:hAnsi="Arial" w:cs="Arial"/>
          <w:sz w:val="24"/>
          <w:szCs w:val="24"/>
        </w:rPr>
        <w:t xml:space="preserve">s. </w:t>
      </w:r>
    </w:p>
    <w:p w:rsidR="00E839A1" w:rsidRDefault="00E839A1" w:rsidP="00C07FB7">
      <w:pPr>
        <w:spacing w:after="0"/>
        <w:ind w:left="567" w:right="-46" w:firstLine="0"/>
        <w:rPr>
          <w:rFonts w:ascii="Arial" w:hAnsi="Arial" w:cs="Arial"/>
          <w:b/>
          <w:sz w:val="24"/>
          <w:szCs w:val="24"/>
        </w:rPr>
      </w:pPr>
    </w:p>
    <w:p w:rsidR="00F0207B" w:rsidRPr="00565EF2" w:rsidRDefault="008A3E34" w:rsidP="00C07FB7">
      <w:pPr>
        <w:spacing w:after="0"/>
        <w:ind w:left="567" w:right="-46" w:firstLine="0"/>
        <w:rPr>
          <w:rFonts w:ascii="Arial" w:hAnsi="Arial" w:cs="Arial"/>
          <w:b/>
          <w:bCs/>
          <w:color w:val="000000"/>
        </w:rPr>
      </w:pPr>
      <w:r w:rsidRPr="00565EF2">
        <w:rPr>
          <w:rFonts w:ascii="Arial" w:hAnsi="Arial" w:cs="Arial"/>
          <w:b/>
          <w:sz w:val="24"/>
          <w:szCs w:val="24"/>
        </w:rPr>
        <w:t>Q2.</w:t>
      </w:r>
      <w:r w:rsidRPr="00565EF2">
        <w:rPr>
          <w:rFonts w:ascii="Arial" w:hAnsi="Arial" w:cs="Arial"/>
          <w:b/>
          <w:bCs/>
          <w:color w:val="000000"/>
        </w:rPr>
        <w:t xml:space="preserve"> </w:t>
      </w:r>
      <w:r w:rsidR="007F217F" w:rsidRPr="00565EF2">
        <w:rPr>
          <w:rFonts w:ascii="Arial" w:hAnsi="Arial" w:cs="Arial"/>
          <w:b/>
          <w:bCs/>
          <w:color w:val="000000"/>
          <w:sz w:val="24"/>
          <w:szCs w:val="24"/>
        </w:rPr>
        <w:t>Does section 1 provide a comprehensive review of medicines management</w:t>
      </w:r>
      <w:r w:rsidR="007F217F" w:rsidRPr="00565EF2">
        <w:rPr>
          <w:rFonts w:ascii="Arial" w:hAnsi="Arial" w:cs="Arial"/>
          <w:b/>
          <w:bCs/>
          <w:color w:val="000000"/>
        </w:rPr>
        <w:t>?</w:t>
      </w:r>
    </w:p>
    <w:p w:rsidR="006A4E6D" w:rsidRDefault="006A4E6D" w:rsidP="00376D19">
      <w:pPr>
        <w:spacing w:after="0"/>
        <w:ind w:right="-46"/>
        <w:contextualSpacing/>
        <w:rPr>
          <w:rFonts w:ascii="Arial" w:hAnsi="Arial" w:cs="Arial"/>
          <w:sz w:val="24"/>
          <w:szCs w:val="24"/>
        </w:rPr>
      </w:pPr>
    </w:p>
    <w:p w:rsidR="006A4E6D" w:rsidRPr="00F1346C" w:rsidRDefault="0016223C" w:rsidP="006310A4">
      <w:pPr>
        <w:pStyle w:val="ListParagraph"/>
        <w:numPr>
          <w:ilvl w:val="1"/>
          <w:numId w:val="3"/>
        </w:numPr>
        <w:spacing w:after="0" w:line="360" w:lineRule="auto"/>
        <w:ind w:left="567" w:right="-46" w:hanging="567"/>
        <w:rPr>
          <w:rFonts w:ascii="Arial" w:hAnsi="Arial" w:cs="Arial"/>
          <w:sz w:val="24"/>
          <w:szCs w:val="24"/>
        </w:rPr>
      </w:pPr>
      <w:r w:rsidRPr="00F1346C">
        <w:rPr>
          <w:rFonts w:ascii="Arial" w:hAnsi="Arial" w:cs="Arial"/>
          <w:sz w:val="24"/>
          <w:szCs w:val="24"/>
        </w:rPr>
        <w:t xml:space="preserve">Almost 80% </w:t>
      </w:r>
      <w:r w:rsidR="002D15D1">
        <w:rPr>
          <w:rFonts w:ascii="Arial" w:hAnsi="Arial" w:cs="Arial"/>
          <w:sz w:val="24"/>
          <w:szCs w:val="24"/>
        </w:rPr>
        <w:t xml:space="preserve">of </w:t>
      </w:r>
      <w:r w:rsidR="00F1346C">
        <w:rPr>
          <w:rFonts w:ascii="Arial" w:hAnsi="Arial" w:cs="Arial"/>
          <w:sz w:val="24"/>
          <w:szCs w:val="24"/>
        </w:rPr>
        <w:t xml:space="preserve">respondents </w:t>
      </w:r>
      <w:r w:rsidR="002D15D1">
        <w:rPr>
          <w:rFonts w:ascii="Arial" w:hAnsi="Arial" w:cs="Arial"/>
          <w:sz w:val="24"/>
          <w:szCs w:val="24"/>
        </w:rPr>
        <w:t xml:space="preserve">who answered this question </w:t>
      </w:r>
      <w:r w:rsidR="006A4E6D" w:rsidRPr="00F1346C">
        <w:rPr>
          <w:rFonts w:ascii="Arial" w:hAnsi="Arial" w:cs="Arial"/>
          <w:sz w:val="24"/>
          <w:szCs w:val="24"/>
        </w:rPr>
        <w:t>agreed</w:t>
      </w:r>
      <w:r w:rsidR="00F1346C">
        <w:rPr>
          <w:rFonts w:ascii="Arial" w:hAnsi="Arial" w:cs="Arial"/>
          <w:sz w:val="24"/>
          <w:szCs w:val="24"/>
        </w:rPr>
        <w:t xml:space="preserve"> </w:t>
      </w:r>
      <w:r w:rsidR="002F3EB2" w:rsidRPr="00F1346C">
        <w:rPr>
          <w:rFonts w:ascii="Arial" w:hAnsi="Arial" w:cs="Arial"/>
          <w:sz w:val="24"/>
          <w:szCs w:val="24"/>
        </w:rPr>
        <w:t xml:space="preserve">that </w:t>
      </w:r>
      <w:r w:rsidR="006A4E6D" w:rsidRPr="00F1346C">
        <w:rPr>
          <w:rFonts w:ascii="Arial" w:hAnsi="Arial" w:cs="Arial"/>
          <w:sz w:val="24"/>
          <w:szCs w:val="24"/>
        </w:rPr>
        <w:t>the</w:t>
      </w:r>
      <w:r w:rsidR="00F1346C">
        <w:rPr>
          <w:rFonts w:ascii="Arial" w:hAnsi="Arial" w:cs="Arial"/>
          <w:sz w:val="24"/>
          <w:szCs w:val="24"/>
        </w:rPr>
        <w:t xml:space="preserve"> </w:t>
      </w:r>
      <w:r w:rsidR="006A4E6D" w:rsidRPr="00F1346C">
        <w:rPr>
          <w:rFonts w:ascii="Arial" w:hAnsi="Arial" w:cs="Arial"/>
          <w:sz w:val="24"/>
          <w:szCs w:val="24"/>
        </w:rPr>
        <w:t>Framework provided a comprehensive review</w:t>
      </w:r>
      <w:r w:rsidR="002F3EB2" w:rsidRPr="00F1346C">
        <w:rPr>
          <w:rFonts w:ascii="Arial" w:hAnsi="Arial" w:cs="Arial"/>
          <w:sz w:val="24"/>
          <w:szCs w:val="24"/>
        </w:rPr>
        <w:t xml:space="preserve">, </w:t>
      </w:r>
      <w:r w:rsidR="006A4E6D" w:rsidRPr="00F1346C">
        <w:rPr>
          <w:rFonts w:ascii="Arial" w:hAnsi="Arial" w:cs="Arial"/>
          <w:sz w:val="24"/>
          <w:szCs w:val="24"/>
        </w:rPr>
        <w:t xml:space="preserve">clear history and summary of issues, policies and practices which influence medicines management. </w:t>
      </w:r>
      <w:r w:rsidR="00F1346C">
        <w:rPr>
          <w:rFonts w:ascii="Arial" w:hAnsi="Arial" w:cs="Arial"/>
          <w:sz w:val="24"/>
          <w:szCs w:val="24"/>
        </w:rPr>
        <w:t xml:space="preserve"> </w:t>
      </w:r>
      <w:r w:rsidR="005C4EB7">
        <w:rPr>
          <w:rFonts w:ascii="Arial" w:hAnsi="Arial" w:cs="Arial"/>
          <w:sz w:val="24"/>
          <w:szCs w:val="24"/>
        </w:rPr>
        <w:t xml:space="preserve">It was suggested </w:t>
      </w:r>
      <w:r w:rsidR="006A4E6D" w:rsidRPr="00F1346C">
        <w:rPr>
          <w:rFonts w:ascii="Arial" w:hAnsi="Arial" w:cs="Arial"/>
          <w:sz w:val="24"/>
          <w:szCs w:val="24"/>
        </w:rPr>
        <w:t>that over time</w:t>
      </w:r>
      <w:r w:rsidR="005C4EB7">
        <w:rPr>
          <w:rFonts w:ascii="Arial" w:hAnsi="Arial" w:cs="Arial"/>
          <w:sz w:val="24"/>
          <w:szCs w:val="24"/>
        </w:rPr>
        <w:t>,</w:t>
      </w:r>
      <w:r w:rsidR="006A4E6D" w:rsidRPr="00F1346C">
        <w:rPr>
          <w:rFonts w:ascii="Arial" w:hAnsi="Arial" w:cs="Arial"/>
          <w:sz w:val="24"/>
          <w:szCs w:val="24"/>
        </w:rPr>
        <w:t xml:space="preserve"> and with a culture of collaboration, </w:t>
      </w:r>
      <w:r w:rsidR="00F1346C">
        <w:rPr>
          <w:rFonts w:ascii="Arial" w:hAnsi="Arial" w:cs="Arial"/>
          <w:sz w:val="24"/>
          <w:szCs w:val="24"/>
        </w:rPr>
        <w:t xml:space="preserve">the </w:t>
      </w:r>
      <w:r w:rsidR="009D62AC">
        <w:rPr>
          <w:rFonts w:ascii="Arial" w:hAnsi="Arial" w:cs="Arial"/>
          <w:sz w:val="24"/>
          <w:szCs w:val="24"/>
        </w:rPr>
        <w:t>F</w:t>
      </w:r>
      <w:r w:rsidR="00F1346C">
        <w:rPr>
          <w:rFonts w:ascii="Arial" w:hAnsi="Arial" w:cs="Arial"/>
          <w:sz w:val="24"/>
          <w:szCs w:val="24"/>
        </w:rPr>
        <w:t>ramework</w:t>
      </w:r>
      <w:r w:rsidR="002F3EB2" w:rsidRPr="00F1346C">
        <w:rPr>
          <w:rFonts w:ascii="Arial" w:hAnsi="Arial" w:cs="Arial"/>
          <w:sz w:val="24"/>
          <w:szCs w:val="24"/>
        </w:rPr>
        <w:t xml:space="preserve"> h</w:t>
      </w:r>
      <w:r w:rsidR="00F1346C">
        <w:rPr>
          <w:rFonts w:ascii="Arial" w:hAnsi="Arial" w:cs="Arial"/>
          <w:sz w:val="24"/>
          <w:szCs w:val="24"/>
        </w:rPr>
        <w:t>as</w:t>
      </w:r>
      <w:r w:rsidR="006A4E6D" w:rsidRPr="00F1346C">
        <w:rPr>
          <w:rFonts w:ascii="Arial" w:hAnsi="Arial" w:cs="Arial"/>
          <w:sz w:val="24"/>
          <w:szCs w:val="24"/>
        </w:rPr>
        <w:t xml:space="preserve"> the potential to transform the delivery of service within Hospitals, General Practice, Community Pharmacy and Secondary Care.</w:t>
      </w:r>
    </w:p>
    <w:p w:rsidR="00794813" w:rsidRDefault="00794813" w:rsidP="006310A4">
      <w:pPr>
        <w:spacing w:after="0" w:line="360" w:lineRule="auto"/>
        <w:ind w:left="340" w:right="-46" w:firstLine="0"/>
        <w:contextualSpacing/>
        <w:rPr>
          <w:rFonts w:ascii="Arial" w:hAnsi="Arial" w:cs="Arial"/>
          <w:sz w:val="24"/>
          <w:szCs w:val="24"/>
        </w:rPr>
      </w:pPr>
    </w:p>
    <w:p w:rsidR="00170D3C" w:rsidRPr="0033591D" w:rsidRDefault="00F1346C" w:rsidP="006310A4">
      <w:pPr>
        <w:pStyle w:val="ListParagraph"/>
        <w:numPr>
          <w:ilvl w:val="1"/>
          <w:numId w:val="3"/>
        </w:numPr>
        <w:spacing w:after="0" w:line="360" w:lineRule="auto"/>
        <w:ind w:left="567" w:right="-46" w:hanging="567"/>
        <w:rPr>
          <w:rFonts w:ascii="Arial" w:hAnsi="Arial" w:cs="Arial"/>
          <w:sz w:val="24"/>
          <w:szCs w:val="24"/>
        </w:rPr>
      </w:pPr>
      <w:r w:rsidRPr="0033591D">
        <w:rPr>
          <w:rFonts w:ascii="Arial" w:hAnsi="Arial" w:cs="Arial"/>
          <w:sz w:val="24"/>
          <w:szCs w:val="24"/>
        </w:rPr>
        <w:t xml:space="preserve">It was </w:t>
      </w:r>
      <w:r w:rsidR="00725A1D" w:rsidRPr="0033591D">
        <w:rPr>
          <w:rFonts w:ascii="Arial" w:hAnsi="Arial" w:cs="Arial"/>
          <w:sz w:val="24"/>
          <w:szCs w:val="24"/>
        </w:rPr>
        <w:t xml:space="preserve">suggested </w:t>
      </w:r>
      <w:r w:rsidR="00170D3C" w:rsidRPr="0033591D">
        <w:rPr>
          <w:rFonts w:ascii="Arial" w:hAnsi="Arial" w:cs="Arial"/>
          <w:sz w:val="24"/>
          <w:szCs w:val="24"/>
        </w:rPr>
        <w:t xml:space="preserve">that </w:t>
      </w:r>
      <w:r w:rsidR="005C4EB7" w:rsidRPr="0033591D">
        <w:rPr>
          <w:rFonts w:ascii="Arial" w:hAnsi="Arial" w:cs="Arial"/>
          <w:sz w:val="24"/>
          <w:szCs w:val="24"/>
        </w:rPr>
        <w:t>the</w:t>
      </w:r>
      <w:r w:rsidR="00170D3C" w:rsidRPr="0033591D">
        <w:rPr>
          <w:rFonts w:ascii="Arial" w:hAnsi="Arial" w:cs="Arial"/>
          <w:sz w:val="24"/>
          <w:szCs w:val="24"/>
        </w:rPr>
        <w:t xml:space="preserve"> section could be </w:t>
      </w:r>
      <w:r w:rsidR="00725A1D" w:rsidRPr="0033591D">
        <w:rPr>
          <w:rFonts w:ascii="Arial" w:hAnsi="Arial" w:cs="Arial"/>
          <w:sz w:val="24"/>
          <w:szCs w:val="24"/>
        </w:rPr>
        <w:t xml:space="preserve">enhanced </w:t>
      </w:r>
      <w:r w:rsidRPr="0033591D">
        <w:rPr>
          <w:rFonts w:ascii="Arial" w:hAnsi="Arial" w:cs="Arial"/>
          <w:sz w:val="24"/>
          <w:szCs w:val="24"/>
        </w:rPr>
        <w:t>by emphasis</w:t>
      </w:r>
      <w:r w:rsidR="00170D3C" w:rsidRPr="0033591D">
        <w:rPr>
          <w:rFonts w:ascii="Arial" w:hAnsi="Arial" w:cs="Arial"/>
          <w:sz w:val="24"/>
          <w:szCs w:val="24"/>
        </w:rPr>
        <w:t xml:space="preserve">ing the evolution, role and impact </w:t>
      </w:r>
      <w:r w:rsidR="00B95E80" w:rsidRPr="0033591D">
        <w:rPr>
          <w:rFonts w:ascii="Arial" w:hAnsi="Arial" w:cs="Arial"/>
          <w:sz w:val="24"/>
          <w:szCs w:val="24"/>
        </w:rPr>
        <w:t xml:space="preserve">of </w:t>
      </w:r>
      <w:r w:rsidR="00170D3C" w:rsidRPr="0033591D">
        <w:rPr>
          <w:rFonts w:ascii="Arial" w:hAnsi="Arial" w:cs="Arial"/>
          <w:sz w:val="24"/>
          <w:szCs w:val="24"/>
        </w:rPr>
        <w:t>the pharmacist as an</w:t>
      </w:r>
      <w:r w:rsidR="00B95E80" w:rsidRPr="0033591D">
        <w:rPr>
          <w:rFonts w:ascii="Arial" w:hAnsi="Arial" w:cs="Arial"/>
          <w:sz w:val="24"/>
          <w:szCs w:val="24"/>
        </w:rPr>
        <w:t xml:space="preserve"> independent prescriber</w:t>
      </w:r>
      <w:r w:rsidR="00170D3C" w:rsidRPr="0033591D">
        <w:rPr>
          <w:rFonts w:ascii="Arial" w:hAnsi="Arial" w:cs="Arial"/>
          <w:sz w:val="24"/>
          <w:szCs w:val="24"/>
        </w:rPr>
        <w:t xml:space="preserve"> </w:t>
      </w:r>
      <w:r w:rsidRPr="0033591D">
        <w:rPr>
          <w:rFonts w:ascii="Arial" w:hAnsi="Arial" w:cs="Arial"/>
          <w:sz w:val="24"/>
          <w:szCs w:val="24"/>
        </w:rPr>
        <w:t>in</w:t>
      </w:r>
      <w:r w:rsidR="00170D3C" w:rsidRPr="0033591D">
        <w:rPr>
          <w:rFonts w:ascii="Arial" w:hAnsi="Arial" w:cs="Arial"/>
          <w:sz w:val="24"/>
          <w:szCs w:val="24"/>
        </w:rPr>
        <w:t xml:space="preserve"> medicines management</w:t>
      </w:r>
      <w:r w:rsidR="0046308B" w:rsidRPr="0033591D">
        <w:rPr>
          <w:rFonts w:ascii="Arial" w:hAnsi="Arial" w:cs="Arial"/>
          <w:sz w:val="24"/>
          <w:szCs w:val="24"/>
        </w:rPr>
        <w:t xml:space="preserve">. </w:t>
      </w:r>
      <w:r w:rsidRPr="0033591D">
        <w:rPr>
          <w:rFonts w:ascii="Arial" w:hAnsi="Arial" w:cs="Arial"/>
          <w:sz w:val="24"/>
          <w:szCs w:val="24"/>
        </w:rPr>
        <w:t xml:space="preserve"> </w:t>
      </w:r>
      <w:r w:rsidR="0033591D" w:rsidRPr="0033591D">
        <w:rPr>
          <w:rFonts w:ascii="Arial" w:hAnsi="Arial" w:cs="Arial"/>
          <w:sz w:val="24"/>
          <w:szCs w:val="24"/>
        </w:rPr>
        <w:t>It was noted that e</w:t>
      </w:r>
      <w:r w:rsidR="0046308B" w:rsidRPr="0033591D">
        <w:rPr>
          <w:rFonts w:ascii="Arial" w:hAnsi="Arial" w:cs="Arial"/>
          <w:sz w:val="24"/>
          <w:szCs w:val="24"/>
        </w:rPr>
        <w:t>fficiencies in the drugs budget achieved by s</w:t>
      </w:r>
      <w:r w:rsidR="00E64062" w:rsidRPr="0033591D">
        <w:rPr>
          <w:rFonts w:ascii="Arial" w:hAnsi="Arial" w:cs="Arial"/>
          <w:sz w:val="24"/>
          <w:szCs w:val="24"/>
        </w:rPr>
        <w:t>econdary care co</w:t>
      </w:r>
      <w:r w:rsidR="0046308B" w:rsidRPr="0033591D">
        <w:rPr>
          <w:rFonts w:ascii="Arial" w:hAnsi="Arial" w:cs="Arial"/>
          <w:sz w:val="24"/>
          <w:szCs w:val="24"/>
        </w:rPr>
        <w:t>uld also be referenced</w:t>
      </w:r>
      <w:r w:rsidR="0033591D">
        <w:rPr>
          <w:rFonts w:ascii="Arial" w:hAnsi="Arial" w:cs="Arial"/>
          <w:sz w:val="24"/>
          <w:szCs w:val="24"/>
        </w:rPr>
        <w:t xml:space="preserve"> and </w:t>
      </w:r>
      <w:r w:rsidR="0033591D" w:rsidRPr="0033591D">
        <w:rPr>
          <w:rFonts w:ascii="Arial" w:hAnsi="Arial" w:cs="Arial"/>
          <w:sz w:val="24"/>
          <w:szCs w:val="24"/>
        </w:rPr>
        <w:t>that</w:t>
      </w:r>
      <w:r w:rsidR="0046308B" w:rsidRPr="0033591D">
        <w:rPr>
          <w:rFonts w:ascii="Arial" w:hAnsi="Arial" w:cs="Arial"/>
          <w:sz w:val="24"/>
          <w:szCs w:val="24"/>
        </w:rPr>
        <w:t xml:space="preserve"> </w:t>
      </w:r>
      <w:r w:rsidR="0033591D" w:rsidRPr="0033591D">
        <w:rPr>
          <w:rFonts w:ascii="Arial" w:hAnsi="Arial" w:cs="Arial"/>
          <w:sz w:val="24"/>
          <w:szCs w:val="24"/>
        </w:rPr>
        <w:t>c</w:t>
      </w:r>
      <w:r w:rsidR="000F2912" w:rsidRPr="0033591D">
        <w:rPr>
          <w:rFonts w:ascii="Arial" w:hAnsi="Arial" w:cs="Arial"/>
          <w:sz w:val="24"/>
          <w:szCs w:val="24"/>
        </w:rPr>
        <w:t>larity could be provided as to whether NICE</w:t>
      </w:r>
      <w:r w:rsidR="00E876E1">
        <w:rPr>
          <w:rFonts w:ascii="Arial" w:hAnsi="Arial" w:cs="Arial"/>
          <w:sz w:val="24"/>
          <w:szCs w:val="24"/>
        </w:rPr>
        <w:t xml:space="preserve"> Guideline NG5 Medicines optimisation</w:t>
      </w:r>
      <w:r w:rsidR="000F2912" w:rsidRPr="0033591D">
        <w:rPr>
          <w:rFonts w:ascii="Arial" w:hAnsi="Arial" w:cs="Arial"/>
          <w:sz w:val="24"/>
          <w:szCs w:val="24"/>
        </w:rPr>
        <w:t xml:space="preserve"> or the MOQF takes precedence in ter</w:t>
      </w:r>
      <w:r w:rsidR="00D93A87" w:rsidRPr="0033591D">
        <w:rPr>
          <w:rFonts w:ascii="Arial" w:hAnsi="Arial" w:cs="Arial"/>
          <w:sz w:val="24"/>
          <w:szCs w:val="24"/>
        </w:rPr>
        <w:t>ms of implementation</w:t>
      </w:r>
      <w:r w:rsidR="000F2912" w:rsidRPr="0033591D">
        <w:rPr>
          <w:rFonts w:ascii="Arial" w:hAnsi="Arial" w:cs="Arial"/>
          <w:sz w:val="24"/>
          <w:szCs w:val="24"/>
        </w:rPr>
        <w:t>.</w:t>
      </w:r>
      <w:r w:rsidR="00E839A1">
        <w:rPr>
          <w:rFonts w:ascii="Arial" w:hAnsi="Arial" w:cs="Arial"/>
          <w:sz w:val="24"/>
          <w:szCs w:val="24"/>
        </w:rPr>
        <w:t xml:space="preserve"> </w:t>
      </w:r>
      <w:r w:rsidR="0033591D" w:rsidRPr="0033591D">
        <w:rPr>
          <w:rFonts w:ascii="Arial" w:hAnsi="Arial" w:cs="Arial"/>
          <w:sz w:val="24"/>
          <w:szCs w:val="24"/>
        </w:rPr>
        <w:t xml:space="preserve"> </w:t>
      </w:r>
      <w:r w:rsidR="00F97DDD" w:rsidRPr="0033591D">
        <w:rPr>
          <w:rFonts w:ascii="Arial" w:hAnsi="Arial" w:cs="Arial"/>
          <w:sz w:val="24"/>
          <w:szCs w:val="24"/>
        </w:rPr>
        <w:t xml:space="preserve">In terms of </w:t>
      </w:r>
      <w:r w:rsidR="00E839A1">
        <w:rPr>
          <w:rFonts w:ascii="Arial" w:hAnsi="Arial" w:cs="Arial"/>
          <w:sz w:val="24"/>
          <w:szCs w:val="24"/>
        </w:rPr>
        <w:t>presentation</w:t>
      </w:r>
      <w:r w:rsidR="00CD55F3" w:rsidRPr="0033591D">
        <w:rPr>
          <w:rFonts w:ascii="Arial" w:hAnsi="Arial" w:cs="Arial"/>
          <w:sz w:val="24"/>
          <w:szCs w:val="24"/>
        </w:rPr>
        <w:t xml:space="preserve">, </w:t>
      </w:r>
      <w:r w:rsidR="0046308B" w:rsidRPr="0033591D">
        <w:rPr>
          <w:rFonts w:ascii="Arial" w:hAnsi="Arial" w:cs="Arial"/>
          <w:sz w:val="24"/>
          <w:szCs w:val="24"/>
        </w:rPr>
        <w:t>it was suggested</w:t>
      </w:r>
      <w:r w:rsidR="00146E01" w:rsidRPr="0033591D">
        <w:rPr>
          <w:rFonts w:ascii="Arial" w:hAnsi="Arial" w:cs="Arial"/>
          <w:sz w:val="24"/>
          <w:szCs w:val="24"/>
        </w:rPr>
        <w:t xml:space="preserve"> </w:t>
      </w:r>
      <w:r w:rsidR="0027796B" w:rsidRPr="0033591D">
        <w:rPr>
          <w:rFonts w:ascii="Arial" w:hAnsi="Arial" w:cs="Arial"/>
          <w:sz w:val="24"/>
          <w:szCs w:val="24"/>
        </w:rPr>
        <w:t xml:space="preserve">that </w:t>
      </w:r>
      <w:r w:rsidR="00E64062" w:rsidRPr="0033591D">
        <w:rPr>
          <w:rFonts w:ascii="Arial" w:hAnsi="Arial" w:cs="Arial"/>
          <w:sz w:val="24"/>
          <w:szCs w:val="24"/>
        </w:rPr>
        <w:t xml:space="preserve">this section </w:t>
      </w:r>
      <w:r w:rsidR="00170D3C" w:rsidRPr="0033591D">
        <w:rPr>
          <w:rFonts w:ascii="Arial" w:hAnsi="Arial" w:cs="Arial"/>
          <w:sz w:val="24"/>
          <w:szCs w:val="24"/>
        </w:rPr>
        <w:t xml:space="preserve">could be </w:t>
      </w:r>
      <w:r w:rsidR="00B016AE" w:rsidRPr="0033591D">
        <w:rPr>
          <w:rFonts w:ascii="Arial" w:hAnsi="Arial" w:cs="Arial"/>
          <w:sz w:val="24"/>
          <w:szCs w:val="24"/>
        </w:rPr>
        <w:t>reduced</w:t>
      </w:r>
      <w:r w:rsidR="0033591D">
        <w:rPr>
          <w:rFonts w:ascii="Arial" w:hAnsi="Arial" w:cs="Arial"/>
          <w:sz w:val="24"/>
          <w:szCs w:val="24"/>
        </w:rPr>
        <w:t xml:space="preserve"> </w:t>
      </w:r>
      <w:r w:rsidR="00E64062" w:rsidRPr="0033591D">
        <w:rPr>
          <w:rFonts w:ascii="Arial" w:hAnsi="Arial" w:cs="Arial"/>
          <w:sz w:val="24"/>
          <w:szCs w:val="24"/>
        </w:rPr>
        <w:t xml:space="preserve">and </w:t>
      </w:r>
      <w:r w:rsidR="00B016AE" w:rsidRPr="0033591D">
        <w:rPr>
          <w:rFonts w:ascii="Arial" w:hAnsi="Arial" w:cs="Arial"/>
          <w:sz w:val="24"/>
          <w:szCs w:val="24"/>
        </w:rPr>
        <w:t>included as an A</w:t>
      </w:r>
      <w:r w:rsidR="0033591D">
        <w:rPr>
          <w:rFonts w:ascii="Arial" w:hAnsi="Arial" w:cs="Arial"/>
          <w:sz w:val="24"/>
          <w:szCs w:val="24"/>
        </w:rPr>
        <w:t>ppendix</w:t>
      </w:r>
      <w:r w:rsidR="00146E01" w:rsidRPr="0033591D">
        <w:rPr>
          <w:rFonts w:ascii="Arial" w:hAnsi="Arial" w:cs="Arial"/>
          <w:sz w:val="24"/>
          <w:szCs w:val="24"/>
        </w:rPr>
        <w:t>.</w:t>
      </w:r>
    </w:p>
    <w:p w:rsidR="00170D3C" w:rsidRDefault="00170D3C" w:rsidP="006310A4">
      <w:pPr>
        <w:spacing w:after="0" w:line="360" w:lineRule="auto"/>
        <w:ind w:left="454" w:right="-46" w:hanging="171"/>
        <w:contextualSpacing/>
        <w:rPr>
          <w:rFonts w:ascii="Arial" w:hAnsi="Arial" w:cs="Arial"/>
          <w:sz w:val="24"/>
          <w:szCs w:val="24"/>
        </w:rPr>
      </w:pPr>
      <w:r>
        <w:rPr>
          <w:rFonts w:ascii="Arial" w:hAnsi="Arial" w:cs="Arial"/>
          <w:sz w:val="24"/>
          <w:szCs w:val="24"/>
        </w:rPr>
        <w:t xml:space="preserve"> </w:t>
      </w:r>
    </w:p>
    <w:p w:rsidR="00376D19" w:rsidRPr="00F1346C" w:rsidRDefault="00C41767" w:rsidP="006310A4">
      <w:pPr>
        <w:pStyle w:val="ListParagraph"/>
        <w:numPr>
          <w:ilvl w:val="1"/>
          <w:numId w:val="3"/>
        </w:numPr>
        <w:spacing w:after="0" w:line="360" w:lineRule="auto"/>
        <w:ind w:left="567" w:right="-46" w:hanging="567"/>
        <w:rPr>
          <w:rFonts w:ascii="Arial" w:hAnsi="Arial" w:cs="Arial"/>
          <w:sz w:val="24"/>
          <w:szCs w:val="24"/>
        </w:rPr>
      </w:pPr>
      <w:r w:rsidRPr="00F1346C">
        <w:rPr>
          <w:rFonts w:ascii="Arial" w:hAnsi="Arial" w:cs="Arial"/>
          <w:sz w:val="24"/>
          <w:szCs w:val="24"/>
        </w:rPr>
        <w:t xml:space="preserve">Approximately </w:t>
      </w:r>
      <w:r w:rsidR="0016223C" w:rsidRPr="00F1346C">
        <w:rPr>
          <w:rFonts w:ascii="Arial" w:hAnsi="Arial" w:cs="Arial"/>
          <w:sz w:val="24"/>
          <w:szCs w:val="24"/>
        </w:rPr>
        <w:t>2</w:t>
      </w:r>
      <w:r w:rsidRPr="00F1346C">
        <w:rPr>
          <w:rFonts w:ascii="Arial" w:hAnsi="Arial" w:cs="Arial"/>
          <w:sz w:val="24"/>
          <w:szCs w:val="24"/>
        </w:rPr>
        <w:t>0</w:t>
      </w:r>
      <w:r w:rsidR="006A4E6D" w:rsidRPr="00F1346C">
        <w:rPr>
          <w:rFonts w:ascii="Arial" w:hAnsi="Arial" w:cs="Arial"/>
          <w:sz w:val="24"/>
          <w:szCs w:val="24"/>
        </w:rPr>
        <w:t xml:space="preserve">% </w:t>
      </w:r>
      <w:r w:rsidR="0033591D">
        <w:rPr>
          <w:rFonts w:ascii="Arial" w:hAnsi="Arial" w:cs="Arial"/>
          <w:sz w:val="24"/>
          <w:szCs w:val="24"/>
        </w:rPr>
        <w:t xml:space="preserve">of respondents to this question </w:t>
      </w:r>
      <w:r w:rsidR="004578AF" w:rsidRPr="00F1346C">
        <w:rPr>
          <w:rFonts w:ascii="Arial" w:hAnsi="Arial" w:cs="Arial"/>
          <w:sz w:val="24"/>
          <w:szCs w:val="24"/>
        </w:rPr>
        <w:t>di</w:t>
      </w:r>
      <w:r w:rsidR="000A6622">
        <w:rPr>
          <w:rFonts w:ascii="Arial" w:hAnsi="Arial" w:cs="Arial"/>
          <w:sz w:val="24"/>
          <w:szCs w:val="24"/>
        </w:rPr>
        <w:t xml:space="preserve">d not agree that </w:t>
      </w:r>
      <w:r w:rsidR="0033591D">
        <w:rPr>
          <w:rFonts w:ascii="Arial" w:hAnsi="Arial" w:cs="Arial"/>
          <w:sz w:val="24"/>
          <w:szCs w:val="24"/>
        </w:rPr>
        <w:t>the</w:t>
      </w:r>
      <w:r w:rsidR="00E839A1">
        <w:rPr>
          <w:rFonts w:ascii="Arial" w:hAnsi="Arial" w:cs="Arial"/>
          <w:sz w:val="24"/>
          <w:szCs w:val="24"/>
        </w:rPr>
        <w:t xml:space="preserve"> section provided </w:t>
      </w:r>
      <w:r w:rsidR="0033591D">
        <w:rPr>
          <w:rFonts w:ascii="Arial" w:hAnsi="Arial" w:cs="Arial"/>
          <w:sz w:val="24"/>
          <w:szCs w:val="24"/>
        </w:rPr>
        <w:t>a</w:t>
      </w:r>
      <w:r w:rsidR="000A6622">
        <w:rPr>
          <w:rFonts w:ascii="Arial" w:hAnsi="Arial" w:cs="Arial"/>
          <w:sz w:val="24"/>
          <w:szCs w:val="24"/>
        </w:rPr>
        <w:t xml:space="preserve"> comprehensive</w:t>
      </w:r>
      <w:r w:rsidR="0033591D">
        <w:rPr>
          <w:rFonts w:ascii="Arial" w:hAnsi="Arial" w:cs="Arial"/>
          <w:sz w:val="24"/>
          <w:szCs w:val="24"/>
        </w:rPr>
        <w:t xml:space="preserve"> review of medicines management, commenting</w:t>
      </w:r>
      <w:r w:rsidR="000A6622">
        <w:rPr>
          <w:rFonts w:ascii="Arial" w:hAnsi="Arial" w:cs="Arial"/>
          <w:sz w:val="24"/>
          <w:szCs w:val="24"/>
        </w:rPr>
        <w:t xml:space="preserve"> </w:t>
      </w:r>
      <w:r w:rsidR="0033591D">
        <w:rPr>
          <w:rFonts w:ascii="Arial" w:hAnsi="Arial" w:cs="Arial"/>
          <w:sz w:val="24"/>
          <w:szCs w:val="24"/>
        </w:rPr>
        <w:t xml:space="preserve">on </w:t>
      </w:r>
      <w:r w:rsidR="00E024EA" w:rsidRPr="00F1346C">
        <w:rPr>
          <w:rFonts w:ascii="Arial" w:hAnsi="Arial" w:cs="Arial"/>
          <w:sz w:val="24"/>
          <w:szCs w:val="24"/>
        </w:rPr>
        <w:t xml:space="preserve">the quotation of </w:t>
      </w:r>
      <w:r w:rsidR="004578AF" w:rsidRPr="00F1346C">
        <w:rPr>
          <w:rFonts w:ascii="Arial" w:hAnsi="Arial" w:cs="Arial"/>
          <w:sz w:val="24"/>
          <w:szCs w:val="24"/>
        </w:rPr>
        <w:t xml:space="preserve">outdated statistics </w:t>
      </w:r>
      <w:r w:rsidR="0039647C" w:rsidRPr="00F1346C">
        <w:rPr>
          <w:rFonts w:ascii="Arial" w:hAnsi="Arial" w:cs="Arial"/>
          <w:sz w:val="24"/>
          <w:szCs w:val="24"/>
        </w:rPr>
        <w:t xml:space="preserve">and </w:t>
      </w:r>
      <w:r w:rsidR="00E024EA" w:rsidRPr="00F1346C">
        <w:rPr>
          <w:rFonts w:ascii="Arial" w:hAnsi="Arial" w:cs="Arial"/>
          <w:sz w:val="24"/>
          <w:szCs w:val="24"/>
        </w:rPr>
        <w:t xml:space="preserve">the lack of detail </w:t>
      </w:r>
      <w:r w:rsidR="004578AF" w:rsidRPr="00F1346C">
        <w:rPr>
          <w:rFonts w:ascii="Arial" w:hAnsi="Arial" w:cs="Arial"/>
          <w:sz w:val="24"/>
          <w:szCs w:val="24"/>
        </w:rPr>
        <w:t>on the development of medicines management in community pharmacy</w:t>
      </w:r>
      <w:r w:rsidR="0039647C" w:rsidRPr="00F1346C">
        <w:rPr>
          <w:rFonts w:ascii="Arial" w:hAnsi="Arial" w:cs="Arial"/>
          <w:sz w:val="24"/>
          <w:szCs w:val="24"/>
        </w:rPr>
        <w:t>.</w:t>
      </w:r>
      <w:r w:rsidR="004578AF" w:rsidRPr="00F1346C">
        <w:rPr>
          <w:rFonts w:ascii="Arial" w:hAnsi="Arial" w:cs="Arial"/>
          <w:sz w:val="24"/>
          <w:szCs w:val="24"/>
        </w:rPr>
        <w:t xml:space="preserve"> </w:t>
      </w:r>
      <w:r w:rsidR="00101FD8">
        <w:rPr>
          <w:rFonts w:ascii="Arial" w:hAnsi="Arial" w:cs="Arial"/>
          <w:sz w:val="24"/>
          <w:szCs w:val="24"/>
        </w:rPr>
        <w:t xml:space="preserve">It was noted that </w:t>
      </w:r>
      <w:r w:rsidR="004578AF" w:rsidRPr="00F1346C">
        <w:rPr>
          <w:rFonts w:ascii="Arial" w:hAnsi="Arial" w:cs="Arial"/>
          <w:sz w:val="24"/>
          <w:szCs w:val="24"/>
        </w:rPr>
        <w:t>Community Mental Health services/systems and their specific differences</w:t>
      </w:r>
      <w:r w:rsidR="00704FA7" w:rsidRPr="00F1346C">
        <w:rPr>
          <w:rFonts w:ascii="Arial" w:hAnsi="Arial" w:cs="Arial"/>
          <w:sz w:val="24"/>
          <w:szCs w:val="24"/>
        </w:rPr>
        <w:t xml:space="preserve"> </w:t>
      </w:r>
      <w:r w:rsidR="0033591D">
        <w:rPr>
          <w:rFonts w:ascii="Arial" w:hAnsi="Arial" w:cs="Arial"/>
          <w:sz w:val="24"/>
          <w:szCs w:val="24"/>
        </w:rPr>
        <w:t>were</w:t>
      </w:r>
      <w:r w:rsidR="00E024EA" w:rsidRPr="00F1346C">
        <w:rPr>
          <w:rFonts w:ascii="Arial" w:hAnsi="Arial" w:cs="Arial"/>
          <w:sz w:val="24"/>
          <w:szCs w:val="24"/>
        </w:rPr>
        <w:t xml:space="preserve"> not </w:t>
      </w:r>
      <w:r w:rsidR="00704FA7" w:rsidRPr="00F1346C">
        <w:rPr>
          <w:rFonts w:ascii="Arial" w:hAnsi="Arial" w:cs="Arial"/>
          <w:sz w:val="24"/>
          <w:szCs w:val="24"/>
        </w:rPr>
        <w:t>included</w:t>
      </w:r>
      <w:r w:rsidR="0039647C" w:rsidRPr="00F1346C">
        <w:rPr>
          <w:rFonts w:ascii="Arial" w:hAnsi="Arial" w:cs="Arial"/>
          <w:sz w:val="24"/>
          <w:szCs w:val="24"/>
        </w:rPr>
        <w:t xml:space="preserve"> </w:t>
      </w:r>
      <w:r w:rsidR="0033591D">
        <w:rPr>
          <w:rFonts w:ascii="Arial" w:hAnsi="Arial" w:cs="Arial"/>
          <w:sz w:val="24"/>
          <w:szCs w:val="24"/>
        </w:rPr>
        <w:t xml:space="preserve">with minimal reference to </w:t>
      </w:r>
      <w:r w:rsidR="004578AF" w:rsidRPr="00F1346C">
        <w:rPr>
          <w:rFonts w:ascii="Arial" w:hAnsi="Arial" w:cs="Arial"/>
          <w:sz w:val="24"/>
          <w:szCs w:val="24"/>
        </w:rPr>
        <w:t xml:space="preserve">the “fundamental” </w:t>
      </w:r>
      <w:proofErr w:type="spellStart"/>
      <w:r w:rsidR="004578AF" w:rsidRPr="00F1346C">
        <w:rPr>
          <w:rFonts w:ascii="Arial" w:hAnsi="Arial" w:cs="Arial"/>
          <w:sz w:val="24"/>
          <w:szCs w:val="24"/>
        </w:rPr>
        <w:t>Hepler</w:t>
      </w:r>
      <w:proofErr w:type="spellEnd"/>
      <w:r w:rsidR="004578AF" w:rsidRPr="00F1346C">
        <w:rPr>
          <w:rFonts w:ascii="Arial" w:hAnsi="Arial" w:cs="Arial"/>
          <w:sz w:val="24"/>
          <w:szCs w:val="24"/>
        </w:rPr>
        <w:t xml:space="preserve"> and Strands Pharma</w:t>
      </w:r>
      <w:r w:rsidR="009B17B3" w:rsidRPr="00F1346C">
        <w:rPr>
          <w:rFonts w:ascii="Arial" w:hAnsi="Arial" w:cs="Arial"/>
          <w:sz w:val="24"/>
          <w:szCs w:val="24"/>
        </w:rPr>
        <w:t>cy Care M</w:t>
      </w:r>
      <w:r w:rsidR="0039647C" w:rsidRPr="00F1346C">
        <w:rPr>
          <w:rFonts w:ascii="Arial" w:hAnsi="Arial" w:cs="Arial"/>
          <w:sz w:val="24"/>
          <w:szCs w:val="24"/>
        </w:rPr>
        <w:t xml:space="preserve">odel 1990. </w:t>
      </w:r>
    </w:p>
    <w:p w:rsidR="00A37AD6" w:rsidRDefault="00A37AD6" w:rsidP="00A37AD6">
      <w:pPr>
        <w:spacing w:after="0"/>
        <w:ind w:right="-46"/>
        <w:contextualSpacing/>
        <w:rPr>
          <w:rFonts w:ascii="Arial" w:hAnsi="Arial" w:cs="Arial"/>
          <w:b/>
          <w:sz w:val="24"/>
          <w:szCs w:val="24"/>
        </w:rPr>
      </w:pPr>
    </w:p>
    <w:p w:rsidR="00B42CD7" w:rsidRDefault="00B42CD7" w:rsidP="00B42CD7">
      <w:pPr>
        <w:spacing w:after="0"/>
        <w:ind w:left="357" w:right="-46" w:firstLine="0"/>
        <w:contextualSpacing/>
        <w:rPr>
          <w:rFonts w:ascii="Arial" w:hAnsi="Arial" w:cs="Arial"/>
          <w:bCs/>
          <w:sz w:val="24"/>
          <w:szCs w:val="24"/>
        </w:rPr>
      </w:pPr>
    </w:p>
    <w:p w:rsidR="008A3E34" w:rsidRPr="00565EF2" w:rsidRDefault="008A3E34" w:rsidP="00EC7E09">
      <w:pPr>
        <w:spacing w:after="0"/>
        <w:ind w:left="567" w:right="-46" w:firstLine="0"/>
        <w:rPr>
          <w:rFonts w:ascii="Arial" w:hAnsi="Arial" w:cs="Arial"/>
          <w:b/>
          <w:bCs/>
          <w:sz w:val="24"/>
          <w:szCs w:val="24"/>
        </w:rPr>
      </w:pPr>
      <w:r w:rsidRPr="00565EF2">
        <w:rPr>
          <w:rFonts w:ascii="Arial" w:hAnsi="Arial" w:cs="Arial"/>
          <w:b/>
          <w:bCs/>
          <w:sz w:val="24"/>
          <w:szCs w:val="24"/>
        </w:rPr>
        <w:t xml:space="preserve">Q3. </w:t>
      </w:r>
      <w:r w:rsidR="007F217F" w:rsidRPr="00565EF2">
        <w:rPr>
          <w:rFonts w:ascii="Arial" w:hAnsi="Arial" w:cs="Arial"/>
          <w:b/>
          <w:bCs/>
          <w:sz w:val="24"/>
          <w:szCs w:val="24"/>
        </w:rPr>
        <w:t>Are the key challenges in moving to medicines optimisation comprehensive and clear within the Framework?</w:t>
      </w:r>
    </w:p>
    <w:p w:rsidR="00F97DDD" w:rsidRDefault="00F97DDD" w:rsidP="004A189C">
      <w:pPr>
        <w:spacing w:after="0"/>
        <w:ind w:right="-46" w:firstLine="0"/>
        <w:contextualSpacing/>
        <w:rPr>
          <w:rFonts w:ascii="Arial" w:hAnsi="Arial" w:cs="Arial"/>
          <w:sz w:val="24"/>
          <w:szCs w:val="24"/>
        </w:rPr>
      </w:pPr>
    </w:p>
    <w:p w:rsidR="00B016AE" w:rsidRPr="00B016AE" w:rsidRDefault="004F2C69" w:rsidP="00B53FDD">
      <w:pPr>
        <w:pStyle w:val="ListParagraph"/>
        <w:numPr>
          <w:ilvl w:val="1"/>
          <w:numId w:val="3"/>
        </w:numPr>
        <w:spacing w:after="0" w:line="360" w:lineRule="auto"/>
        <w:ind w:left="567" w:right="-46" w:hanging="567"/>
        <w:jc w:val="left"/>
        <w:rPr>
          <w:rFonts w:ascii="Arial" w:hAnsi="Arial" w:cs="Arial"/>
          <w:sz w:val="24"/>
          <w:szCs w:val="24"/>
        </w:rPr>
      </w:pPr>
      <w:r w:rsidRPr="00B016AE">
        <w:rPr>
          <w:rFonts w:ascii="Arial" w:hAnsi="Arial" w:cs="Arial"/>
          <w:sz w:val="24"/>
          <w:szCs w:val="24"/>
        </w:rPr>
        <w:t>Challenges in moving to medicine</w:t>
      </w:r>
      <w:r w:rsidR="00B016AE">
        <w:rPr>
          <w:rFonts w:ascii="Arial" w:hAnsi="Arial" w:cs="Arial"/>
          <w:sz w:val="24"/>
          <w:szCs w:val="24"/>
        </w:rPr>
        <w:t>s</w:t>
      </w:r>
      <w:r w:rsidRPr="00B016AE">
        <w:rPr>
          <w:rFonts w:ascii="Arial" w:hAnsi="Arial" w:cs="Arial"/>
          <w:sz w:val="24"/>
          <w:szCs w:val="24"/>
        </w:rPr>
        <w:t xml:space="preserve"> optimisation are clear and comprehensive withi</w:t>
      </w:r>
      <w:r w:rsidR="00733371" w:rsidRPr="00B016AE">
        <w:rPr>
          <w:rFonts w:ascii="Arial" w:hAnsi="Arial" w:cs="Arial"/>
          <w:sz w:val="24"/>
          <w:szCs w:val="24"/>
        </w:rPr>
        <w:t>n the Framework, according to 70</w:t>
      </w:r>
      <w:r w:rsidRPr="00B016AE">
        <w:rPr>
          <w:rFonts w:ascii="Arial" w:hAnsi="Arial" w:cs="Arial"/>
          <w:sz w:val="24"/>
          <w:szCs w:val="24"/>
        </w:rPr>
        <w:t>% of respondents</w:t>
      </w:r>
      <w:r w:rsidR="00DD57BD">
        <w:rPr>
          <w:rFonts w:ascii="Arial" w:hAnsi="Arial" w:cs="Arial"/>
          <w:sz w:val="24"/>
          <w:szCs w:val="24"/>
        </w:rPr>
        <w:t xml:space="preserve"> to this question</w:t>
      </w:r>
      <w:r w:rsidRPr="00B016AE">
        <w:rPr>
          <w:rFonts w:ascii="Arial" w:hAnsi="Arial" w:cs="Arial"/>
          <w:sz w:val="24"/>
          <w:szCs w:val="24"/>
        </w:rPr>
        <w:t xml:space="preserve">. </w:t>
      </w:r>
      <w:r w:rsidR="00B016AE">
        <w:rPr>
          <w:rFonts w:ascii="Arial" w:hAnsi="Arial" w:cs="Arial"/>
          <w:sz w:val="24"/>
          <w:szCs w:val="24"/>
        </w:rPr>
        <w:t xml:space="preserve"> </w:t>
      </w:r>
      <w:r w:rsidR="00DD57BD">
        <w:rPr>
          <w:rFonts w:ascii="Arial" w:hAnsi="Arial" w:cs="Arial"/>
          <w:sz w:val="24"/>
          <w:szCs w:val="24"/>
        </w:rPr>
        <w:lastRenderedPageBreak/>
        <w:t>However, the</w:t>
      </w:r>
      <w:r w:rsidRPr="00B016AE">
        <w:rPr>
          <w:rFonts w:ascii="Arial" w:hAnsi="Arial" w:cs="Arial"/>
          <w:sz w:val="24"/>
          <w:szCs w:val="24"/>
        </w:rPr>
        <w:t xml:space="preserve"> challenge for all professionals</w:t>
      </w:r>
      <w:r w:rsidR="00DD57BD">
        <w:rPr>
          <w:rFonts w:ascii="Arial" w:hAnsi="Arial" w:cs="Arial"/>
          <w:sz w:val="24"/>
          <w:szCs w:val="24"/>
        </w:rPr>
        <w:t xml:space="preserve"> was noted</w:t>
      </w:r>
      <w:r w:rsidR="0027796B" w:rsidRPr="00B016AE">
        <w:rPr>
          <w:rFonts w:ascii="Arial" w:hAnsi="Arial" w:cs="Arial"/>
          <w:sz w:val="24"/>
          <w:szCs w:val="24"/>
        </w:rPr>
        <w:t>,</w:t>
      </w:r>
      <w:r w:rsidR="00DD57BD">
        <w:rPr>
          <w:rFonts w:ascii="Arial" w:hAnsi="Arial" w:cs="Arial"/>
          <w:sz w:val="24"/>
          <w:szCs w:val="24"/>
        </w:rPr>
        <w:t xml:space="preserve"> but </w:t>
      </w:r>
      <w:r w:rsidRPr="00B016AE">
        <w:rPr>
          <w:rFonts w:ascii="Arial" w:hAnsi="Arial" w:cs="Arial"/>
          <w:sz w:val="24"/>
          <w:szCs w:val="24"/>
        </w:rPr>
        <w:t xml:space="preserve">could be achieved through increased patient engagement, better communication, collaborative </w:t>
      </w:r>
      <w:r w:rsidR="00492E0A" w:rsidRPr="00B016AE">
        <w:rPr>
          <w:rFonts w:ascii="Arial" w:hAnsi="Arial" w:cs="Arial"/>
          <w:sz w:val="24"/>
          <w:szCs w:val="24"/>
        </w:rPr>
        <w:t xml:space="preserve">working and </w:t>
      </w:r>
      <w:r w:rsidR="006251B1" w:rsidRPr="00B016AE">
        <w:rPr>
          <w:rFonts w:ascii="Arial" w:hAnsi="Arial" w:cs="Arial"/>
          <w:sz w:val="24"/>
          <w:szCs w:val="24"/>
        </w:rPr>
        <w:t xml:space="preserve">available </w:t>
      </w:r>
      <w:r w:rsidR="00492E0A" w:rsidRPr="00B016AE">
        <w:rPr>
          <w:rFonts w:ascii="Arial" w:hAnsi="Arial" w:cs="Arial"/>
          <w:sz w:val="24"/>
          <w:szCs w:val="24"/>
        </w:rPr>
        <w:t>recurrent funding</w:t>
      </w:r>
      <w:r w:rsidR="00F760BA" w:rsidRPr="00B016AE">
        <w:rPr>
          <w:rFonts w:ascii="Arial" w:hAnsi="Arial" w:cs="Arial"/>
          <w:sz w:val="24"/>
          <w:szCs w:val="24"/>
        </w:rPr>
        <w:t xml:space="preserve"> for medicine</w:t>
      </w:r>
      <w:r w:rsidR="008C145A" w:rsidRPr="00B016AE">
        <w:rPr>
          <w:rFonts w:ascii="Arial" w:hAnsi="Arial" w:cs="Arial"/>
          <w:sz w:val="24"/>
          <w:szCs w:val="24"/>
        </w:rPr>
        <w:t>s</w:t>
      </w:r>
      <w:r w:rsidR="00F760BA" w:rsidRPr="00B016AE">
        <w:rPr>
          <w:rFonts w:ascii="Arial" w:hAnsi="Arial" w:cs="Arial"/>
          <w:sz w:val="24"/>
          <w:szCs w:val="24"/>
        </w:rPr>
        <w:t xml:space="preserve"> optimisation</w:t>
      </w:r>
      <w:r w:rsidR="00B016AE">
        <w:rPr>
          <w:rFonts w:ascii="Arial" w:hAnsi="Arial" w:cs="Arial"/>
          <w:sz w:val="24"/>
          <w:szCs w:val="24"/>
        </w:rPr>
        <w:t xml:space="preserve">.  </w:t>
      </w:r>
      <w:r w:rsidR="00DD57BD">
        <w:rPr>
          <w:rFonts w:ascii="Arial" w:hAnsi="Arial" w:cs="Arial"/>
          <w:sz w:val="24"/>
          <w:szCs w:val="24"/>
        </w:rPr>
        <w:t xml:space="preserve">It was suggested that reference could be made to </w:t>
      </w:r>
      <w:r w:rsidR="00492E0A" w:rsidRPr="00B016AE">
        <w:rPr>
          <w:rFonts w:ascii="Arial" w:hAnsi="Arial" w:cs="Arial"/>
          <w:sz w:val="24"/>
          <w:szCs w:val="24"/>
        </w:rPr>
        <w:t>the RQIA Review of</w:t>
      </w:r>
      <w:r w:rsidR="00F760BA" w:rsidRPr="00B016AE">
        <w:rPr>
          <w:rFonts w:ascii="Arial" w:hAnsi="Arial" w:cs="Arial"/>
          <w:sz w:val="24"/>
          <w:szCs w:val="24"/>
        </w:rPr>
        <w:t xml:space="preserve"> Medicines Optimisation in Primary Care as well as the </w:t>
      </w:r>
      <w:r w:rsidR="00DD57BD">
        <w:rPr>
          <w:rFonts w:ascii="Arial" w:hAnsi="Arial" w:cs="Arial"/>
          <w:sz w:val="24"/>
          <w:szCs w:val="24"/>
        </w:rPr>
        <w:t xml:space="preserve">need </w:t>
      </w:r>
      <w:r w:rsidR="00F760BA" w:rsidRPr="00B016AE">
        <w:rPr>
          <w:rFonts w:ascii="Arial" w:hAnsi="Arial" w:cs="Arial"/>
          <w:sz w:val="24"/>
          <w:szCs w:val="24"/>
        </w:rPr>
        <w:t xml:space="preserve">for consistency in decision making between </w:t>
      </w:r>
      <w:r w:rsidR="00B016AE">
        <w:rPr>
          <w:rFonts w:ascii="Arial" w:hAnsi="Arial" w:cs="Arial"/>
          <w:sz w:val="24"/>
          <w:szCs w:val="24"/>
        </w:rPr>
        <w:t xml:space="preserve">HSC </w:t>
      </w:r>
      <w:r w:rsidR="00F760BA" w:rsidRPr="00B016AE">
        <w:rPr>
          <w:rFonts w:ascii="Arial" w:hAnsi="Arial" w:cs="Arial"/>
          <w:sz w:val="24"/>
          <w:szCs w:val="24"/>
        </w:rPr>
        <w:t>Trusts where dr</w:t>
      </w:r>
      <w:r w:rsidR="00FB4F20" w:rsidRPr="00B016AE">
        <w:rPr>
          <w:rFonts w:ascii="Arial" w:hAnsi="Arial" w:cs="Arial"/>
          <w:sz w:val="24"/>
          <w:szCs w:val="24"/>
        </w:rPr>
        <w:t>ug</w:t>
      </w:r>
      <w:r w:rsidR="00DD57BD">
        <w:rPr>
          <w:rFonts w:ascii="Arial" w:hAnsi="Arial" w:cs="Arial"/>
          <w:sz w:val="24"/>
          <w:szCs w:val="24"/>
        </w:rPr>
        <w:t>s are not considered by NICE via, for example,</w:t>
      </w:r>
      <w:r w:rsidR="00FB4F20" w:rsidRPr="00B016AE">
        <w:rPr>
          <w:rFonts w:ascii="Arial" w:hAnsi="Arial" w:cs="Arial"/>
          <w:sz w:val="24"/>
          <w:szCs w:val="24"/>
        </w:rPr>
        <w:t xml:space="preserve"> a regional Drug and Therapeutic</w:t>
      </w:r>
      <w:r w:rsidR="00B016AE" w:rsidRPr="00B016AE">
        <w:rPr>
          <w:rFonts w:ascii="Arial" w:hAnsi="Arial" w:cs="Arial"/>
          <w:sz w:val="24"/>
          <w:szCs w:val="24"/>
        </w:rPr>
        <w:t xml:space="preserve"> C</w:t>
      </w:r>
      <w:r w:rsidR="00FB4F20" w:rsidRPr="00B016AE">
        <w:rPr>
          <w:rFonts w:ascii="Arial" w:hAnsi="Arial" w:cs="Arial"/>
          <w:sz w:val="24"/>
          <w:szCs w:val="24"/>
        </w:rPr>
        <w:t>ommittee.</w:t>
      </w:r>
      <w:r w:rsidR="00BF2F4A" w:rsidRPr="00B016AE">
        <w:rPr>
          <w:rFonts w:ascii="Arial" w:hAnsi="Arial" w:cs="Arial"/>
          <w:sz w:val="24"/>
          <w:szCs w:val="24"/>
        </w:rPr>
        <w:t xml:space="preserve"> </w:t>
      </w:r>
      <w:r w:rsidR="00B016AE" w:rsidRPr="00B016AE">
        <w:rPr>
          <w:rFonts w:ascii="Arial" w:hAnsi="Arial" w:cs="Arial"/>
          <w:sz w:val="24"/>
          <w:szCs w:val="24"/>
        </w:rPr>
        <w:br/>
      </w:r>
    </w:p>
    <w:p w:rsidR="00E57933" w:rsidRDefault="00101FD8" w:rsidP="006310A4">
      <w:pPr>
        <w:pStyle w:val="ListParagraph"/>
        <w:numPr>
          <w:ilvl w:val="1"/>
          <w:numId w:val="3"/>
        </w:numPr>
        <w:spacing w:after="0" w:line="360" w:lineRule="auto"/>
        <w:ind w:left="567" w:right="-46" w:hanging="567"/>
        <w:rPr>
          <w:rFonts w:ascii="Arial" w:hAnsi="Arial" w:cs="Arial"/>
          <w:sz w:val="24"/>
          <w:szCs w:val="24"/>
        </w:rPr>
      </w:pPr>
      <w:r>
        <w:rPr>
          <w:rFonts w:ascii="Arial" w:hAnsi="Arial" w:cs="Arial"/>
          <w:sz w:val="24"/>
          <w:szCs w:val="24"/>
        </w:rPr>
        <w:t>The</w:t>
      </w:r>
      <w:r w:rsidR="00057793">
        <w:rPr>
          <w:rFonts w:ascii="Arial" w:hAnsi="Arial" w:cs="Arial"/>
          <w:sz w:val="24"/>
          <w:szCs w:val="24"/>
        </w:rPr>
        <w:t xml:space="preserve"> relevance of the inclusion of</w:t>
      </w:r>
      <w:r w:rsidR="001A5327" w:rsidRPr="00E57933">
        <w:rPr>
          <w:rFonts w:ascii="Arial" w:hAnsi="Arial" w:cs="Arial"/>
          <w:sz w:val="24"/>
          <w:szCs w:val="24"/>
        </w:rPr>
        <w:t xml:space="preserve"> data </w:t>
      </w:r>
      <w:r w:rsidR="00E839A1">
        <w:rPr>
          <w:rFonts w:ascii="Arial" w:hAnsi="Arial" w:cs="Arial"/>
          <w:sz w:val="24"/>
          <w:szCs w:val="24"/>
        </w:rPr>
        <w:t>relating to</w:t>
      </w:r>
      <w:r w:rsidR="001A5327" w:rsidRPr="00E57933">
        <w:rPr>
          <w:rFonts w:ascii="Arial" w:hAnsi="Arial" w:cs="Arial"/>
          <w:sz w:val="24"/>
          <w:szCs w:val="24"/>
        </w:rPr>
        <w:t xml:space="preserve"> formu</w:t>
      </w:r>
      <w:r>
        <w:rPr>
          <w:rFonts w:ascii="Arial" w:hAnsi="Arial" w:cs="Arial"/>
          <w:sz w:val="24"/>
          <w:szCs w:val="24"/>
        </w:rPr>
        <w:t>lary compliance</w:t>
      </w:r>
      <w:r w:rsidR="00E839A1">
        <w:rPr>
          <w:rFonts w:ascii="Arial" w:hAnsi="Arial" w:cs="Arial"/>
          <w:sz w:val="24"/>
          <w:szCs w:val="24"/>
        </w:rPr>
        <w:t xml:space="preserve"> was questioned</w:t>
      </w:r>
      <w:r>
        <w:rPr>
          <w:rFonts w:ascii="Arial" w:hAnsi="Arial" w:cs="Arial"/>
          <w:sz w:val="24"/>
          <w:szCs w:val="24"/>
        </w:rPr>
        <w:t xml:space="preserve">, on the basis that </w:t>
      </w:r>
      <w:r w:rsidR="001A5327" w:rsidRPr="00E57933">
        <w:rPr>
          <w:rFonts w:ascii="Arial" w:hAnsi="Arial" w:cs="Arial"/>
          <w:sz w:val="24"/>
          <w:szCs w:val="24"/>
        </w:rPr>
        <w:t xml:space="preserve">whilst the Formulary will aim to standardise practice and ensure a level of consistency, individual patients may require medicines outside </w:t>
      </w:r>
      <w:r w:rsidR="00E744F2">
        <w:rPr>
          <w:rFonts w:ascii="Arial" w:hAnsi="Arial" w:cs="Arial"/>
          <w:sz w:val="24"/>
          <w:szCs w:val="24"/>
        </w:rPr>
        <w:t xml:space="preserve">the </w:t>
      </w:r>
      <w:r w:rsidR="001A5327" w:rsidRPr="00E57933">
        <w:rPr>
          <w:rFonts w:ascii="Arial" w:hAnsi="Arial" w:cs="Arial"/>
          <w:sz w:val="24"/>
          <w:szCs w:val="24"/>
        </w:rPr>
        <w:t xml:space="preserve">guidance. </w:t>
      </w:r>
      <w:r w:rsidR="00FB4F20" w:rsidRPr="00E57933">
        <w:rPr>
          <w:rFonts w:ascii="Arial" w:hAnsi="Arial" w:cs="Arial"/>
          <w:sz w:val="24"/>
          <w:szCs w:val="24"/>
        </w:rPr>
        <w:t xml:space="preserve">Use </w:t>
      </w:r>
      <w:r w:rsidR="00BF2F4A" w:rsidRPr="00E57933">
        <w:rPr>
          <w:rFonts w:ascii="Arial" w:hAnsi="Arial" w:cs="Arial"/>
          <w:sz w:val="24"/>
          <w:szCs w:val="24"/>
        </w:rPr>
        <w:t xml:space="preserve">of the </w:t>
      </w:r>
      <w:r w:rsidR="004C3502" w:rsidRPr="00E57933">
        <w:rPr>
          <w:rFonts w:ascii="Arial" w:hAnsi="Arial" w:cs="Arial"/>
          <w:sz w:val="24"/>
          <w:szCs w:val="24"/>
        </w:rPr>
        <w:t xml:space="preserve">new term ‘de-prescribing’ was suggested and </w:t>
      </w:r>
      <w:r w:rsidR="008C145A" w:rsidRPr="00E57933">
        <w:rPr>
          <w:rFonts w:ascii="Arial" w:hAnsi="Arial" w:cs="Arial"/>
          <w:sz w:val="24"/>
          <w:szCs w:val="24"/>
        </w:rPr>
        <w:t xml:space="preserve">the </w:t>
      </w:r>
      <w:r w:rsidR="00BF2F4A" w:rsidRPr="00E57933">
        <w:rPr>
          <w:rFonts w:ascii="Arial" w:hAnsi="Arial" w:cs="Arial"/>
          <w:sz w:val="24"/>
          <w:szCs w:val="24"/>
        </w:rPr>
        <w:t xml:space="preserve">term </w:t>
      </w:r>
      <w:r w:rsidR="00F760BA" w:rsidRPr="00E57933">
        <w:rPr>
          <w:rFonts w:ascii="Arial" w:hAnsi="Arial" w:cs="Arial"/>
          <w:sz w:val="24"/>
          <w:szCs w:val="24"/>
        </w:rPr>
        <w:t xml:space="preserve">“community pharmacists” </w:t>
      </w:r>
      <w:r w:rsidR="00E744F2">
        <w:rPr>
          <w:rFonts w:ascii="Arial" w:hAnsi="Arial" w:cs="Arial"/>
          <w:sz w:val="24"/>
          <w:szCs w:val="24"/>
        </w:rPr>
        <w:t>rather than</w:t>
      </w:r>
      <w:r w:rsidR="00F760BA" w:rsidRPr="00E57933">
        <w:rPr>
          <w:rFonts w:ascii="Arial" w:hAnsi="Arial" w:cs="Arial"/>
          <w:sz w:val="24"/>
          <w:szCs w:val="24"/>
        </w:rPr>
        <w:t xml:space="preserve"> “pharmacists”</w:t>
      </w:r>
      <w:r w:rsidR="00C838BC">
        <w:rPr>
          <w:rFonts w:ascii="Arial" w:hAnsi="Arial" w:cs="Arial"/>
          <w:sz w:val="24"/>
          <w:szCs w:val="24"/>
        </w:rPr>
        <w:t xml:space="preserve"> be used in the section where the Donaldson Report, Transforming Your Care and Living with Long Term Conditions Framework were referenced</w:t>
      </w:r>
      <w:r w:rsidR="004C3502" w:rsidRPr="00E57933">
        <w:rPr>
          <w:rFonts w:ascii="Arial" w:hAnsi="Arial" w:cs="Arial"/>
          <w:sz w:val="24"/>
          <w:szCs w:val="24"/>
        </w:rPr>
        <w:t>.</w:t>
      </w:r>
      <w:r w:rsidR="00A21CC3" w:rsidRPr="00E57933">
        <w:rPr>
          <w:rFonts w:ascii="Arial" w:hAnsi="Arial" w:cs="Arial"/>
          <w:sz w:val="24"/>
          <w:szCs w:val="24"/>
        </w:rPr>
        <w:t xml:space="preserve"> </w:t>
      </w:r>
      <w:r w:rsidR="00B016AE" w:rsidRPr="00E57933">
        <w:rPr>
          <w:rFonts w:ascii="Arial" w:hAnsi="Arial" w:cs="Arial"/>
          <w:sz w:val="24"/>
          <w:szCs w:val="24"/>
        </w:rPr>
        <w:t xml:space="preserve"> </w:t>
      </w:r>
    </w:p>
    <w:p w:rsidR="00E57933" w:rsidRDefault="00E57933" w:rsidP="006310A4">
      <w:pPr>
        <w:pStyle w:val="ListParagraph"/>
        <w:spacing w:after="0" w:line="360" w:lineRule="auto"/>
        <w:ind w:left="357" w:right="-46" w:firstLine="0"/>
        <w:rPr>
          <w:rFonts w:ascii="Arial" w:hAnsi="Arial" w:cs="Arial"/>
          <w:sz w:val="24"/>
          <w:szCs w:val="24"/>
        </w:rPr>
      </w:pPr>
    </w:p>
    <w:p w:rsidR="004F2C69" w:rsidRPr="00E57933" w:rsidRDefault="00E744F2" w:rsidP="006310A4">
      <w:pPr>
        <w:pStyle w:val="ListParagraph"/>
        <w:numPr>
          <w:ilvl w:val="1"/>
          <w:numId w:val="3"/>
        </w:numPr>
        <w:spacing w:after="0" w:line="360" w:lineRule="auto"/>
        <w:ind w:left="567" w:right="-46" w:hanging="567"/>
        <w:jc w:val="left"/>
        <w:rPr>
          <w:rFonts w:ascii="Arial" w:hAnsi="Arial" w:cs="Arial"/>
          <w:sz w:val="24"/>
          <w:szCs w:val="24"/>
        </w:rPr>
      </w:pPr>
      <w:r>
        <w:rPr>
          <w:rFonts w:ascii="Arial" w:hAnsi="Arial" w:cs="Arial"/>
          <w:sz w:val="24"/>
          <w:szCs w:val="24"/>
        </w:rPr>
        <w:t>S</w:t>
      </w:r>
      <w:r w:rsidR="00BF7869" w:rsidRPr="00E57933">
        <w:rPr>
          <w:rFonts w:ascii="Arial" w:hAnsi="Arial" w:cs="Arial"/>
          <w:sz w:val="24"/>
          <w:szCs w:val="24"/>
        </w:rPr>
        <w:t xml:space="preserve">ome respondents were of the view that the challenges in moving to medicines optimisation were not </w:t>
      </w:r>
      <w:r w:rsidR="001328DC">
        <w:rPr>
          <w:rFonts w:ascii="Arial" w:hAnsi="Arial" w:cs="Arial"/>
          <w:sz w:val="24"/>
          <w:szCs w:val="24"/>
        </w:rPr>
        <w:t xml:space="preserve">fully </w:t>
      </w:r>
      <w:r w:rsidR="00BF7869" w:rsidRPr="00E57933">
        <w:rPr>
          <w:rFonts w:ascii="Arial" w:hAnsi="Arial" w:cs="Arial"/>
          <w:sz w:val="24"/>
          <w:szCs w:val="24"/>
        </w:rPr>
        <w:t>comprehensive within the Framework</w:t>
      </w:r>
      <w:r w:rsidR="00410121">
        <w:rPr>
          <w:rFonts w:ascii="Arial" w:hAnsi="Arial" w:cs="Arial"/>
          <w:sz w:val="24"/>
          <w:szCs w:val="24"/>
        </w:rPr>
        <w:t xml:space="preserve">.  </w:t>
      </w:r>
      <w:r>
        <w:rPr>
          <w:rFonts w:ascii="Arial" w:hAnsi="Arial" w:cs="Arial"/>
          <w:sz w:val="24"/>
          <w:szCs w:val="24"/>
        </w:rPr>
        <w:t xml:space="preserve"> </w:t>
      </w:r>
      <w:r w:rsidR="00410121">
        <w:rPr>
          <w:rFonts w:ascii="Arial" w:hAnsi="Arial" w:cs="Arial"/>
          <w:sz w:val="24"/>
          <w:szCs w:val="24"/>
        </w:rPr>
        <w:t xml:space="preserve">Also </w:t>
      </w:r>
      <w:r w:rsidR="004F2C69" w:rsidRPr="00E57933">
        <w:rPr>
          <w:rFonts w:ascii="Arial" w:hAnsi="Arial" w:cs="Arial"/>
          <w:sz w:val="24"/>
          <w:szCs w:val="24"/>
        </w:rPr>
        <w:t xml:space="preserve">some GPs </w:t>
      </w:r>
      <w:r w:rsidR="00410121">
        <w:rPr>
          <w:rFonts w:ascii="Arial" w:hAnsi="Arial" w:cs="Arial"/>
          <w:sz w:val="24"/>
          <w:szCs w:val="24"/>
        </w:rPr>
        <w:t>were</w:t>
      </w:r>
      <w:r w:rsidR="00510CB8">
        <w:rPr>
          <w:rFonts w:ascii="Arial" w:hAnsi="Arial" w:cs="Arial"/>
          <w:sz w:val="24"/>
          <w:szCs w:val="24"/>
        </w:rPr>
        <w:t xml:space="preserve"> </w:t>
      </w:r>
      <w:r w:rsidR="004F2C69" w:rsidRPr="00E57933">
        <w:rPr>
          <w:rFonts w:ascii="Arial" w:hAnsi="Arial" w:cs="Arial"/>
          <w:sz w:val="24"/>
          <w:szCs w:val="24"/>
        </w:rPr>
        <w:t>not aware of the M</w:t>
      </w:r>
      <w:r w:rsidR="0042169E">
        <w:rPr>
          <w:rFonts w:ascii="Arial" w:hAnsi="Arial" w:cs="Arial"/>
          <w:sz w:val="24"/>
          <w:szCs w:val="24"/>
        </w:rPr>
        <w:t xml:space="preserve">edicines </w:t>
      </w:r>
      <w:r w:rsidR="004F2C69" w:rsidRPr="00E57933">
        <w:rPr>
          <w:rFonts w:ascii="Arial" w:hAnsi="Arial" w:cs="Arial"/>
          <w:sz w:val="24"/>
          <w:szCs w:val="24"/>
        </w:rPr>
        <w:t>U</w:t>
      </w:r>
      <w:r w:rsidR="0042169E">
        <w:rPr>
          <w:rFonts w:ascii="Arial" w:hAnsi="Arial" w:cs="Arial"/>
          <w:sz w:val="24"/>
          <w:szCs w:val="24"/>
        </w:rPr>
        <w:t xml:space="preserve">se </w:t>
      </w:r>
      <w:r w:rsidR="004F2C69" w:rsidRPr="00E57933">
        <w:rPr>
          <w:rFonts w:ascii="Arial" w:hAnsi="Arial" w:cs="Arial"/>
          <w:sz w:val="24"/>
          <w:szCs w:val="24"/>
        </w:rPr>
        <w:t>R</w:t>
      </w:r>
      <w:r w:rsidR="0042169E">
        <w:rPr>
          <w:rFonts w:ascii="Arial" w:hAnsi="Arial" w:cs="Arial"/>
          <w:sz w:val="24"/>
          <w:szCs w:val="24"/>
        </w:rPr>
        <w:t>eview (MUR)</w:t>
      </w:r>
      <w:r w:rsidR="004F2C69" w:rsidRPr="00E57933">
        <w:rPr>
          <w:rFonts w:ascii="Arial" w:hAnsi="Arial" w:cs="Arial"/>
          <w:sz w:val="24"/>
          <w:szCs w:val="24"/>
        </w:rPr>
        <w:t xml:space="preserve"> service or how it relates to existi</w:t>
      </w:r>
      <w:r w:rsidR="00870909" w:rsidRPr="00E57933">
        <w:rPr>
          <w:rFonts w:ascii="Arial" w:hAnsi="Arial" w:cs="Arial"/>
          <w:sz w:val="24"/>
          <w:szCs w:val="24"/>
        </w:rPr>
        <w:t>ng services in general practice</w:t>
      </w:r>
      <w:r>
        <w:rPr>
          <w:rFonts w:ascii="Arial" w:hAnsi="Arial" w:cs="Arial"/>
          <w:sz w:val="24"/>
          <w:szCs w:val="24"/>
        </w:rPr>
        <w:t xml:space="preserve">.  It was also suggested that </w:t>
      </w:r>
      <w:r w:rsidR="008F2DC4" w:rsidRPr="00E57933">
        <w:rPr>
          <w:rFonts w:ascii="Arial" w:hAnsi="Arial" w:cs="Arial"/>
          <w:sz w:val="24"/>
          <w:szCs w:val="24"/>
        </w:rPr>
        <w:t>p</w:t>
      </w:r>
      <w:r w:rsidR="00E62AED" w:rsidRPr="00E57933">
        <w:rPr>
          <w:rFonts w:ascii="Arial" w:hAnsi="Arial" w:cs="Arial"/>
          <w:sz w:val="24"/>
          <w:szCs w:val="24"/>
        </w:rPr>
        <w:t>atient pathways are not well develope</w:t>
      </w:r>
      <w:r w:rsidR="008F2DC4" w:rsidRPr="00E57933">
        <w:rPr>
          <w:rFonts w:ascii="Arial" w:hAnsi="Arial" w:cs="Arial"/>
          <w:sz w:val="24"/>
          <w:szCs w:val="24"/>
        </w:rPr>
        <w:t>d across the medicines pathway</w:t>
      </w:r>
      <w:r>
        <w:rPr>
          <w:rFonts w:ascii="Arial" w:hAnsi="Arial" w:cs="Arial"/>
          <w:sz w:val="24"/>
          <w:szCs w:val="24"/>
        </w:rPr>
        <w:t xml:space="preserve"> and some respondents noted a lack of</w:t>
      </w:r>
      <w:r w:rsidR="004F2C69" w:rsidRPr="00E57933">
        <w:rPr>
          <w:rFonts w:ascii="Arial" w:hAnsi="Arial" w:cs="Arial"/>
          <w:sz w:val="24"/>
          <w:szCs w:val="24"/>
        </w:rPr>
        <w:t xml:space="preserve"> clarity where District Nursing Services, Specialist Nursing Services and those provided by the allied health</w:t>
      </w:r>
      <w:r>
        <w:rPr>
          <w:rFonts w:ascii="Arial" w:hAnsi="Arial" w:cs="Arial"/>
          <w:sz w:val="24"/>
          <w:szCs w:val="24"/>
        </w:rPr>
        <w:t xml:space="preserve"> professionals, sit within the four</w:t>
      </w:r>
      <w:r w:rsidR="004F2C69" w:rsidRPr="00E57933">
        <w:rPr>
          <w:rFonts w:ascii="Arial" w:hAnsi="Arial" w:cs="Arial"/>
          <w:sz w:val="24"/>
          <w:szCs w:val="24"/>
        </w:rPr>
        <w:t xml:space="preserve"> settings. </w:t>
      </w:r>
      <w:r w:rsidR="00E57933" w:rsidRPr="00E57933">
        <w:rPr>
          <w:rFonts w:ascii="Arial" w:hAnsi="Arial" w:cs="Arial"/>
          <w:sz w:val="24"/>
          <w:szCs w:val="24"/>
        </w:rPr>
        <w:t xml:space="preserve"> </w:t>
      </w:r>
      <w:r w:rsidR="00E57933" w:rsidRPr="00E57933">
        <w:rPr>
          <w:rFonts w:ascii="Arial" w:hAnsi="Arial" w:cs="Arial"/>
          <w:sz w:val="24"/>
          <w:szCs w:val="24"/>
        </w:rPr>
        <w:br/>
      </w:r>
    </w:p>
    <w:p w:rsidR="004C3502" w:rsidRDefault="00006A37" w:rsidP="006310A4">
      <w:pPr>
        <w:spacing w:after="0"/>
        <w:ind w:left="567" w:right="-46" w:firstLine="0"/>
        <w:rPr>
          <w:rFonts w:ascii="Arial" w:hAnsi="Arial" w:cs="Arial"/>
          <w:b/>
          <w:sz w:val="24"/>
          <w:szCs w:val="24"/>
        </w:rPr>
      </w:pPr>
      <w:r>
        <w:rPr>
          <w:rFonts w:ascii="Arial" w:hAnsi="Arial" w:cs="Arial"/>
          <w:b/>
          <w:sz w:val="24"/>
          <w:szCs w:val="24"/>
        </w:rPr>
        <w:t>Q</w:t>
      </w:r>
      <w:r w:rsidR="0031281B" w:rsidRPr="00565EF2">
        <w:rPr>
          <w:rFonts w:ascii="Arial" w:hAnsi="Arial" w:cs="Arial"/>
          <w:b/>
          <w:sz w:val="24"/>
          <w:szCs w:val="24"/>
        </w:rPr>
        <w:t>4</w:t>
      </w:r>
      <w:r>
        <w:rPr>
          <w:rFonts w:ascii="Arial" w:hAnsi="Arial" w:cs="Arial"/>
          <w:b/>
          <w:sz w:val="24"/>
          <w:szCs w:val="24"/>
        </w:rPr>
        <w:t>.</w:t>
      </w:r>
      <w:r w:rsidR="00EF7BEB">
        <w:rPr>
          <w:rFonts w:ascii="Arial" w:hAnsi="Arial" w:cs="Arial"/>
          <w:b/>
          <w:sz w:val="24"/>
          <w:szCs w:val="24"/>
        </w:rPr>
        <w:t xml:space="preserve"> </w:t>
      </w:r>
      <w:r w:rsidR="0031281B" w:rsidRPr="00565EF2">
        <w:rPr>
          <w:rFonts w:ascii="Arial" w:hAnsi="Arial" w:cs="Arial"/>
          <w:b/>
          <w:sz w:val="24"/>
          <w:szCs w:val="24"/>
        </w:rPr>
        <w:t>Do you think the Medicines Optimisation model visually demonstrates the key aim and objectives of meds optimisation?</w:t>
      </w:r>
    </w:p>
    <w:p w:rsidR="003314AC" w:rsidRDefault="003314AC" w:rsidP="006310A4">
      <w:pPr>
        <w:spacing w:after="0"/>
        <w:ind w:left="357" w:right="-46" w:firstLine="0"/>
        <w:rPr>
          <w:rFonts w:ascii="Arial" w:hAnsi="Arial" w:cs="Arial"/>
          <w:sz w:val="24"/>
          <w:szCs w:val="24"/>
        </w:rPr>
      </w:pPr>
    </w:p>
    <w:p w:rsidR="00F4747D" w:rsidRDefault="00733371" w:rsidP="006310A4">
      <w:pPr>
        <w:pStyle w:val="ListParagraph"/>
        <w:numPr>
          <w:ilvl w:val="1"/>
          <w:numId w:val="3"/>
        </w:numPr>
        <w:spacing w:after="0" w:line="360" w:lineRule="auto"/>
        <w:ind w:left="567" w:right="-46" w:hanging="567"/>
        <w:rPr>
          <w:rFonts w:ascii="Arial" w:hAnsi="Arial" w:cs="Arial"/>
          <w:sz w:val="24"/>
          <w:szCs w:val="24"/>
        </w:rPr>
      </w:pPr>
      <w:r w:rsidRPr="006B6888">
        <w:rPr>
          <w:rFonts w:ascii="Arial" w:hAnsi="Arial" w:cs="Arial"/>
          <w:sz w:val="24"/>
          <w:szCs w:val="24"/>
        </w:rPr>
        <w:t xml:space="preserve">Over 70% </w:t>
      </w:r>
      <w:r w:rsidR="006251B1" w:rsidRPr="006B6888">
        <w:rPr>
          <w:rFonts w:ascii="Arial" w:hAnsi="Arial" w:cs="Arial"/>
          <w:sz w:val="24"/>
          <w:szCs w:val="24"/>
        </w:rPr>
        <w:t xml:space="preserve">of </w:t>
      </w:r>
      <w:r w:rsidRPr="006B6888">
        <w:rPr>
          <w:rFonts w:ascii="Arial" w:hAnsi="Arial" w:cs="Arial"/>
          <w:sz w:val="24"/>
          <w:szCs w:val="24"/>
        </w:rPr>
        <w:t xml:space="preserve">respondents </w:t>
      </w:r>
      <w:r w:rsidR="00B03B35">
        <w:rPr>
          <w:rFonts w:ascii="Arial" w:hAnsi="Arial" w:cs="Arial"/>
          <w:sz w:val="24"/>
          <w:szCs w:val="24"/>
        </w:rPr>
        <w:t xml:space="preserve">to this question </w:t>
      </w:r>
      <w:r w:rsidR="006251B1" w:rsidRPr="006B6888">
        <w:rPr>
          <w:rFonts w:ascii="Arial" w:hAnsi="Arial" w:cs="Arial"/>
          <w:sz w:val="24"/>
          <w:szCs w:val="24"/>
        </w:rPr>
        <w:t xml:space="preserve">agreed that the </w:t>
      </w:r>
      <w:r w:rsidR="00F4747D" w:rsidRPr="006B6888">
        <w:rPr>
          <w:rFonts w:ascii="Arial" w:hAnsi="Arial" w:cs="Arial"/>
          <w:sz w:val="24"/>
          <w:szCs w:val="24"/>
        </w:rPr>
        <w:t>draft Framework</w:t>
      </w:r>
      <w:r w:rsidR="006251B1" w:rsidRPr="006B6888">
        <w:rPr>
          <w:rFonts w:ascii="Arial" w:hAnsi="Arial" w:cs="Arial"/>
          <w:sz w:val="24"/>
          <w:szCs w:val="24"/>
        </w:rPr>
        <w:t xml:space="preserve"> visually demonstrates </w:t>
      </w:r>
      <w:r w:rsidR="00FF791B" w:rsidRPr="006B6888">
        <w:rPr>
          <w:rFonts w:ascii="Arial" w:hAnsi="Arial" w:cs="Arial"/>
          <w:sz w:val="24"/>
          <w:szCs w:val="24"/>
        </w:rPr>
        <w:t xml:space="preserve">its key </w:t>
      </w:r>
      <w:r w:rsidR="00F4747D" w:rsidRPr="006B6888">
        <w:rPr>
          <w:rFonts w:ascii="Arial" w:hAnsi="Arial" w:cs="Arial"/>
          <w:sz w:val="24"/>
          <w:szCs w:val="24"/>
        </w:rPr>
        <w:t xml:space="preserve">aim and objectives and that </w:t>
      </w:r>
      <w:r w:rsidR="00FF791B" w:rsidRPr="006B6888">
        <w:rPr>
          <w:rFonts w:ascii="Arial" w:hAnsi="Arial" w:cs="Arial"/>
          <w:sz w:val="24"/>
          <w:szCs w:val="24"/>
        </w:rPr>
        <w:t xml:space="preserve">the illustration </w:t>
      </w:r>
      <w:r w:rsidR="001A071A" w:rsidRPr="006B6888">
        <w:rPr>
          <w:rFonts w:ascii="Arial" w:hAnsi="Arial" w:cs="Arial"/>
          <w:sz w:val="24"/>
          <w:szCs w:val="24"/>
        </w:rPr>
        <w:t xml:space="preserve">of the model </w:t>
      </w:r>
      <w:r w:rsidR="00FF791B" w:rsidRPr="006B6888">
        <w:rPr>
          <w:rFonts w:ascii="Arial" w:hAnsi="Arial" w:cs="Arial"/>
          <w:sz w:val="24"/>
          <w:szCs w:val="24"/>
        </w:rPr>
        <w:t>describes the essence with the patient at the centre</w:t>
      </w:r>
      <w:r w:rsidR="001A071A" w:rsidRPr="006B6888">
        <w:rPr>
          <w:rFonts w:ascii="Arial" w:hAnsi="Arial" w:cs="Arial"/>
          <w:sz w:val="24"/>
          <w:szCs w:val="24"/>
        </w:rPr>
        <w:t xml:space="preserve"> and the </w:t>
      </w:r>
      <w:r w:rsidR="00FF791B" w:rsidRPr="006B6888">
        <w:rPr>
          <w:rFonts w:ascii="Arial" w:hAnsi="Arial" w:cs="Arial"/>
          <w:sz w:val="24"/>
          <w:szCs w:val="24"/>
        </w:rPr>
        <w:t>full range of providers</w:t>
      </w:r>
      <w:r w:rsidR="00F4747D" w:rsidRPr="006B6888">
        <w:rPr>
          <w:rFonts w:ascii="Arial" w:hAnsi="Arial" w:cs="Arial"/>
          <w:sz w:val="24"/>
          <w:szCs w:val="24"/>
        </w:rPr>
        <w:t>, as well as</w:t>
      </w:r>
      <w:r w:rsidR="00384A98" w:rsidRPr="006B6888">
        <w:rPr>
          <w:rFonts w:ascii="Arial" w:hAnsi="Arial" w:cs="Arial"/>
          <w:sz w:val="24"/>
          <w:szCs w:val="24"/>
        </w:rPr>
        <w:t xml:space="preserve"> the</w:t>
      </w:r>
      <w:r w:rsidR="001A071A" w:rsidRPr="006B6888">
        <w:rPr>
          <w:rFonts w:ascii="Arial" w:hAnsi="Arial" w:cs="Arial"/>
          <w:sz w:val="24"/>
          <w:szCs w:val="24"/>
        </w:rPr>
        <w:t xml:space="preserve"> </w:t>
      </w:r>
      <w:r w:rsidR="00210133" w:rsidRPr="006B6888">
        <w:rPr>
          <w:rFonts w:ascii="Arial" w:hAnsi="Arial" w:cs="Arial"/>
          <w:sz w:val="24"/>
          <w:szCs w:val="24"/>
        </w:rPr>
        <w:t xml:space="preserve">vital importance of the </w:t>
      </w:r>
      <w:r w:rsidR="001A071A" w:rsidRPr="006B6888">
        <w:rPr>
          <w:rFonts w:ascii="Arial" w:hAnsi="Arial" w:cs="Arial"/>
          <w:sz w:val="24"/>
          <w:szCs w:val="24"/>
        </w:rPr>
        <w:t>safety of medicine management</w:t>
      </w:r>
      <w:r w:rsidR="00210133" w:rsidRPr="006B6888">
        <w:rPr>
          <w:rFonts w:ascii="Arial" w:hAnsi="Arial" w:cs="Arial"/>
          <w:sz w:val="24"/>
          <w:szCs w:val="24"/>
        </w:rPr>
        <w:t>.</w:t>
      </w:r>
      <w:r w:rsidR="001A071A" w:rsidRPr="006B6888">
        <w:rPr>
          <w:rFonts w:ascii="Arial" w:hAnsi="Arial" w:cs="Arial"/>
          <w:sz w:val="24"/>
          <w:szCs w:val="24"/>
        </w:rPr>
        <w:t xml:space="preserve"> </w:t>
      </w:r>
      <w:r w:rsidR="00F4747D" w:rsidRPr="006B6888">
        <w:rPr>
          <w:rFonts w:ascii="Arial" w:hAnsi="Arial" w:cs="Arial"/>
          <w:sz w:val="24"/>
          <w:szCs w:val="24"/>
        </w:rPr>
        <w:t>S</w:t>
      </w:r>
      <w:r w:rsidR="002C2773" w:rsidRPr="006B6888">
        <w:rPr>
          <w:rFonts w:ascii="Arial" w:hAnsi="Arial" w:cs="Arial"/>
          <w:sz w:val="24"/>
          <w:szCs w:val="24"/>
        </w:rPr>
        <w:t xml:space="preserve">upport </w:t>
      </w:r>
      <w:r w:rsidR="00F4747D" w:rsidRPr="006B6888">
        <w:rPr>
          <w:rFonts w:ascii="Arial" w:hAnsi="Arial" w:cs="Arial"/>
          <w:sz w:val="24"/>
          <w:szCs w:val="24"/>
        </w:rPr>
        <w:t xml:space="preserve">was expressed </w:t>
      </w:r>
      <w:r w:rsidR="00B03B35">
        <w:rPr>
          <w:rFonts w:ascii="Arial" w:hAnsi="Arial" w:cs="Arial"/>
          <w:sz w:val="24"/>
          <w:szCs w:val="24"/>
        </w:rPr>
        <w:t>for the use of pharmacist</w:t>
      </w:r>
      <w:r w:rsidR="002C2773" w:rsidRPr="006B6888">
        <w:rPr>
          <w:rFonts w:ascii="Arial" w:hAnsi="Arial" w:cs="Arial"/>
          <w:sz w:val="24"/>
          <w:szCs w:val="24"/>
        </w:rPr>
        <w:t>s</w:t>
      </w:r>
      <w:r w:rsidR="00B03B35">
        <w:rPr>
          <w:rFonts w:ascii="Arial" w:hAnsi="Arial" w:cs="Arial"/>
          <w:sz w:val="24"/>
          <w:szCs w:val="24"/>
        </w:rPr>
        <w:t>’</w:t>
      </w:r>
      <w:r w:rsidR="002C2773" w:rsidRPr="006B6888">
        <w:rPr>
          <w:rFonts w:ascii="Arial" w:hAnsi="Arial" w:cs="Arial"/>
          <w:sz w:val="24"/>
          <w:szCs w:val="24"/>
        </w:rPr>
        <w:t xml:space="preserve"> clinical skills to support patients and </w:t>
      </w:r>
      <w:r w:rsidR="00210133" w:rsidRPr="006B6888">
        <w:rPr>
          <w:rFonts w:ascii="Arial" w:hAnsi="Arial" w:cs="Arial"/>
          <w:sz w:val="24"/>
          <w:szCs w:val="24"/>
        </w:rPr>
        <w:t xml:space="preserve">for </w:t>
      </w:r>
      <w:r w:rsidR="002C2773" w:rsidRPr="006B6888">
        <w:rPr>
          <w:rFonts w:ascii="Arial" w:hAnsi="Arial" w:cs="Arial"/>
          <w:sz w:val="24"/>
          <w:szCs w:val="24"/>
        </w:rPr>
        <w:t>proposals around new policies</w:t>
      </w:r>
      <w:r w:rsidR="00210133" w:rsidRPr="006B6888">
        <w:rPr>
          <w:rFonts w:ascii="Arial" w:hAnsi="Arial" w:cs="Arial"/>
          <w:sz w:val="24"/>
          <w:szCs w:val="24"/>
        </w:rPr>
        <w:t xml:space="preserve"> of practice pharmacists and regional consultant </w:t>
      </w:r>
      <w:r w:rsidR="00B03C36">
        <w:rPr>
          <w:rFonts w:ascii="Arial" w:hAnsi="Arial" w:cs="Arial"/>
          <w:sz w:val="24"/>
          <w:szCs w:val="24"/>
        </w:rPr>
        <w:t xml:space="preserve">pharmacists </w:t>
      </w:r>
      <w:r w:rsidR="00210133" w:rsidRPr="006B6888">
        <w:rPr>
          <w:rFonts w:ascii="Arial" w:hAnsi="Arial" w:cs="Arial"/>
          <w:sz w:val="24"/>
          <w:szCs w:val="24"/>
        </w:rPr>
        <w:t>focussing on poly</w:t>
      </w:r>
      <w:r w:rsidR="001D0905" w:rsidRPr="006B6888">
        <w:rPr>
          <w:rFonts w:ascii="Arial" w:hAnsi="Arial" w:cs="Arial"/>
          <w:sz w:val="24"/>
          <w:szCs w:val="24"/>
        </w:rPr>
        <w:t xml:space="preserve"> </w:t>
      </w:r>
      <w:r w:rsidR="00210133" w:rsidRPr="006B6888">
        <w:rPr>
          <w:rFonts w:ascii="Arial" w:hAnsi="Arial" w:cs="Arial"/>
          <w:sz w:val="24"/>
          <w:szCs w:val="24"/>
        </w:rPr>
        <w:t xml:space="preserve">pharmacy </w:t>
      </w:r>
      <w:r w:rsidR="00210133" w:rsidRPr="006B6888">
        <w:rPr>
          <w:rFonts w:ascii="Arial" w:hAnsi="Arial" w:cs="Arial"/>
          <w:sz w:val="24"/>
          <w:szCs w:val="24"/>
        </w:rPr>
        <w:lastRenderedPageBreak/>
        <w:t xml:space="preserve">care models. </w:t>
      </w:r>
      <w:r w:rsidR="00C43EFB">
        <w:rPr>
          <w:rFonts w:ascii="Arial" w:hAnsi="Arial" w:cs="Arial"/>
          <w:sz w:val="24"/>
          <w:szCs w:val="24"/>
        </w:rPr>
        <w:t xml:space="preserve"> It was proposed</w:t>
      </w:r>
      <w:r w:rsidR="00F4747D" w:rsidRPr="006B6888">
        <w:rPr>
          <w:rFonts w:ascii="Arial" w:hAnsi="Arial" w:cs="Arial"/>
          <w:sz w:val="24"/>
          <w:szCs w:val="24"/>
        </w:rPr>
        <w:t xml:space="preserve"> that benefits could be achieved in mapping out and linking the various settings</w:t>
      </w:r>
      <w:r w:rsidR="005F33CB">
        <w:rPr>
          <w:rFonts w:ascii="Arial" w:hAnsi="Arial" w:cs="Arial"/>
          <w:sz w:val="24"/>
          <w:szCs w:val="24"/>
        </w:rPr>
        <w:t xml:space="preserve"> e.g. Community/Hospital/M</w:t>
      </w:r>
      <w:r w:rsidR="00896D5E">
        <w:rPr>
          <w:rFonts w:ascii="Arial" w:hAnsi="Arial" w:cs="Arial"/>
          <w:sz w:val="24"/>
          <w:szCs w:val="24"/>
        </w:rPr>
        <w:t xml:space="preserve">edicines </w:t>
      </w:r>
      <w:r w:rsidR="005F33CB">
        <w:rPr>
          <w:rFonts w:ascii="Arial" w:hAnsi="Arial" w:cs="Arial"/>
          <w:sz w:val="24"/>
          <w:szCs w:val="24"/>
        </w:rPr>
        <w:t>M</w:t>
      </w:r>
      <w:r w:rsidR="00896D5E">
        <w:rPr>
          <w:rFonts w:ascii="Arial" w:hAnsi="Arial" w:cs="Arial"/>
          <w:sz w:val="24"/>
          <w:szCs w:val="24"/>
        </w:rPr>
        <w:t xml:space="preserve">anagement </w:t>
      </w:r>
      <w:r w:rsidR="005F33CB">
        <w:rPr>
          <w:rFonts w:ascii="Arial" w:hAnsi="Arial" w:cs="Arial"/>
          <w:sz w:val="24"/>
          <w:szCs w:val="24"/>
        </w:rPr>
        <w:t>A</w:t>
      </w:r>
      <w:r w:rsidR="00896D5E">
        <w:rPr>
          <w:rFonts w:ascii="Arial" w:hAnsi="Arial" w:cs="Arial"/>
          <w:sz w:val="24"/>
          <w:szCs w:val="24"/>
        </w:rPr>
        <w:t>dvisors (MMA)</w:t>
      </w:r>
      <w:r w:rsidR="005F33CB">
        <w:rPr>
          <w:rFonts w:ascii="Arial" w:hAnsi="Arial" w:cs="Arial"/>
          <w:sz w:val="24"/>
          <w:szCs w:val="24"/>
        </w:rPr>
        <w:t>/</w:t>
      </w:r>
      <w:r w:rsidR="00F4747D" w:rsidRPr="006B6888">
        <w:rPr>
          <w:rFonts w:ascii="Arial" w:hAnsi="Arial" w:cs="Arial"/>
          <w:sz w:val="24"/>
          <w:szCs w:val="24"/>
        </w:rPr>
        <w:t xml:space="preserve">Pharmacists </w:t>
      </w:r>
      <w:r w:rsidR="005F33CB">
        <w:rPr>
          <w:rFonts w:ascii="Arial" w:hAnsi="Arial" w:cs="Arial"/>
          <w:sz w:val="24"/>
          <w:szCs w:val="24"/>
        </w:rPr>
        <w:t xml:space="preserve">in GP practices </w:t>
      </w:r>
      <w:r w:rsidR="00F4747D" w:rsidRPr="006B6888">
        <w:rPr>
          <w:rFonts w:ascii="Arial" w:hAnsi="Arial" w:cs="Arial"/>
          <w:sz w:val="24"/>
          <w:szCs w:val="24"/>
        </w:rPr>
        <w:t>and that reference could be made to new roles for Specialist Outreach Pharmacists.</w:t>
      </w:r>
    </w:p>
    <w:p w:rsidR="006D1459" w:rsidRDefault="006D1459" w:rsidP="006D1459">
      <w:pPr>
        <w:pStyle w:val="ListParagraph"/>
        <w:spacing w:after="0" w:line="360" w:lineRule="auto"/>
        <w:ind w:left="567" w:right="-46" w:firstLine="0"/>
        <w:rPr>
          <w:rFonts w:ascii="Arial" w:hAnsi="Arial" w:cs="Arial"/>
          <w:sz w:val="24"/>
          <w:szCs w:val="24"/>
        </w:rPr>
      </w:pPr>
    </w:p>
    <w:p w:rsidR="00FF791B" w:rsidRPr="006B6888" w:rsidRDefault="00A75B09" w:rsidP="006310A4">
      <w:pPr>
        <w:pStyle w:val="ListParagraph"/>
        <w:numPr>
          <w:ilvl w:val="1"/>
          <w:numId w:val="3"/>
        </w:numPr>
        <w:spacing w:after="0" w:line="360" w:lineRule="auto"/>
        <w:ind w:left="567" w:right="-46" w:hanging="567"/>
        <w:rPr>
          <w:rFonts w:ascii="Arial" w:hAnsi="Arial" w:cs="Arial"/>
          <w:sz w:val="24"/>
          <w:szCs w:val="24"/>
        </w:rPr>
      </w:pPr>
      <w:r>
        <w:rPr>
          <w:rFonts w:ascii="Arial" w:hAnsi="Arial" w:cs="Arial"/>
          <w:sz w:val="24"/>
          <w:szCs w:val="24"/>
        </w:rPr>
        <w:t>Of the r</w:t>
      </w:r>
      <w:r w:rsidR="00F4747D" w:rsidRPr="006B6888">
        <w:rPr>
          <w:rFonts w:ascii="Arial" w:hAnsi="Arial" w:cs="Arial"/>
          <w:sz w:val="24"/>
          <w:szCs w:val="24"/>
        </w:rPr>
        <w:t xml:space="preserve">espondents who disagreed, </w:t>
      </w:r>
      <w:r>
        <w:rPr>
          <w:rFonts w:ascii="Arial" w:hAnsi="Arial" w:cs="Arial"/>
          <w:sz w:val="24"/>
          <w:szCs w:val="24"/>
        </w:rPr>
        <w:t xml:space="preserve">it was suggested that </w:t>
      </w:r>
      <w:r w:rsidR="00F4747D" w:rsidRPr="006B6888">
        <w:rPr>
          <w:rFonts w:ascii="Arial" w:hAnsi="Arial" w:cs="Arial"/>
          <w:sz w:val="24"/>
          <w:szCs w:val="24"/>
        </w:rPr>
        <w:t>the model didn’t include</w:t>
      </w:r>
      <w:r w:rsidR="0067383D" w:rsidRPr="006B6888">
        <w:rPr>
          <w:rFonts w:ascii="Arial" w:hAnsi="Arial" w:cs="Arial"/>
          <w:sz w:val="24"/>
          <w:szCs w:val="24"/>
        </w:rPr>
        <w:t xml:space="preserve"> the primary goal of medicines optimisation </w:t>
      </w:r>
      <w:r w:rsidR="004B7C70" w:rsidRPr="006B6888">
        <w:rPr>
          <w:rFonts w:ascii="Arial" w:hAnsi="Arial" w:cs="Arial"/>
          <w:sz w:val="24"/>
          <w:szCs w:val="24"/>
        </w:rPr>
        <w:t xml:space="preserve">to </w:t>
      </w:r>
      <w:r w:rsidR="0067383D" w:rsidRPr="006B6888">
        <w:rPr>
          <w:rFonts w:ascii="Arial" w:hAnsi="Arial" w:cs="Arial"/>
          <w:sz w:val="24"/>
          <w:szCs w:val="24"/>
        </w:rPr>
        <w:t>‘improve patient outcomes’</w:t>
      </w:r>
      <w:r w:rsidR="00FC623B" w:rsidRPr="006B6888">
        <w:rPr>
          <w:rFonts w:ascii="Arial" w:hAnsi="Arial" w:cs="Arial"/>
          <w:sz w:val="24"/>
          <w:szCs w:val="24"/>
        </w:rPr>
        <w:t>,</w:t>
      </w:r>
      <w:r w:rsidR="0067383D" w:rsidRPr="006B6888">
        <w:rPr>
          <w:rFonts w:ascii="Arial" w:hAnsi="Arial" w:cs="Arial"/>
          <w:sz w:val="24"/>
          <w:szCs w:val="24"/>
        </w:rPr>
        <w:t xml:space="preserve"> </w:t>
      </w:r>
      <w:r w:rsidR="004B7C70" w:rsidRPr="006B6888">
        <w:rPr>
          <w:rFonts w:ascii="Arial" w:hAnsi="Arial" w:cs="Arial"/>
          <w:sz w:val="24"/>
          <w:szCs w:val="24"/>
        </w:rPr>
        <w:t>or the mechanism for measuring success</w:t>
      </w:r>
      <w:r w:rsidR="0067383D" w:rsidRPr="006B6888">
        <w:rPr>
          <w:rFonts w:ascii="Arial" w:hAnsi="Arial" w:cs="Arial"/>
          <w:sz w:val="24"/>
          <w:szCs w:val="24"/>
        </w:rPr>
        <w:t xml:space="preserve">. </w:t>
      </w:r>
      <w:r w:rsidR="00B03B35">
        <w:rPr>
          <w:rFonts w:ascii="Arial" w:hAnsi="Arial" w:cs="Arial"/>
          <w:sz w:val="24"/>
          <w:szCs w:val="24"/>
        </w:rPr>
        <w:t xml:space="preserve"> A</w:t>
      </w:r>
      <w:r w:rsidR="00BA5CFA" w:rsidRPr="006B6888">
        <w:rPr>
          <w:rFonts w:ascii="Arial" w:hAnsi="Arial" w:cs="Arial"/>
          <w:sz w:val="24"/>
          <w:szCs w:val="24"/>
        </w:rPr>
        <w:t>n implied order</w:t>
      </w:r>
      <w:r w:rsidR="0067383D" w:rsidRPr="006B6888">
        <w:rPr>
          <w:rFonts w:ascii="Arial" w:hAnsi="Arial" w:cs="Arial"/>
          <w:sz w:val="24"/>
          <w:szCs w:val="24"/>
        </w:rPr>
        <w:t xml:space="preserve"> of priorities within the </w:t>
      </w:r>
      <w:r w:rsidR="00BA5CFA" w:rsidRPr="006B6888">
        <w:rPr>
          <w:rFonts w:ascii="Arial" w:hAnsi="Arial" w:cs="Arial"/>
          <w:sz w:val="24"/>
          <w:szCs w:val="24"/>
        </w:rPr>
        <w:t>concentric rings</w:t>
      </w:r>
      <w:r w:rsidR="00B03B35">
        <w:rPr>
          <w:rFonts w:ascii="Arial" w:hAnsi="Arial" w:cs="Arial"/>
          <w:sz w:val="24"/>
          <w:szCs w:val="24"/>
        </w:rPr>
        <w:t xml:space="preserve"> was also suggested</w:t>
      </w:r>
      <w:r w:rsidR="004B7C70" w:rsidRPr="006B6888">
        <w:rPr>
          <w:rFonts w:ascii="Arial" w:hAnsi="Arial" w:cs="Arial"/>
          <w:sz w:val="24"/>
          <w:szCs w:val="24"/>
        </w:rPr>
        <w:t>, with the potential interpretation that the draft framework only related</w:t>
      </w:r>
      <w:r w:rsidR="0067383D" w:rsidRPr="006B6888">
        <w:rPr>
          <w:rFonts w:ascii="Arial" w:hAnsi="Arial" w:cs="Arial"/>
          <w:sz w:val="24"/>
          <w:szCs w:val="24"/>
        </w:rPr>
        <w:t xml:space="preserve"> to older people. </w:t>
      </w:r>
    </w:p>
    <w:p w:rsidR="0031281B" w:rsidRDefault="0031281B" w:rsidP="008A3E34">
      <w:pPr>
        <w:rPr>
          <w:rFonts w:ascii="Arial" w:hAnsi="Arial" w:cs="Arial"/>
          <w:b/>
          <w:sz w:val="24"/>
          <w:szCs w:val="24"/>
        </w:rPr>
      </w:pPr>
    </w:p>
    <w:p w:rsidR="00EC7E09" w:rsidRPr="00B03B35" w:rsidRDefault="00006A37" w:rsidP="00B03B35">
      <w:pPr>
        <w:ind w:left="567" w:right="-46" w:firstLine="0"/>
        <w:rPr>
          <w:rFonts w:ascii="Arial" w:hAnsi="Arial" w:cs="Arial"/>
          <w:b/>
          <w:sz w:val="24"/>
          <w:szCs w:val="24"/>
        </w:rPr>
      </w:pPr>
      <w:r>
        <w:rPr>
          <w:rFonts w:ascii="Arial" w:hAnsi="Arial" w:cs="Arial"/>
          <w:b/>
          <w:sz w:val="24"/>
          <w:szCs w:val="24"/>
        </w:rPr>
        <w:t>Q</w:t>
      </w:r>
      <w:r w:rsidR="0031281B" w:rsidRPr="00565EF2">
        <w:rPr>
          <w:rFonts w:ascii="Arial" w:hAnsi="Arial" w:cs="Arial"/>
          <w:b/>
          <w:sz w:val="24"/>
          <w:szCs w:val="24"/>
        </w:rPr>
        <w:t>5</w:t>
      </w:r>
      <w:r>
        <w:rPr>
          <w:rFonts w:ascii="Arial" w:hAnsi="Arial" w:cs="Arial"/>
          <w:b/>
          <w:sz w:val="24"/>
          <w:szCs w:val="24"/>
        </w:rPr>
        <w:t>.</w:t>
      </w:r>
      <w:r w:rsidR="00EF7BEB">
        <w:rPr>
          <w:rFonts w:ascii="Arial" w:hAnsi="Arial" w:cs="Arial"/>
          <w:b/>
          <w:sz w:val="24"/>
          <w:szCs w:val="24"/>
        </w:rPr>
        <w:t xml:space="preserve"> </w:t>
      </w:r>
      <w:r w:rsidR="0031281B" w:rsidRPr="00565EF2">
        <w:rPr>
          <w:rFonts w:ascii="Arial" w:hAnsi="Arial" w:cs="Arial"/>
          <w:b/>
          <w:sz w:val="24"/>
          <w:szCs w:val="24"/>
        </w:rPr>
        <w:t xml:space="preserve">Is it clear from the list of activities provided in the table in section 3 of the Framework of what a patient should expect as routine practice with regards to </w:t>
      </w:r>
      <w:r w:rsidR="00046C60">
        <w:rPr>
          <w:rFonts w:ascii="Arial" w:hAnsi="Arial" w:cs="Arial"/>
          <w:b/>
          <w:sz w:val="24"/>
          <w:szCs w:val="24"/>
        </w:rPr>
        <w:t>medicines</w:t>
      </w:r>
      <w:r w:rsidR="0031281B" w:rsidRPr="00565EF2">
        <w:rPr>
          <w:rFonts w:ascii="Arial" w:hAnsi="Arial" w:cs="Arial"/>
          <w:b/>
          <w:sz w:val="24"/>
          <w:szCs w:val="24"/>
        </w:rPr>
        <w:t xml:space="preserve"> optimisation in the different HSC settings?</w:t>
      </w:r>
    </w:p>
    <w:p w:rsidR="00046C60" w:rsidRDefault="00ED24E3" w:rsidP="006310A4">
      <w:pPr>
        <w:pStyle w:val="ListParagraph"/>
        <w:spacing w:after="0" w:line="360" w:lineRule="auto"/>
        <w:ind w:left="567" w:right="-46" w:hanging="567"/>
        <w:rPr>
          <w:rFonts w:ascii="Arial" w:hAnsi="Arial" w:cs="Arial"/>
          <w:sz w:val="24"/>
          <w:szCs w:val="24"/>
        </w:rPr>
      </w:pPr>
      <w:r>
        <w:rPr>
          <w:rFonts w:ascii="Arial" w:hAnsi="Arial" w:cs="Arial"/>
          <w:sz w:val="24"/>
          <w:szCs w:val="24"/>
        </w:rPr>
        <w:t>4.1</w:t>
      </w:r>
      <w:r w:rsidR="00E12129">
        <w:rPr>
          <w:rFonts w:ascii="Arial" w:hAnsi="Arial" w:cs="Arial"/>
          <w:sz w:val="24"/>
          <w:szCs w:val="24"/>
        </w:rPr>
        <w:t>4</w:t>
      </w:r>
      <w:r>
        <w:rPr>
          <w:rFonts w:ascii="Arial" w:hAnsi="Arial" w:cs="Arial"/>
          <w:sz w:val="24"/>
          <w:szCs w:val="24"/>
        </w:rPr>
        <w:t xml:space="preserve"> </w:t>
      </w:r>
      <w:r w:rsidR="00FA7ABB" w:rsidRPr="00046C60">
        <w:rPr>
          <w:rFonts w:ascii="Arial" w:hAnsi="Arial" w:cs="Arial"/>
          <w:sz w:val="24"/>
          <w:szCs w:val="24"/>
        </w:rPr>
        <w:t xml:space="preserve">Almost all of the respondents </w:t>
      </w:r>
      <w:r w:rsidR="00B03B35">
        <w:rPr>
          <w:rFonts w:ascii="Arial" w:hAnsi="Arial" w:cs="Arial"/>
          <w:sz w:val="24"/>
          <w:szCs w:val="24"/>
        </w:rPr>
        <w:t xml:space="preserve">to this question </w:t>
      </w:r>
      <w:r w:rsidR="00FA7ABB" w:rsidRPr="00046C60">
        <w:rPr>
          <w:rFonts w:ascii="Arial" w:hAnsi="Arial" w:cs="Arial"/>
          <w:sz w:val="24"/>
          <w:szCs w:val="24"/>
        </w:rPr>
        <w:t xml:space="preserve">(96%) </w:t>
      </w:r>
      <w:r w:rsidR="00B04EEE" w:rsidRPr="00046C60">
        <w:rPr>
          <w:rFonts w:ascii="Arial" w:hAnsi="Arial" w:cs="Arial"/>
          <w:sz w:val="24"/>
          <w:szCs w:val="24"/>
        </w:rPr>
        <w:t xml:space="preserve">agreed </w:t>
      </w:r>
      <w:r w:rsidR="00145D5F" w:rsidRPr="00046C60">
        <w:rPr>
          <w:rFonts w:ascii="Arial" w:hAnsi="Arial" w:cs="Arial"/>
          <w:sz w:val="24"/>
          <w:szCs w:val="24"/>
        </w:rPr>
        <w:t xml:space="preserve">that </w:t>
      </w:r>
      <w:r w:rsidR="00B04EEE" w:rsidRPr="00046C60">
        <w:rPr>
          <w:rFonts w:ascii="Arial" w:hAnsi="Arial" w:cs="Arial"/>
          <w:sz w:val="24"/>
          <w:szCs w:val="24"/>
        </w:rPr>
        <w:t>what a patient shoul</w:t>
      </w:r>
      <w:r w:rsidR="00192F62" w:rsidRPr="00046C60">
        <w:rPr>
          <w:rFonts w:ascii="Arial" w:hAnsi="Arial" w:cs="Arial"/>
          <w:sz w:val="24"/>
          <w:szCs w:val="24"/>
        </w:rPr>
        <w:t xml:space="preserve">d expect and the list of activities </w:t>
      </w:r>
      <w:r w:rsidR="00FA7ABB" w:rsidRPr="00046C60">
        <w:rPr>
          <w:rFonts w:ascii="Arial" w:hAnsi="Arial" w:cs="Arial"/>
          <w:sz w:val="24"/>
          <w:szCs w:val="24"/>
        </w:rPr>
        <w:t>were clear and easy to follow</w:t>
      </w:r>
      <w:r w:rsidR="00344529">
        <w:rPr>
          <w:rFonts w:ascii="Arial" w:hAnsi="Arial" w:cs="Arial"/>
          <w:sz w:val="24"/>
          <w:szCs w:val="24"/>
        </w:rPr>
        <w:t>. H</w:t>
      </w:r>
      <w:r w:rsidR="00192F62" w:rsidRPr="00046C60">
        <w:rPr>
          <w:rFonts w:ascii="Arial" w:hAnsi="Arial" w:cs="Arial"/>
          <w:sz w:val="24"/>
          <w:szCs w:val="24"/>
        </w:rPr>
        <w:t>owever</w:t>
      </w:r>
      <w:r w:rsidR="00B03B35">
        <w:rPr>
          <w:rFonts w:ascii="Arial" w:hAnsi="Arial" w:cs="Arial"/>
          <w:sz w:val="24"/>
          <w:szCs w:val="24"/>
        </w:rPr>
        <w:t>,</w:t>
      </w:r>
      <w:r w:rsidR="00344529">
        <w:rPr>
          <w:rFonts w:ascii="Arial" w:hAnsi="Arial" w:cs="Arial"/>
          <w:sz w:val="24"/>
          <w:szCs w:val="24"/>
        </w:rPr>
        <w:t xml:space="preserve"> it was noted </w:t>
      </w:r>
      <w:r w:rsidR="00192F62" w:rsidRPr="00046C60">
        <w:rPr>
          <w:rFonts w:ascii="Arial" w:hAnsi="Arial" w:cs="Arial"/>
          <w:sz w:val="24"/>
          <w:szCs w:val="24"/>
        </w:rPr>
        <w:t xml:space="preserve">that 24hrs was too long for a person to wait to have their medicine reconciliation completed upon admission to hospital. </w:t>
      </w:r>
      <w:r w:rsidR="00FA7ABB" w:rsidRPr="00046C60">
        <w:rPr>
          <w:rFonts w:ascii="Arial" w:hAnsi="Arial" w:cs="Arial"/>
          <w:sz w:val="24"/>
          <w:szCs w:val="24"/>
        </w:rPr>
        <w:t>Other issues</w:t>
      </w:r>
      <w:r w:rsidR="009F2605" w:rsidRPr="00046C60">
        <w:rPr>
          <w:rFonts w:ascii="Arial" w:hAnsi="Arial" w:cs="Arial"/>
          <w:sz w:val="24"/>
          <w:szCs w:val="24"/>
        </w:rPr>
        <w:t xml:space="preserve"> raised were in relation to the need to </w:t>
      </w:r>
      <w:r w:rsidR="00546463" w:rsidRPr="00046C60">
        <w:rPr>
          <w:rFonts w:ascii="Arial" w:hAnsi="Arial" w:cs="Arial"/>
          <w:sz w:val="24"/>
          <w:szCs w:val="24"/>
        </w:rPr>
        <w:t xml:space="preserve">fully </w:t>
      </w:r>
      <w:r w:rsidR="009F2605" w:rsidRPr="00046C60">
        <w:rPr>
          <w:rFonts w:ascii="Arial" w:hAnsi="Arial" w:cs="Arial"/>
          <w:sz w:val="24"/>
          <w:szCs w:val="24"/>
        </w:rPr>
        <w:t xml:space="preserve">ensure </w:t>
      </w:r>
      <w:r w:rsidR="00A86A93" w:rsidRPr="00046C60">
        <w:rPr>
          <w:rFonts w:ascii="Arial" w:hAnsi="Arial" w:cs="Arial"/>
          <w:sz w:val="24"/>
          <w:szCs w:val="24"/>
        </w:rPr>
        <w:t>that patients are fully informed about what they should expect</w:t>
      </w:r>
      <w:r w:rsidR="005D172A" w:rsidRPr="00046C60">
        <w:rPr>
          <w:rFonts w:ascii="Arial" w:hAnsi="Arial" w:cs="Arial"/>
          <w:sz w:val="24"/>
          <w:szCs w:val="24"/>
        </w:rPr>
        <w:t xml:space="preserve"> from the HSC; </w:t>
      </w:r>
      <w:r w:rsidR="00FB642F" w:rsidRPr="00046C60">
        <w:rPr>
          <w:rFonts w:ascii="Arial" w:hAnsi="Arial" w:cs="Arial"/>
          <w:sz w:val="24"/>
          <w:szCs w:val="24"/>
        </w:rPr>
        <w:t>the</w:t>
      </w:r>
      <w:r w:rsidR="008D2D21" w:rsidRPr="00046C60">
        <w:rPr>
          <w:rFonts w:ascii="Arial" w:hAnsi="Arial" w:cs="Arial"/>
          <w:sz w:val="24"/>
          <w:szCs w:val="24"/>
        </w:rPr>
        <w:t xml:space="preserve"> </w:t>
      </w:r>
      <w:r w:rsidR="00436850" w:rsidRPr="00046C60">
        <w:rPr>
          <w:rFonts w:ascii="Arial" w:hAnsi="Arial" w:cs="Arial"/>
          <w:sz w:val="24"/>
          <w:szCs w:val="24"/>
        </w:rPr>
        <w:t>need for c</w:t>
      </w:r>
      <w:r w:rsidR="00646E1A" w:rsidRPr="00046C60">
        <w:rPr>
          <w:rFonts w:ascii="Arial" w:hAnsi="Arial" w:cs="Arial"/>
          <w:sz w:val="24"/>
          <w:szCs w:val="24"/>
        </w:rPr>
        <w:t>larity in assessments</w:t>
      </w:r>
      <w:r w:rsidR="00B03B35">
        <w:rPr>
          <w:rFonts w:ascii="Arial" w:hAnsi="Arial" w:cs="Arial"/>
          <w:sz w:val="24"/>
          <w:szCs w:val="24"/>
        </w:rPr>
        <w:t>;</w:t>
      </w:r>
      <w:r w:rsidR="00646E1A" w:rsidRPr="00046C60">
        <w:rPr>
          <w:rFonts w:ascii="Arial" w:hAnsi="Arial" w:cs="Arial"/>
          <w:sz w:val="24"/>
          <w:szCs w:val="24"/>
        </w:rPr>
        <w:t xml:space="preserve"> a</w:t>
      </w:r>
      <w:r w:rsidR="00D8618D" w:rsidRPr="00046C60">
        <w:rPr>
          <w:rFonts w:ascii="Arial" w:hAnsi="Arial" w:cs="Arial"/>
          <w:sz w:val="24"/>
          <w:szCs w:val="24"/>
        </w:rPr>
        <w:t>nd of</w:t>
      </w:r>
      <w:r w:rsidR="00436850" w:rsidRPr="00046C60">
        <w:rPr>
          <w:rFonts w:ascii="Arial" w:hAnsi="Arial" w:cs="Arial"/>
          <w:sz w:val="24"/>
          <w:szCs w:val="24"/>
        </w:rPr>
        <w:t xml:space="preserve"> the rol</w:t>
      </w:r>
      <w:r w:rsidR="00646E1A" w:rsidRPr="00046C60">
        <w:rPr>
          <w:rFonts w:ascii="Arial" w:hAnsi="Arial" w:cs="Arial"/>
          <w:sz w:val="24"/>
          <w:szCs w:val="24"/>
        </w:rPr>
        <w:t>e of MURs and M</w:t>
      </w:r>
      <w:r w:rsidR="0042169E">
        <w:rPr>
          <w:rFonts w:ascii="Arial" w:hAnsi="Arial" w:cs="Arial"/>
          <w:sz w:val="24"/>
          <w:szCs w:val="24"/>
        </w:rPr>
        <w:t xml:space="preserve">anaging </w:t>
      </w:r>
      <w:r w:rsidR="00646E1A" w:rsidRPr="00046C60">
        <w:rPr>
          <w:rFonts w:ascii="Arial" w:hAnsi="Arial" w:cs="Arial"/>
          <w:sz w:val="24"/>
          <w:szCs w:val="24"/>
        </w:rPr>
        <w:t>Y</w:t>
      </w:r>
      <w:r w:rsidR="0042169E">
        <w:rPr>
          <w:rFonts w:ascii="Arial" w:hAnsi="Arial" w:cs="Arial"/>
          <w:sz w:val="24"/>
          <w:szCs w:val="24"/>
        </w:rPr>
        <w:t xml:space="preserve">our </w:t>
      </w:r>
      <w:r w:rsidR="00646E1A" w:rsidRPr="00046C60">
        <w:rPr>
          <w:rFonts w:ascii="Arial" w:hAnsi="Arial" w:cs="Arial"/>
          <w:sz w:val="24"/>
          <w:szCs w:val="24"/>
        </w:rPr>
        <w:t>M</w:t>
      </w:r>
      <w:r w:rsidR="0042169E">
        <w:rPr>
          <w:rFonts w:ascii="Arial" w:hAnsi="Arial" w:cs="Arial"/>
          <w:sz w:val="24"/>
          <w:szCs w:val="24"/>
        </w:rPr>
        <w:t>edicine (MYM)</w:t>
      </w:r>
      <w:r w:rsidR="00192F62" w:rsidRPr="00046C60">
        <w:rPr>
          <w:rFonts w:ascii="Arial" w:hAnsi="Arial" w:cs="Arial"/>
          <w:sz w:val="24"/>
          <w:szCs w:val="24"/>
        </w:rPr>
        <w:t xml:space="preserve">. </w:t>
      </w:r>
    </w:p>
    <w:p w:rsidR="00046C60" w:rsidRDefault="00046C60" w:rsidP="006310A4">
      <w:pPr>
        <w:pStyle w:val="ListParagraph"/>
        <w:spacing w:after="0" w:line="360" w:lineRule="auto"/>
        <w:ind w:left="792" w:right="-46" w:firstLine="0"/>
        <w:rPr>
          <w:rFonts w:ascii="Arial" w:hAnsi="Arial" w:cs="Arial"/>
          <w:sz w:val="24"/>
          <w:szCs w:val="24"/>
        </w:rPr>
      </w:pPr>
    </w:p>
    <w:p w:rsidR="00BF13DB" w:rsidRPr="00ED24E3" w:rsidRDefault="00ED24E3" w:rsidP="006310A4">
      <w:pPr>
        <w:tabs>
          <w:tab w:val="left" w:pos="7938"/>
        </w:tabs>
        <w:spacing w:after="0" w:line="360" w:lineRule="auto"/>
        <w:ind w:left="567" w:right="-46" w:hanging="567"/>
        <w:rPr>
          <w:rFonts w:ascii="Arial" w:hAnsi="Arial" w:cs="Arial"/>
          <w:sz w:val="24"/>
          <w:szCs w:val="24"/>
        </w:rPr>
      </w:pPr>
      <w:r>
        <w:rPr>
          <w:rFonts w:ascii="Arial" w:hAnsi="Arial" w:cs="Arial"/>
          <w:sz w:val="24"/>
          <w:szCs w:val="24"/>
        </w:rPr>
        <w:t>4.1</w:t>
      </w:r>
      <w:r w:rsidR="00E12129">
        <w:rPr>
          <w:rFonts w:ascii="Arial" w:hAnsi="Arial" w:cs="Arial"/>
          <w:sz w:val="24"/>
          <w:szCs w:val="24"/>
        </w:rPr>
        <w:t>5</w:t>
      </w:r>
      <w:r>
        <w:rPr>
          <w:rFonts w:ascii="Arial" w:hAnsi="Arial" w:cs="Arial"/>
          <w:sz w:val="24"/>
          <w:szCs w:val="24"/>
        </w:rPr>
        <w:t xml:space="preserve"> </w:t>
      </w:r>
      <w:r w:rsidR="00046C60" w:rsidRPr="00ED24E3">
        <w:rPr>
          <w:rFonts w:ascii="Arial" w:hAnsi="Arial" w:cs="Arial"/>
          <w:sz w:val="24"/>
          <w:szCs w:val="24"/>
        </w:rPr>
        <w:t xml:space="preserve">One respondent noted that patients attending outpatient clinics were not included and that there was a gap for patients involved with secondary care services in their community.  It was also </w:t>
      </w:r>
      <w:r w:rsidR="00B03B35">
        <w:rPr>
          <w:rFonts w:ascii="Arial" w:hAnsi="Arial" w:cs="Arial"/>
          <w:sz w:val="24"/>
          <w:szCs w:val="24"/>
        </w:rPr>
        <w:t>noted</w:t>
      </w:r>
      <w:r w:rsidR="00046C60" w:rsidRPr="00ED24E3">
        <w:rPr>
          <w:rFonts w:ascii="Arial" w:hAnsi="Arial" w:cs="Arial"/>
          <w:sz w:val="24"/>
          <w:szCs w:val="24"/>
        </w:rPr>
        <w:t xml:space="preserve"> that the role of the pharmacist as an </w:t>
      </w:r>
      <w:r w:rsidR="00145D5F" w:rsidRPr="00ED24E3">
        <w:rPr>
          <w:rFonts w:ascii="Arial" w:hAnsi="Arial" w:cs="Arial"/>
          <w:sz w:val="24"/>
          <w:szCs w:val="24"/>
        </w:rPr>
        <w:t>independen</w:t>
      </w:r>
      <w:r w:rsidR="00046C60" w:rsidRPr="00ED24E3">
        <w:rPr>
          <w:rFonts w:ascii="Arial" w:hAnsi="Arial" w:cs="Arial"/>
          <w:sz w:val="24"/>
          <w:szCs w:val="24"/>
        </w:rPr>
        <w:t>t prescriber was not in</w:t>
      </w:r>
      <w:r w:rsidR="00145D5F" w:rsidRPr="00ED24E3">
        <w:rPr>
          <w:rFonts w:ascii="Arial" w:hAnsi="Arial" w:cs="Arial"/>
          <w:sz w:val="24"/>
          <w:szCs w:val="24"/>
        </w:rPr>
        <w:t>cluded.</w:t>
      </w:r>
    </w:p>
    <w:p w:rsidR="00297694" w:rsidRDefault="00297694" w:rsidP="006310A4">
      <w:pPr>
        <w:spacing w:after="0"/>
        <w:ind w:left="283" w:right="-46" w:firstLine="0"/>
        <w:rPr>
          <w:rFonts w:ascii="Arial" w:hAnsi="Arial" w:cs="Arial"/>
          <w:sz w:val="24"/>
          <w:szCs w:val="24"/>
        </w:rPr>
      </w:pPr>
    </w:p>
    <w:p w:rsidR="0031281B" w:rsidRDefault="00006A37" w:rsidP="006310A4">
      <w:pPr>
        <w:ind w:left="567" w:right="-46" w:firstLine="0"/>
        <w:rPr>
          <w:rFonts w:ascii="Arial" w:hAnsi="Arial" w:cs="Arial"/>
          <w:b/>
          <w:sz w:val="24"/>
          <w:szCs w:val="24"/>
        </w:rPr>
      </w:pPr>
      <w:proofErr w:type="gramStart"/>
      <w:r>
        <w:rPr>
          <w:rFonts w:ascii="Arial" w:hAnsi="Arial" w:cs="Arial"/>
          <w:b/>
          <w:sz w:val="24"/>
          <w:szCs w:val="24"/>
        </w:rPr>
        <w:t>Q</w:t>
      </w:r>
      <w:r w:rsidR="0031281B" w:rsidRPr="00565EF2">
        <w:rPr>
          <w:rFonts w:ascii="Arial" w:hAnsi="Arial" w:cs="Arial"/>
          <w:b/>
          <w:sz w:val="24"/>
          <w:szCs w:val="24"/>
        </w:rPr>
        <w:t>6</w:t>
      </w:r>
      <w:r w:rsidR="003E611C">
        <w:rPr>
          <w:rFonts w:ascii="Arial" w:hAnsi="Arial" w:cs="Arial"/>
          <w:b/>
          <w:sz w:val="24"/>
          <w:szCs w:val="24"/>
        </w:rPr>
        <w:t xml:space="preserve"> </w:t>
      </w:r>
      <w:r w:rsidR="00091539">
        <w:rPr>
          <w:rFonts w:ascii="Arial" w:hAnsi="Arial" w:cs="Arial"/>
          <w:b/>
          <w:sz w:val="24"/>
          <w:szCs w:val="24"/>
        </w:rPr>
        <w:t>(</w:t>
      </w:r>
      <w:r w:rsidR="0031281B" w:rsidRPr="00565EF2">
        <w:rPr>
          <w:rFonts w:ascii="Arial" w:hAnsi="Arial" w:cs="Arial"/>
          <w:b/>
          <w:sz w:val="24"/>
          <w:szCs w:val="24"/>
        </w:rPr>
        <w:t>a</w:t>
      </w:r>
      <w:r w:rsidR="00091539">
        <w:rPr>
          <w:rFonts w:ascii="Arial" w:hAnsi="Arial" w:cs="Arial"/>
          <w:b/>
          <w:sz w:val="24"/>
          <w:szCs w:val="24"/>
        </w:rPr>
        <w:t>)</w:t>
      </w:r>
      <w:r>
        <w:rPr>
          <w:rFonts w:ascii="Arial" w:hAnsi="Arial" w:cs="Arial"/>
          <w:b/>
          <w:sz w:val="24"/>
          <w:szCs w:val="24"/>
        </w:rPr>
        <w:t>.</w:t>
      </w:r>
      <w:proofErr w:type="gramEnd"/>
      <w:r w:rsidR="00EF7BEB">
        <w:rPr>
          <w:rFonts w:ascii="Arial" w:hAnsi="Arial" w:cs="Arial"/>
          <w:b/>
          <w:sz w:val="24"/>
          <w:szCs w:val="24"/>
        </w:rPr>
        <w:t xml:space="preserve"> </w:t>
      </w:r>
      <w:r w:rsidR="0031281B" w:rsidRPr="00565EF2">
        <w:rPr>
          <w:rFonts w:ascii="Arial" w:hAnsi="Arial" w:cs="Arial"/>
          <w:b/>
          <w:sz w:val="24"/>
          <w:szCs w:val="24"/>
        </w:rPr>
        <w:t>Do you agree that when a patient moves from one HSC setting to another, for ex</w:t>
      </w:r>
      <w:r w:rsidR="009203A5">
        <w:rPr>
          <w:rFonts w:ascii="Arial" w:hAnsi="Arial" w:cs="Arial"/>
          <w:b/>
          <w:sz w:val="24"/>
          <w:szCs w:val="24"/>
        </w:rPr>
        <w:t>ample from hospital to General P</w:t>
      </w:r>
      <w:r w:rsidR="0031281B" w:rsidRPr="00565EF2">
        <w:rPr>
          <w:rFonts w:ascii="Arial" w:hAnsi="Arial" w:cs="Arial"/>
          <w:b/>
          <w:sz w:val="24"/>
          <w:szCs w:val="24"/>
        </w:rPr>
        <w:t>ractice, checks are to occur on each occasion to ensure the safe, accurate and timely transfer of medicines information between patients, carers and healt</w:t>
      </w:r>
      <w:r w:rsidR="00091539">
        <w:rPr>
          <w:rFonts w:ascii="Arial" w:hAnsi="Arial" w:cs="Arial"/>
          <w:b/>
          <w:sz w:val="24"/>
          <w:szCs w:val="24"/>
        </w:rPr>
        <w:t>h and social care professionals?</w:t>
      </w:r>
    </w:p>
    <w:p w:rsidR="009203A5" w:rsidRPr="005E317B" w:rsidRDefault="00ED24E3" w:rsidP="005E317B">
      <w:pPr>
        <w:spacing w:line="360" w:lineRule="auto"/>
        <w:ind w:left="567" w:right="-46" w:hanging="567"/>
        <w:rPr>
          <w:rFonts w:ascii="Arial" w:hAnsi="Arial" w:cs="Arial"/>
          <w:sz w:val="24"/>
          <w:szCs w:val="24"/>
        </w:rPr>
      </w:pPr>
      <w:r>
        <w:rPr>
          <w:rFonts w:ascii="Arial" w:hAnsi="Arial" w:cs="Arial"/>
          <w:sz w:val="24"/>
          <w:szCs w:val="24"/>
        </w:rPr>
        <w:t>4.1</w:t>
      </w:r>
      <w:r w:rsidR="00E12129">
        <w:rPr>
          <w:rFonts w:ascii="Arial" w:hAnsi="Arial" w:cs="Arial"/>
          <w:sz w:val="24"/>
          <w:szCs w:val="24"/>
        </w:rPr>
        <w:t>6</w:t>
      </w:r>
      <w:r>
        <w:rPr>
          <w:rFonts w:ascii="Arial" w:hAnsi="Arial" w:cs="Arial"/>
          <w:sz w:val="24"/>
          <w:szCs w:val="24"/>
        </w:rPr>
        <w:t xml:space="preserve"> </w:t>
      </w:r>
      <w:r w:rsidR="009203A5" w:rsidRPr="00ED24E3">
        <w:rPr>
          <w:rFonts w:ascii="Arial" w:hAnsi="Arial" w:cs="Arial"/>
          <w:sz w:val="24"/>
          <w:szCs w:val="24"/>
        </w:rPr>
        <w:t>There was</w:t>
      </w:r>
      <w:r w:rsidR="00CA2FB6" w:rsidRPr="00ED24E3">
        <w:rPr>
          <w:rFonts w:ascii="Arial" w:hAnsi="Arial" w:cs="Arial"/>
          <w:sz w:val="24"/>
          <w:szCs w:val="24"/>
        </w:rPr>
        <w:t xml:space="preserve"> overwhelming agreement </w:t>
      </w:r>
      <w:r w:rsidR="005E317B">
        <w:rPr>
          <w:rFonts w:ascii="Arial" w:hAnsi="Arial" w:cs="Arial"/>
          <w:sz w:val="24"/>
          <w:szCs w:val="24"/>
        </w:rPr>
        <w:t xml:space="preserve">of respondents to this question </w:t>
      </w:r>
      <w:r w:rsidR="00CA2FB6" w:rsidRPr="00ED24E3">
        <w:rPr>
          <w:rFonts w:ascii="Arial" w:hAnsi="Arial" w:cs="Arial"/>
          <w:sz w:val="24"/>
          <w:szCs w:val="24"/>
        </w:rPr>
        <w:t xml:space="preserve">(92%) </w:t>
      </w:r>
      <w:r w:rsidR="00C85EBD" w:rsidRPr="00ED24E3">
        <w:rPr>
          <w:rFonts w:ascii="Arial" w:hAnsi="Arial" w:cs="Arial"/>
          <w:sz w:val="24"/>
          <w:szCs w:val="24"/>
        </w:rPr>
        <w:t xml:space="preserve">that </w:t>
      </w:r>
      <w:r w:rsidR="00E228E6" w:rsidRPr="00ED24E3">
        <w:rPr>
          <w:rFonts w:ascii="Arial" w:hAnsi="Arial" w:cs="Arial"/>
          <w:sz w:val="24"/>
          <w:szCs w:val="24"/>
        </w:rPr>
        <w:t xml:space="preserve">checks </w:t>
      </w:r>
      <w:r w:rsidR="006F0C74" w:rsidRPr="00ED24E3">
        <w:rPr>
          <w:rFonts w:ascii="Arial" w:hAnsi="Arial" w:cs="Arial"/>
          <w:sz w:val="24"/>
          <w:szCs w:val="24"/>
        </w:rPr>
        <w:t xml:space="preserve">on </w:t>
      </w:r>
      <w:r w:rsidR="00D8618D" w:rsidRPr="00ED24E3">
        <w:rPr>
          <w:rFonts w:ascii="Arial" w:hAnsi="Arial" w:cs="Arial"/>
          <w:sz w:val="24"/>
          <w:szCs w:val="24"/>
        </w:rPr>
        <w:t xml:space="preserve">patients’ medicine </w:t>
      </w:r>
      <w:r w:rsidR="009203A5" w:rsidRPr="00ED24E3">
        <w:rPr>
          <w:rFonts w:ascii="Arial" w:hAnsi="Arial" w:cs="Arial"/>
          <w:sz w:val="24"/>
          <w:szCs w:val="24"/>
        </w:rPr>
        <w:t>should</w:t>
      </w:r>
      <w:r w:rsidR="00E228E6" w:rsidRPr="00ED24E3">
        <w:rPr>
          <w:rFonts w:ascii="Arial" w:hAnsi="Arial" w:cs="Arial"/>
          <w:sz w:val="24"/>
          <w:szCs w:val="24"/>
        </w:rPr>
        <w:t xml:space="preserve"> occur at</w:t>
      </w:r>
      <w:r w:rsidR="00D8618D" w:rsidRPr="00ED24E3">
        <w:rPr>
          <w:rFonts w:ascii="Arial" w:hAnsi="Arial" w:cs="Arial"/>
          <w:sz w:val="24"/>
          <w:szCs w:val="24"/>
        </w:rPr>
        <w:t xml:space="preserve"> each transition of care </w:t>
      </w:r>
      <w:r w:rsidR="006F0C74" w:rsidRPr="00ED24E3">
        <w:rPr>
          <w:rFonts w:ascii="Arial" w:hAnsi="Arial" w:cs="Arial"/>
          <w:sz w:val="24"/>
          <w:szCs w:val="24"/>
        </w:rPr>
        <w:t xml:space="preserve">setting </w:t>
      </w:r>
      <w:r w:rsidR="00D8618D" w:rsidRPr="00ED24E3">
        <w:rPr>
          <w:rFonts w:ascii="Arial" w:hAnsi="Arial" w:cs="Arial"/>
          <w:sz w:val="24"/>
          <w:szCs w:val="24"/>
        </w:rPr>
        <w:t>and that this is</w:t>
      </w:r>
      <w:r w:rsidR="006F0C74" w:rsidRPr="00ED24E3">
        <w:rPr>
          <w:rFonts w:ascii="Arial" w:hAnsi="Arial" w:cs="Arial"/>
          <w:sz w:val="24"/>
          <w:szCs w:val="24"/>
        </w:rPr>
        <w:t xml:space="preserve"> a</w:t>
      </w:r>
      <w:r w:rsidR="00D8618D" w:rsidRPr="00ED24E3">
        <w:rPr>
          <w:rFonts w:ascii="Arial" w:hAnsi="Arial" w:cs="Arial"/>
          <w:sz w:val="24"/>
          <w:szCs w:val="24"/>
        </w:rPr>
        <w:t xml:space="preserve"> critical area for medicine</w:t>
      </w:r>
      <w:r w:rsidR="008D2D21" w:rsidRPr="00ED24E3">
        <w:rPr>
          <w:rFonts w:ascii="Arial" w:hAnsi="Arial" w:cs="Arial"/>
          <w:sz w:val="24"/>
          <w:szCs w:val="24"/>
        </w:rPr>
        <w:t>s</w:t>
      </w:r>
      <w:r w:rsidR="00D8618D" w:rsidRPr="00ED24E3">
        <w:rPr>
          <w:rFonts w:ascii="Arial" w:hAnsi="Arial" w:cs="Arial"/>
          <w:sz w:val="24"/>
          <w:szCs w:val="24"/>
        </w:rPr>
        <w:t xml:space="preserve"> optimisation.</w:t>
      </w:r>
      <w:r w:rsidR="006F0C74" w:rsidRPr="00ED24E3">
        <w:rPr>
          <w:rFonts w:ascii="Arial" w:hAnsi="Arial" w:cs="Arial"/>
          <w:sz w:val="24"/>
          <w:szCs w:val="24"/>
        </w:rPr>
        <w:t xml:space="preserve"> </w:t>
      </w:r>
      <w:r w:rsidR="009203A5" w:rsidRPr="00ED24E3">
        <w:rPr>
          <w:rFonts w:ascii="Arial" w:hAnsi="Arial" w:cs="Arial"/>
          <w:sz w:val="24"/>
          <w:szCs w:val="24"/>
        </w:rPr>
        <w:t xml:space="preserve"> </w:t>
      </w:r>
      <w:r w:rsidR="006F0C74" w:rsidRPr="00ED24E3">
        <w:rPr>
          <w:rFonts w:ascii="Arial" w:hAnsi="Arial" w:cs="Arial"/>
          <w:sz w:val="24"/>
          <w:szCs w:val="24"/>
        </w:rPr>
        <w:t xml:space="preserve">Some respondents </w:t>
      </w:r>
      <w:r w:rsidR="006F0C74" w:rsidRPr="00ED24E3">
        <w:rPr>
          <w:rFonts w:ascii="Arial" w:hAnsi="Arial" w:cs="Arial"/>
          <w:sz w:val="24"/>
          <w:szCs w:val="24"/>
        </w:rPr>
        <w:lastRenderedPageBreak/>
        <w:t xml:space="preserve">suggested that the Framework should include </w:t>
      </w:r>
      <w:r w:rsidR="00E14F99" w:rsidRPr="00ED24E3">
        <w:rPr>
          <w:rFonts w:ascii="Arial" w:hAnsi="Arial" w:cs="Arial"/>
          <w:sz w:val="24"/>
          <w:szCs w:val="24"/>
        </w:rPr>
        <w:t xml:space="preserve">RQIA recommendations 4 &amp; 5 and </w:t>
      </w:r>
      <w:r w:rsidR="006F0C74" w:rsidRPr="00ED24E3">
        <w:rPr>
          <w:rFonts w:ascii="Arial" w:hAnsi="Arial" w:cs="Arial"/>
          <w:sz w:val="24"/>
          <w:szCs w:val="24"/>
        </w:rPr>
        <w:t>NICE Gui</w:t>
      </w:r>
      <w:r w:rsidR="005E317B">
        <w:rPr>
          <w:rFonts w:ascii="Arial" w:hAnsi="Arial" w:cs="Arial"/>
          <w:sz w:val="24"/>
          <w:szCs w:val="24"/>
        </w:rPr>
        <w:t>deline</w:t>
      </w:r>
      <w:r w:rsidR="00E876E1">
        <w:rPr>
          <w:rFonts w:ascii="Arial" w:hAnsi="Arial" w:cs="Arial"/>
          <w:sz w:val="24"/>
          <w:szCs w:val="24"/>
        </w:rPr>
        <w:t xml:space="preserve"> NG5</w:t>
      </w:r>
      <w:r w:rsidR="005E317B">
        <w:rPr>
          <w:rFonts w:ascii="Arial" w:hAnsi="Arial" w:cs="Arial"/>
          <w:sz w:val="24"/>
          <w:szCs w:val="24"/>
        </w:rPr>
        <w:t xml:space="preserve"> Medicines </w:t>
      </w:r>
      <w:r w:rsidR="00E876E1">
        <w:rPr>
          <w:rFonts w:ascii="Arial" w:hAnsi="Arial" w:cs="Arial"/>
          <w:sz w:val="24"/>
          <w:szCs w:val="24"/>
        </w:rPr>
        <w:t>o</w:t>
      </w:r>
      <w:r w:rsidR="005E317B">
        <w:rPr>
          <w:rFonts w:ascii="Arial" w:hAnsi="Arial" w:cs="Arial"/>
          <w:sz w:val="24"/>
          <w:szCs w:val="24"/>
        </w:rPr>
        <w:t xml:space="preserve">ptimisation </w:t>
      </w:r>
      <w:r w:rsidR="00B2612E" w:rsidRPr="00ED24E3">
        <w:rPr>
          <w:rFonts w:ascii="Arial" w:hAnsi="Arial" w:cs="Arial"/>
          <w:sz w:val="24"/>
          <w:szCs w:val="24"/>
        </w:rPr>
        <w:t xml:space="preserve">identifying </w:t>
      </w:r>
      <w:r w:rsidR="006F0C74" w:rsidRPr="00ED24E3">
        <w:rPr>
          <w:rFonts w:ascii="Arial" w:hAnsi="Arial" w:cs="Arial"/>
          <w:sz w:val="24"/>
          <w:szCs w:val="24"/>
        </w:rPr>
        <w:t>Best Practice</w:t>
      </w:r>
      <w:r w:rsidR="003576EA" w:rsidRPr="00ED24E3">
        <w:rPr>
          <w:rFonts w:ascii="Arial" w:hAnsi="Arial" w:cs="Arial"/>
          <w:sz w:val="24"/>
          <w:szCs w:val="24"/>
        </w:rPr>
        <w:t>,</w:t>
      </w:r>
      <w:r w:rsidR="00E14F99" w:rsidRPr="00ED24E3">
        <w:rPr>
          <w:rFonts w:ascii="Arial" w:hAnsi="Arial" w:cs="Arial"/>
          <w:sz w:val="24"/>
          <w:szCs w:val="24"/>
        </w:rPr>
        <w:t xml:space="preserve"> where patients move from one care setting to another.</w:t>
      </w:r>
      <w:r w:rsidR="006F0C74" w:rsidRPr="00ED24E3">
        <w:rPr>
          <w:rFonts w:ascii="Arial" w:hAnsi="Arial" w:cs="Arial"/>
          <w:sz w:val="24"/>
          <w:szCs w:val="24"/>
        </w:rPr>
        <w:t xml:space="preserve">  </w:t>
      </w:r>
      <w:r w:rsidR="009203A5" w:rsidRPr="00ED24E3">
        <w:rPr>
          <w:rFonts w:ascii="Arial" w:hAnsi="Arial" w:cs="Arial"/>
          <w:sz w:val="24"/>
          <w:szCs w:val="24"/>
        </w:rPr>
        <w:t>The importance of</w:t>
      </w:r>
      <w:r w:rsidR="00E14F99" w:rsidRPr="00ED24E3">
        <w:rPr>
          <w:rFonts w:ascii="Arial" w:hAnsi="Arial" w:cs="Arial"/>
          <w:sz w:val="24"/>
          <w:szCs w:val="24"/>
        </w:rPr>
        <w:t xml:space="preserve"> community pharmacists a</w:t>
      </w:r>
      <w:r w:rsidR="009203A5" w:rsidRPr="00ED24E3">
        <w:rPr>
          <w:rFonts w:ascii="Arial" w:hAnsi="Arial" w:cs="Arial"/>
          <w:sz w:val="24"/>
          <w:szCs w:val="24"/>
        </w:rPr>
        <w:t xml:space="preserve">nd other </w:t>
      </w:r>
      <w:r w:rsidR="005F33CB">
        <w:rPr>
          <w:rFonts w:ascii="Arial" w:hAnsi="Arial" w:cs="Arial"/>
          <w:sz w:val="24"/>
          <w:szCs w:val="24"/>
        </w:rPr>
        <w:t>health</w:t>
      </w:r>
      <w:r w:rsidR="009203A5" w:rsidRPr="00ED24E3">
        <w:rPr>
          <w:rFonts w:ascii="Arial" w:hAnsi="Arial" w:cs="Arial"/>
          <w:sz w:val="24"/>
          <w:szCs w:val="24"/>
        </w:rPr>
        <w:t>care professionals having</w:t>
      </w:r>
      <w:r w:rsidR="00E14F99" w:rsidRPr="00ED24E3">
        <w:rPr>
          <w:rFonts w:ascii="Arial" w:hAnsi="Arial" w:cs="Arial"/>
          <w:sz w:val="24"/>
          <w:szCs w:val="24"/>
        </w:rPr>
        <w:t xml:space="preserve"> a secure and recognised communication system or mechanism for receiving and sending written information on patients’ med</w:t>
      </w:r>
      <w:r w:rsidR="008D2D21" w:rsidRPr="00ED24E3">
        <w:rPr>
          <w:rFonts w:ascii="Arial" w:hAnsi="Arial" w:cs="Arial"/>
          <w:sz w:val="24"/>
          <w:szCs w:val="24"/>
        </w:rPr>
        <w:t>ication</w:t>
      </w:r>
      <w:r w:rsidR="009203A5" w:rsidRPr="00ED24E3">
        <w:rPr>
          <w:rFonts w:ascii="Arial" w:hAnsi="Arial" w:cs="Arial"/>
          <w:sz w:val="24"/>
          <w:szCs w:val="24"/>
        </w:rPr>
        <w:t xml:space="preserve"> was highlighted. In particular, it was suggested that h</w:t>
      </w:r>
      <w:r w:rsidR="003576EA" w:rsidRPr="00ED24E3">
        <w:rPr>
          <w:rFonts w:ascii="Arial" w:hAnsi="Arial" w:cs="Arial"/>
          <w:sz w:val="24"/>
          <w:szCs w:val="24"/>
        </w:rPr>
        <w:t xml:space="preserve">aving </w:t>
      </w:r>
      <w:r w:rsidR="00E14F99" w:rsidRPr="00ED24E3">
        <w:rPr>
          <w:rFonts w:ascii="Arial" w:hAnsi="Arial" w:cs="Arial"/>
          <w:sz w:val="24"/>
          <w:szCs w:val="24"/>
        </w:rPr>
        <w:t xml:space="preserve">access to the </w:t>
      </w:r>
      <w:r w:rsidR="005E317B">
        <w:rPr>
          <w:rFonts w:ascii="Arial" w:hAnsi="Arial" w:cs="Arial"/>
          <w:sz w:val="24"/>
          <w:szCs w:val="24"/>
        </w:rPr>
        <w:t>Electronic Care Record (E</w:t>
      </w:r>
      <w:r w:rsidR="00E14F99" w:rsidRPr="00ED24E3">
        <w:rPr>
          <w:rFonts w:ascii="Arial" w:hAnsi="Arial" w:cs="Arial"/>
          <w:sz w:val="24"/>
          <w:szCs w:val="24"/>
        </w:rPr>
        <w:t>CR</w:t>
      </w:r>
      <w:r w:rsidR="005E317B">
        <w:rPr>
          <w:rFonts w:ascii="Arial" w:hAnsi="Arial" w:cs="Arial"/>
          <w:sz w:val="24"/>
          <w:szCs w:val="24"/>
        </w:rPr>
        <w:t>)</w:t>
      </w:r>
      <w:r w:rsidR="00E14F99" w:rsidRPr="00ED24E3">
        <w:rPr>
          <w:rFonts w:ascii="Arial" w:hAnsi="Arial" w:cs="Arial"/>
          <w:sz w:val="24"/>
          <w:szCs w:val="24"/>
        </w:rPr>
        <w:t xml:space="preserve"> would</w:t>
      </w:r>
      <w:r w:rsidR="00D13890" w:rsidRPr="00ED24E3">
        <w:rPr>
          <w:rFonts w:ascii="Arial" w:hAnsi="Arial" w:cs="Arial"/>
          <w:sz w:val="24"/>
          <w:szCs w:val="24"/>
        </w:rPr>
        <w:t xml:space="preserve"> </w:t>
      </w:r>
      <w:r w:rsidR="00E14F99" w:rsidRPr="00ED24E3">
        <w:rPr>
          <w:rFonts w:ascii="Arial" w:hAnsi="Arial" w:cs="Arial"/>
          <w:sz w:val="24"/>
          <w:szCs w:val="24"/>
        </w:rPr>
        <w:t>assist with sa</w:t>
      </w:r>
      <w:r w:rsidR="00B2612E" w:rsidRPr="00ED24E3">
        <w:rPr>
          <w:rFonts w:ascii="Arial" w:hAnsi="Arial" w:cs="Arial"/>
          <w:sz w:val="24"/>
          <w:szCs w:val="24"/>
        </w:rPr>
        <w:t xml:space="preserve">fe transfer of information from </w:t>
      </w:r>
      <w:r w:rsidR="00E14F99" w:rsidRPr="00ED24E3">
        <w:rPr>
          <w:rFonts w:ascii="Arial" w:hAnsi="Arial" w:cs="Arial"/>
          <w:sz w:val="24"/>
          <w:szCs w:val="24"/>
        </w:rPr>
        <w:t>hospital at discharge.</w:t>
      </w:r>
      <w:r w:rsidR="00EB139C" w:rsidRPr="00EB139C">
        <w:t xml:space="preserve"> </w:t>
      </w:r>
    </w:p>
    <w:p w:rsidR="00B877D1" w:rsidRDefault="00ED24E3" w:rsidP="006310A4">
      <w:pPr>
        <w:pStyle w:val="ListParagraph"/>
        <w:spacing w:line="360" w:lineRule="auto"/>
        <w:ind w:left="567" w:right="95" w:hanging="567"/>
        <w:rPr>
          <w:rFonts w:ascii="Arial" w:hAnsi="Arial" w:cs="Arial"/>
          <w:sz w:val="24"/>
          <w:szCs w:val="24"/>
        </w:rPr>
      </w:pPr>
      <w:r>
        <w:rPr>
          <w:rFonts w:ascii="Arial" w:hAnsi="Arial" w:cs="Arial"/>
          <w:sz w:val="24"/>
          <w:szCs w:val="24"/>
        </w:rPr>
        <w:t>4.1</w:t>
      </w:r>
      <w:r w:rsidR="00E12129">
        <w:rPr>
          <w:rFonts w:ascii="Arial" w:hAnsi="Arial" w:cs="Arial"/>
          <w:sz w:val="24"/>
          <w:szCs w:val="24"/>
        </w:rPr>
        <w:t>7</w:t>
      </w:r>
      <w:r>
        <w:rPr>
          <w:rFonts w:ascii="Arial" w:hAnsi="Arial" w:cs="Arial"/>
          <w:sz w:val="24"/>
          <w:szCs w:val="24"/>
        </w:rPr>
        <w:t xml:space="preserve"> </w:t>
      </w:r>
      <w:r w:rsidR="003631B9">
        <w:rPr>
          <w:rFonts w:ascii="Arial" w:hAnsi="Arial" w:cs="Arial"/>
          <w:sz w:val="24"/>
          <w:szCs w:val="24"/>
        </w:rPr>
        <w:t>It was noted</w:t>
      </w:r>
      <w:r w:rsidR="00B877D1" w:rsidRPr="009203A5">
        <w:rPr>
          <w:rFonts w:ascii="Arial" w:hAnsi="Arial" w:cs="Arial"/>
          <w:sz w:val="24"/>
          <w:szCs w:val="24"/>
        </w:rPr>
        <w:t xml:space="preserve"> that community pharmacy is not always aware that a patient has been discharged or that a medicine dose has been changed</w:t>
      </w:r>
      <w:r w:rsidR="003631B9">
        <w:rPr>
          <w:rFonts w:ascii="Arial" w:hAnsi="Arial" w:cs="Arial"/>
          <w:sz w:val="24"/>
          <w:szCs w:val="24"/>
        </w:rPr>
        <w:t xml:space="preserve"> with the suggestion that </w:t>
      </w:r>
      <w:r w:rsidR="00B877D1" w:rsidRPr="009203A5">
        <w:rPr>
          <w:rFonts w:ascii="Arial" w:hAnsi="Arial" w:cs="Arial"/>
          <w:sz w:val="24"/>
          <w:szCs w:val="24"/>
        </w:rPr>
        <w:t xml:space="preserve">a process </w:t>
      </w:r>
      <w:r w:rsidR="003631B9">
        <w:rPr>
          <w:rFonts w:ascii="Arial" w:hAnsi="Arial" w:cs="Arial"/>
          <w:sz w:val="24"/>
          <w:szCs w:val="24"/>
        </w:rPr>
        <w:t xml:space="preserve">should be developed </w:t>
      </w:r>
      <w:r w:rsidR="00B877D1" w:rsidRPr="009203A5">
        <w:rPr>
          <w:rFonts w:ascii="Arial" w:hAnsi="Arial" w:cs="Arial"/>
          <w:sz w:val="24"/>
          <w:szCs w:val="24"/>
        </w:rPr>
        <w:t xml:space="preserve">to flag key changes </w:t>
      </w:r>
      <w:r w:rsidR="00D8618D" w:rsidRPr="009203A5">
        <w:rPr>
          <w:rFonts w:ascii="Arial" w:hAnsi="Arial" w:cs="Arial"/>
          <w:sz w:val="24"/>
          <w:szCs w:val="24"/>
        </w:rPr>
        <w:t xml:space="preserve">within </w:t>
      </w:r>
      <w:r w:rsidR="00B877D1" w:rsidRPr="009203A5">
        <w:rPr>
          <w:rFonts w:ascii="Arial" w:hAnsi="Arial" w:cs="Arial"/>
          <w:sz w:val="24"/>
          <w:szCs w:val="24"/>
        </w:rPr>
        <w:t>the medicines pathway.</w:t>
      </w:r>
    </w:p>
    <w:p w:rsidR="00057793" w:rsidRPr="009203A5" w:rsidRDefault="00057793" w:rsidP="006310A4">
      <w:pPr>
        <w:pStyle w:val="ListParagraph"/>
        <w:spacing w:line="360" w:lineRule="auto"/>
        <w:ind w:left="567" w:right="95" w:hanging="567"/>
        <w:rPr>
          <w:rFonts w:ascii="Arial" w:hAnsi="Arial" w:cs="Arial"/>
          <w:sz w:val="24"/>
          <w:szCs w:val="24"/>
        </w:rPr>
      </w:pPr>
    </w:p>
    <w:p w:rsidR="0031281B" w:rsidRDefault="00006A37" w:rsidP="006310A4">
      <w:pPr>
        <w:ind w:left="567" w:right="95" w:firstLine="0"/>
        <w:rPr>
          <w:rFonts w:ascii="Arial" w:hAnsi="Arial" w:cs="Arial"/>
          <w:b/>
          <w:sz w:val="24"/>
          <w:szCs w:val="24"/>
        </w:rPr>
      </w:pPr>
      <w:proofErr w:type="gramStart"/>
      <w:r>
        <w:rPr>
          <w:rFonts w:ascii="Arial" w:hAnsi="Arial" w:cs="Arial"/>
          <w:b/>
          <w:sz w:val="24"/>
          <w:szCs w:val="24"/>
        </w:rPr>
        <w:t>Q</w:t>
      </w:r>
      <w:r w:rsidR="0031281B" w:rsidRPr="00565EF2">
        <w:rPr>
          <w:rFonts w:ascii="Arial" w:hAnsi="Arial" w:cs="Arial"/>
          <w:b/>
          <w:sz w:val="24"/>
          <w:szCs w:val="24"/>
        </w:rPr>
        <w:t>6</w:t>
      </w:r>
      <w:r w:rsidR="003E611C">
        <w:rPr>
          <w:rFonts w:ascii="Arial" w:hAnsi="Arial" w:cs="Arial"/>
          <w:b/>
          <w:sz w:val="24"/>
          <w:szCs w:val="24"/>
        </w:rPr>
        <w:t xml:space="preserve"> </w:t>
      </w:r>
      <w:r w:rsidR="00091539">
        <w:rPr>
          <w:rFonts w:ascii="Arial" w:hAnsi="Arial" w:cs="Arial"/>
          <w:b/>
          <w:sz w:val="24"/>
          <w:szCs w:val="24"/>
        </w:rPr>
        <w:t>(</w:t>
      </w:r>
      <w:r w:rsidR="0031281B" w:rsidRPr="00565EF2">
        <w:rPr>
          <w:rFonts w:ascii="Arial" w:hAnsi="Arial" w:cs="Arial"/>
          <w:b/>
          <w:sz w:val="24"/>
          <w:szCs w:val="24"/>
        </w:rPr>
        <w:t>b</w:t>
      </w:r>
      <w:r w:rsidR="00091539">
        <w:rPr>
          <w:rFonts w:ascii="Arial" w:hAnsi="Arial" w:cs="Arial"/>
          <w:b/>
          <w:sz w:val="24"/>
          <w:szCs w:val="24"/>
        </w:rPr>
        <w:t>)</w:t>
      </w:r>
      <w:r>
        <w:rPr>
          <w:rFonts w:ascii="Arial" w:hAnsi="Arial" w:cs="Arial"/>
          <w:b/>
          <w:sz w:val="24"/>
          <w:szCs w:val="24"/>
        </w:rPr>
        <w:t>.</w:t>
      </w:r>
      <w:proofErr w:type="gramEnd"/>
      <w:r w:rsidR="0031281B" w:rsidRPr="00565EF2">
        <w:rPr>
          <w:rFonts w:ascii="Arial" w:hAnsi="Arial" w:cs="Arial"/>
          <w:b/>
          <w:sz w:val="24"/>
          <w:szCs w:val="24"/>
        </w:rPr>
        <w:t xml:space="preserve"> Do you agree with the recommendations within the Framework in relati</w:t>
      </w:r>
      <w:r w:rsidR="00091539">
        <w:rPr>
          <w:rFonts w:ascii="Arial" w:hAnsi="Arial" w:cs="Arial"/>
          <w:b/>
          <w:sz w:val="24"/>
          <w:szCs w:val="24"/>
        </w:rPr>
        <w:t>on to safer transitions of care?</w:t>
      </w:r>
    </w:p>
    <w:p w:rsidR="00057793" w:rsidRDefault="00057793" w:rsidP="006310A4">
      <w:pPr>
        <w:ind w:left="567" w:right="95" w:firstLine="0"/>
        <w:rPr>
          <w:rFonts w:ascii="Arial" w:hAnsi="Arial" w:cs="Arial"/>
          <w:b/>
          <w:sz w:val="24"/>
          <w:szCs w:val="24"/>
        </w:rPr>
      </w:pPr>
    </w:p>
    <w:p w:rsidR="00271C57" w:rsidRPr="005E317B" w:rsidRDefault="00D80D0C" w:rsidP="005E317B">
      <w:pPr>
        <w:tabs>
          <w:tab w:val="left" w:pos="8931"/>
          <w:tab w:val="left" w:pos="9026"/>
        </w:tabs>
        <w:spacing w:line="360" w:lineRule="auto"/>
        <w:ind w:left="567" w:right="-46" w:hanging="567"/>
        <w:rPr>
          <w:rFonts w:ascii="Arial" w:hAnsi="Arial" w:cs="Arial"/>
          <w:sz w:val="24"/>
          <w:szCs w:val="24"/>
        </w:rPr>
      </w:pPr>
      <w:r>
        <w:rPr>
          <w:rFonts w:ascii="Arial" w:hAnsi="Arial" w:cs="Arial"/>
          <w:sz w:val="24"/>
          <w:szCs w:val="24"/>
        </w:rPr>
        <w:t>4.1</w:t>
      </w:r>
      <w:r w:rsidR="00E12129">
        <w:rPr>
          <w:rFonts w:ascii="Arial" w:hAnsi="Arial" w:cs="Arial"/>
          <w:sz w:val="24"/>
          <w:szCs w:val="24"/>
        </w:rPr>
        <w:t>8</w:t>
      </w:r>
      <w:r>
        <w:rPr>
          <w:rFonts w:ascii="Arial" w:hAnsi="Arial" w:cs="Arial"/>
          <w:sz w:val="24"/>
          <w:szCs w:val="24"/>
        </w:rPr>
        <w:t xml:space="preserve"> </w:t>
      </w:r>
      <w:r w:rsidR="00384BE6" w:rsidRPr="00D80D0C">
        <w:rPr>
          <w:rFonts w:ascii="Arial" w:hAnsi="Arial" w:cs="Arial"/>
          <w:sz w:val="24"/>
          <w:szCs w:val="24"/>
        </w:rPr>
        <w:t>There was broad agreement with the recommendations within the Framework in relation to safer transitions of care (</w:t>
      </w:r>
      <w:r w:rsidR="00B47ED1" w:rsidRPr="00D80D0C">
        <w:rPr>
          <w:rFonts w:ascii="Arial" w:hAnsi="Arial" w:cs="Arial"/>
          <w:sz w:val="24"/>
          <w:szCs w:val="24"/>
        </w:rPr>
        <w:t xml:space="preserve">87% </w:t>
      </w:r>
      <w:r w:rsidR="00384BE6" w:rsidRPr="00D80D0C">
        <w:rPr>
          <w:rFonts w:ascii="Arial" w:hAnsi="Arial" w:cs="Arial"/>
          <w:sz w:val="24"/>
          <w:szCs w:val="24"/>
        </w:rPr>
        <w:t>of respondents</w:t>
      </w:r>
      <w:r w:rsidR="005E317B">
        <w:rPr>
          <w:rFonts w:ascii="Arial" w:hAnsi="Arial" w:cs="Arial"/>
          <w:sz w:val="24"/>
          <w:szCs w:val="24"/>
        </w:rPr>
        <w:t xml:space="preserve"> to this question</w:t>
      </w:r>
      <w:r w:rsidR="00384BE6" w:rsidRPr="00D80D0C">
        <w:rPr>
          <w:rFonts w:ascii="Arial" w:hAnsi="Arial" w:cs="Arial"/>
          <w:sz w:val="24"/>
          <w:szCs w:val="24"/>
        </w:rPr>
        <w:t xml:space="preserve">).   </w:t>
      </w:r>
      <w:r w:rsidR="00A85ED7" w:rsidRPr="00D80D0C">
        <w:rPr>
          <w:rFonts w:ascii="Arial" w:hAnsi="Arial" w:cs="Arial"/>
          <w:sz w:val="24"/>
          <w:szCs w:val="24"/>
        </w:rPr>
        <w:t>Issues raised</w:t>
      </w:r>
      <w:r w:rsidR="001328DC">
        <w:rPr>
          <w:rFonts w:ascii="Arial" w:hAnsi="Arial" w:cs="Arial"/>
          <w:sz w:val="24"/>
          <w:szCs w:val="24"/>
        </w:rPr>
        <w:t xml:space="preserve"> </w:t>
      </w:r>
      <w:r w:rsidR="00271C57" w:rsidRPr="00D80D0C">
        <w:rPr>
          <w:rFonts w:ascii="Arial" w:hAnsi="Arial" w:cs="Arial"/>
          <w:sz w:val="24"/>
          <w:szCs w:val="24"/>
        </w:rPr>
        <w:t>included</w:t>
      </w:r>
      <w:r w:rsidR="008C57A3" w:rsidRPr="00D80D0C">
        <w:rPr>
          <w:rFonts w:ascii="Arial" w:hAnsi="Arial" w:cs="Arial"/>
          <w:sz w:val="24"/>
          <w:szCs w:val="24"/>
        </w:rPr>
        <w:t xml:space="preserve"> </w:t>
      </w:r>
      <w:r w:rsidR="00DE0296" w:rsidRPr="00D80D0C">
        <w:rPr>
          <w:rFonts w:ascii="Arial" w:hAnsi="Arial" w:cs="Arial"/>
          <w:sz w:val="24"/>
          <w:szCs w:val="24"/>
        </w:rPr>
        <w:t>the need to address hospital visits w</w:t>
      </w:r>
      <w:r w:rsidR="003217E7" w:rsidRPr="00D80D0C">
        <w:rPr>
          <w:rFonts w:ascii="Arial" w:hAnsi="Arial" w:cs="Arial"/>
          <w:sz w:val="24"/>
          <w:szCs w:val="24"/>
        </w:rPr>
        <w:t>it</w:t>
      </w:r>
      <w:r w:rsidR="00DE0296" w:rsidRPr="00D80D0C">
        <w:rPr>
          <w:rFonts w:ascii="Arial" w:hAnsi="Arial" w:cs="Arial"/>
          <w:sz w:val="24"/>
          <w:szCs w:val="24"/>
        </w:rPr>
        <w:t>hout admission</w:t>
      </w:r>
      <w:r w:rsidR="003217E7" w:rsidRPr="00D80D0C">
        <w:rPr>
          <w:rFonts w:ascii="Arial" w:hAnsi="Arial" w:cs="Arial"/>
          <w:sz w:val="24"/>
          <w:szCs w:val="24"/>
        </w:rPr>
        <w:t xml:space="preserve">, </w:t>
      </w:r>
      <w:r w:rsidR="00A85ED7" w:rsidRPr="00D80D0C">
        <w:rPr>
          <w:rFonts w:ascii="Arial" w:hAnsi="Arial" w:cs="Arial"/>
          <w:sz w:val="24"/>
          <w:szCs w:val="24"/>
        </w:rPr>
        <w:t xml:space="preserve">greater </w:t>
      </w:r>
      <w:r w:rsidR="00DE0296" w:rsidRPr="00D80D0C">
        <w:rPr>
          <w:rFonts w:ascii="Arial" w:hAnsi="Arial" w:cs="Arial"/>
          <w:sz w:val="24"/>
          <w:szCs w:val="24"/>
        </w:rPr>
        <w:t>clarity on how community pharmacy would receive information on patients’ medications upon discharge from hospital and the re</w:t>
      </w:r>
      <w:r w:rsidR="00384BE6" w:rsidRPr="00D80D0C">
        <w:rPr>
          <w:rFonts w:ascii="Arial" w:hAnsi="Arial" w:cs="Arial"/>
          <w:sz w:val="24"/>
          <w:szCs w:val="24"/>
        </w:rPr>
        <w:t>quirement for community pharmacists</w:t>
      </w:r>
      <w:r w:rsidR="00DE0296" w:rsidRPr="00D80D0C">
        <w:rPr>
          <w:rFonts w:ascii="Arial" w:hAnsi="Arial" w:cs="Arial"/>
          <w:sz w:val="24"/>
          <w:szCs w:val="24"/>
        </w:rPr>
        <w:t xml:space="preserve"> and other relevant HSC staff to have approp</w:t>
      </w:r>
      <w:r w:rsidR="006F72FA" w:rsidRPr="00D80D0C">
        <w:rPr>
          <w:rFonts w:ascii="Arial" w:hAnsi="Arial" w:cs="Arial"/>
          <w:sz w:val="24"/>
          <w:szCs w:val="24"/>
        </w:rPr>
        <w:t xml:space="preserve">riate access to the ECR system. </w:t>
      </w:r>
      <w:r w:rsidR="00384BE6" w:rsidRPr="00D80D0C">
        <w:rPr>
          <w:rFonts w:ascii="Arial" w:hAnsi="Arial" w:cs="Arial"/>
          <w:sz w:val="24"/>
          <w:szCs w:val="24"/>
        </w:rPr>
        <w:t xml:space="preserve"> </w:t>
      </w:r>
    </w:p>
    <w:p w:rsidR="00271C57" w:rsidRDefault="00D80D0C" w:rsidP="00376C53">
      <w:pPr>
        <w:spacing w:line="360" w:lineRule="auto"/>
        <w:ind w:left="567" w:right="-46" w:hanging="567"/>
        <w:rPr>
          <w:rFonts w:ascii="Arial" w:hAnsi="Arial" w:cs="Arial"/>
          <w:sz w:val="24"/>
          <w:szCs w:val="24"/>
        </w:rPr>
      </w:pPr>
      <w:r>
        <w:rPr>
          <w:rFonts w:ascii="Arial" w:hAnsi="Arial" w:cs="Arial"/>
          <w:sz w:val="24"/>
          <w:szCs w:val="24"/>
        </w:rPr>
        <w:t>4.</w:t>
      </w:r>
      <w:r w:rsidR="00E12129">
        <w:rPr>
          <w:rFonts w:ascii="Arial" w:hAnsi="Arial" w:cs="Arial"/>
          <w:sz w:val="24"/>
          <w:szCs w:val="24"/>
        </w:rPr>
        <w:t>19</w:t>
      </w:r>
      <w:r>
        <w:rPr>
          <w:rFonts w:ascii="Arial" w:hAnsi="Arial" w:cs="Arial"/>
          <w:sz w:val="24"/>
          <w:szCs w:val="24"/>
        </w:rPr>
        <w:t xml:space="preserve"> </w:t>
      </w:r>
      <w:r w:rsidR="00271C57" w:rsidRPr="00D80D0C">
        <w:rPr>
          <w:rFonts w:ascii="Arial" w:hAnsi="Arial" w:cs="Arial"/>
          <w:sz w:val="24"/>
          <w:szCs w:val="24"/>
        </w:rPr>
        <w:t>Where there was disagree</w:t>
      </w:r>
      <w:r w:rsidR="00DB0BA6" w:rsidRPr="00D80D0C">
        <w:rPr>
          <w:rFonts w:ascii="Arial" w:hAnsi="Arial" w:cs="Arial"/>
          <w:sz w:val="24"/>
          <w:szCs w:val="24"/>
        </w:rPr>
        <w:t>ment with the recommendations</w:t>
      </w:r>
      <w:r w:rsidR="00032938">
        <w:rPr>
          <w:rFonts w:ascii="Arial" w:hAnsi="Arial" w:cs="Arial"/>
          <w:sz w:val="24"/>
          <w:szCs w:val="24"/>
        </w:rPr>
        <w:t>,</w:t>
      </w:r>
      <w:r w:rsidR="00271C57" w:rsidRPr="00D80D0C">
        <w:rPr>
          <w:rFonts w:ascii="Arial" w:hAnsi="Arial" w:cs="Arial"/>
          <w:sz w:val="24"/>
          <w:szCs w:val="24"/>
        </w:rPr>
        <w:t xml:space="preserve"> issues highlighted </w:t>
      </w:r>
      <w:r w:rsidR="005E317B">
        <w:rPr>
          <w:rFonts w:ascii="Arial" w:hAnsi="Arial" w:cs="Arial"/>
          <w:sz w:val="24"/>
          <w:szCs w:val="24"/>
        </w:rPr>
        <w:t>includ</w:t>
      </w:r>
      <w:r w:rsidR="008B44B1">
        <w:rPr>
          <w:rFonts w:ascii="Arial" w:hAnsi="Arial" w:cs="Arial"/>
          <w:sz w:val="24"/>
          <w:szCs w:val="24"/>
        </w:rPr>
        <w:t>ed</w:t>
      </w:r>
      <w:r w:rsidR="005E317B">
        <w:rPr>
          <w:rFonts w:ascii="Arial" w:hAnsi="Arial" w:cs="Arial"/>
          <w:sz w:val="24"/>
          <w:szCs w:val="24"/>
        </w:rPr>
        <w:t xml:space="preserve"> an absence of </w:t>
      </w:r>
      <w:r w:rsidR="005E317B" w:rsidRPr="00D80D0C">
        <w:rPr>
          <w:rFonts w:ascii="Arial" w:hAnsi="Arial" w:cs="Arial"/>
          <w:sz w:val="24"/>
          <w:szCs w:val="24"/>
        </w:rPr>
        <w:t xml:space="preserve">accountability, </w:t>
      </w:r>
      <w:r w:rsidR="005E317B">
        <w:rPr>
          <w:rFonts w:ascii="Arial" w:hAnsi="Arial" w:cs="Arial"/>
          <w:sz w:val="24"/>
          <w:szCs w:val="24"/>
        </w:rPr>
        <w:t>dependence</w:t>
      </w:r>
      <w:r w:rsidR="005E317B" w:rsidRPr="00D80D0C">
        <w:rPr>
          <w:rFonts w:ascii="Arial" w:hAnsi="Arial" w:cs="Arial"/>
          <w:sz w:val="24"/>
          <w:szCs w:val="24"/>
        </w:rPr>
        <w:t xml:space="preserve"> on the resolution of external factors outside the scope of the framework</w:t>
      </w:r>
      <w:r w:rsidR="005E317B">
        <w:rPr>
          <w:rFonts w:ascii="Arial" w:hAnsi="Arial" w:cs="Arial"/>
          <w:sz w:val="24"/>
          <w:szCs w:val="24"/>
        </w:rPr>
        <w:t>,</w:t>
      </w:r>
      <w:r w:rsidR="00271C57" w:rsidRPr="00D80D0C">
        <w:rPr>
          <w:rFonts w:ascii="Arial" w:hAnsi="Arial" w:cs="Arial"/>
          <w:sz w:val="24"/>
          <w:szCs w:val="24"/>
        </w:rPr>
        <w:t xml:space="preserve"> the absence of a reference to hospital visits without admis</w:t>
      </w:r>
      <w:r w:rsidR="00DB0BA6" w:rsidRPr="00D80D0C">
        <w:rPr>
          <w:rFonts w:ascii="Arial" w:hAnsi="Arial" w:cs="Arial"/>
          <w:sz w:val="24"/>
          <w:szCs w:val="24"/>
        </w:rPr>
        <w:t>sion (e.g. outpatients clinics) and</w:t>
      </w:r>
      <w:r w:rsidR="00271C57" w:rsidRPr="00D80D0C">
        <w:rPr>
          <w:rFonts w:ascii="Arial" w:hAnsi="Arial" w:cs="Arial"/>
          <w:sz w:val="24"/>
          <w:szCs w:val="24"/>
        </w:rPr>
        <w:t xml:space="preserve"> the need </w:t>
      </w:r>
      <w:r w:rsidR="005E317B">
        <w:rPr>
          <w:rFonts w:ascii="Arial" w:hAnsi="Arial" w:cs="Arial"/>
          <w:sz w:val="24"/>
          <w:szCs w:val="24"/>
        </w:rPr>
        <w:t xml:space="preserve">to </w:t>
      </w:r>
      <w:r w:rsidR="00271C57" w:rsidRPr="00D80D0C">
        <w:rPr>
          <w:rFonts w:ascii="Arial" w:hAnsi="Arial" w:cs="Arial"/>
          <w:sz w:val="24"/>
          <w:szCs w:val="24"/>
        </w:rPr>
        <w:t xml:space="preserve">extend the emphasis on polypharmacy to patients </w:t>
      </w:r>
      <w:r w:rsidR="002A4A90" w:rsidRPr="00D80D0C">
        <w:rPr>
          <w:rFonts w:ascii="Arial" w:hAnsi="Arial" w:cs="Arial"/>
          <w:sz w:val="24"/>
          <w:szCs w:val="24"/>
        </w:rPr>
        <w:t xml:space="preserve">with co-morbidity </w:t>
      </w:r>
      <w:r w:rsidR="001328DC">
        <w:rPr>
          <w:rFonts w:ascii="Arial" w:hAnsi="Arial" w:cs="Arial"/>
          <w:sz w:val="24"/>
          <w:szCs w:val="24"/>
        </w:rPr>
        <w:t xml:space="preserve">as well as the </w:t>
      </w:r>
      <w:r w:rsidR="002A4A90" w:rsidRPr="00D80D0C">
        <w:rPr>
          <w:rFonts w:ascii="Arial" w:hAnsi="Arial" w:cs="Arial"/>
          <w:sz w:val="24"/>
          <w:szCs w:val="24"/>
        </w:rPr>
        <w:t>elderly</w:t>
      </w:r>
      <w:r w:rsidR="001D0905" w:rsidRPr="00D80D0C">
        <w:rPr>
          <w:rFonts w:ascii="Arial" w:hAnsi="Arial" w:cs="Arial"/>
          <w:sz w:val="24"/>
          <w:szCs w:val="24"/>
        </w:rPr>
        <w:t xml:space="preserve">. </w:t>
      </w:r>
      <w:r w:rsidR="00271C57" w:rsidRPr="00D80D0C">
        <w:rPr>
          <w:rFonts w:ascii="Arial" w:hAnsi="Arial" w:cs="Arial"/>
          <w:sz w:val="24"/>
          <w:szCs w:val="24"/>
        </w:rPr>
        <w:t xml:space="preserve">  </w:t>
      </w:r>
    </w:p>
    <w:p w:rsidR="005E317B" w:rsidRDefault="005E317B" w:rsidP="00376C53">
      <w:pPr>
        <w:spacing w:line="360" w:lineRule="auto"/>
        <w:ind w:left="567" w:right="-46" w:hanging="567"/>
        <w:rPr>
          <w:rFonts w:ascii="Arial" w:hAnsi="Arial" w:cs="Arial"/>
          <w:sz w:val="24"/>
          <w:szCs w:val="24"/>
        </w:rPr>
      </w:pPr>
    </w:p>
    <w:p w:rsidR="00057793" w:rsidRPr="00D80D0C" w:rsidRDefault="00057793" w:rsidP="00376C53">
      <w:pPr>
        <w:spacing w:line="360" w:lineRule="auto"/>
        <w:ind w:left="567" w:right="-46" w:hanging="567"/>
        <w:rPr>
          <w:rFonts w:ascii="Arial" w:hAnsi="Arial" w:cs="Arial"/>
          <w:sz w:val="24"/>
          <w:szCs w:val="24"/>
        </w:rPr>
      </w:pPr>
    </w:p>
    <w:p w:rsidR="00D80D0C" w:rsidRDefault="00D5565B" w:rsidP="005E317B">
      <w:pPr>
        <w:tabs>
          <w:tab w:val="left" w:pos="9026"/>
        </w:tabs>
        <w:ind w:left="567" w:right="-46" w:firstLine="0"/>
        <w:rPr>
          <w:rFonts w:ascii="Arial" w:hAnsi="Arial" w:cs="Arial"/>
          <w:b/>
          <w:sz w:val="24"/>
          <w:szCs w:val="24"/>
        </w:rPr>
      </w:pPr>
      <w:proofErr w:type="gramStart"/>
      <w:r>
        <w:rPr>
          <w:rFonts w:ascii="Arial" w:hAnsi="Arial" w:cs="Arial"/>
          <w:b/>
          <w:sz w:val="24"/>
          <w:szCs w:val="24"/>
        </w:rPr>
        <w:lastRenderedPageBreak/>
        <w:t>Q</w:t>
      </w:r>
      <w:r w:rsidR="00EF7BEB">
        <w:rPr>
          <w:rFonts w:ascii="Arial" w:hAnsi="Arial" w:cs="Arial"/>
          <w:b/>
          <w:sz w:val="24"/>
          <w:szCs w:val="24"/>
        </w:rPr>
        <w:t>7</w:t>
      </w:r>
      <w:r w:rsidR="003E611C">
        <w:rPr>
          <w:rFonts w:ascii="Arial" w:hAnsi="Arial" w:cs="Arial"/>
          <w:b/>
          <w:sz w:val="24"/>
          <w:szCs w:val="24"/>
        </w:rPr>
        <w:t xml:space="preserve"> </w:t>
      </w:r>
      <w:r w:rsidR="00091539">
        <w:rPr>
          <w:rFonts w:ascii="Arial" w:hAnsi="Arial" w:cs="Arial"/>
          <w:b/>
          <w:sz w:val="24"/>
          <w:szCs w:val="24"/>
        </w:rPr>
        <w:t>(</w:t>
      </w:r>
      <w:r w:rsidR="00EF7BEB">
        <w:rPr>
          <w:rFonts w:ascii="Arial" w:hAnsi="Arial" w:cs="Arial"/>
          <w:b/>
          <w:sz w:val="24"/>
          <w:szCs w:val="24"/>
        </w:rPr>
        <w:t>a</w:t>
      </w:r>
      <w:r w:rsidR="00091539">
        <w:rPr>
          <w:rFonts w:ascii="Arial" w:hAnsi="Arial" w:cs="Arial"/>
          <w:b/>
          <w:sz w:val="24"/>
          <w:szCs w:val="24"/>
        </w:rPr>
        <w:t>)</w:t>
      </w:r>
      <w:r w:rsidR="00EF7BEB">
        <w:rPr>
          <w:rFonts w:ascii="Arial" w:hAnsi="Arial" w:cs="Arial"/>
          <w:b/>
          <w:sz w:val="24"/>
          <w:szCs w:val="24"/>
        </w:rPr>
        <w:t>.</w:t>
      </w:r>
      <w:proofErr w:type="gramEnd"/>
      <w:r w:rsidR="00EF7BEB">
        <w:rPr>
          <w:rFonts w:ascii="Arial" w:hAnsi="Arial" w:cs="Arial"/>
          <w:b/>
          <w:sz w:val="24"/>
          <w:szCs w:val="24"/>
        </w:rPr>
        <w:t xml:space="preserve"> </w:t>
      </w:r>
      <w:r w:rsidR="0031281B" w:rsidRPr="00565EF2">
        <w:rPr>
          <w:rFonts w:ascii="Arial" w:hAnsi="Arial" w:cs="Arial"/>
          <w:b/>
          <w:sz w:val="24"/>
          <w:szCs w:val="24"/>
        </w:rPr>
        <w:t>All medicines carry a level of risk, but some are known to carry a greater risk of side effects, adverse reactions and/or admission to hospital than others. Do you agree that when patients who may be at risk because of the medicines that they use receive the appropriate help</w:t>
      </w:r>
      <w:r w:rsidR="00091539">
        <w:rPr>
          <w:rFonts w:ascii="Arial" w:hAnsi="Arial" w:cs="Arial"/>
          <w:b/>
          <w:sz w:val="24"/>
          <w:szCs w:val="24"/>
        </w:rPr>
        <w:t xml:space="preserve"> to take their medicines safely?</w:t>
      </w:r>
    </w:p>
    <w:p w:rsidR="00D80D0C" w:rsidRPr="00E12129" w:rsidRDefault="00E12129" w:rsidP="00E12129">
      <w:pPr>
        <w:spacing w:line="360" w:lineRule="auto"/>
        <w:ind w:left="567" w:right="-46" w:hanging="567"/>
        <w:rPr>
          <w:rFonts w:ascii="Arial" w:hAnsi="Arial" w:cs="Arial"/>
          <w:sz w:val="24"/>
          <w:szCs w:val="24"/>
        </w:rPr>
      </w:pPr>
      <w:r>
        <w:rPr>
          <w:rFonts w:ascii="Arial" w:hAnsi="Arial" w:cs="Arial"/>
          <w:sz w:val="24"/>
          <w:szCs w:val="24"/>
        </w:rPr>
        <w:t>4.20</w:t>
      </w:r>
      <w:r>
        <w:rPr>
          <w:rFonts w:ascii="Arial" w:hAnsi="Arial" w:cs="Arial"/>
          <w:sz w:val="24"/>
          <w:szCs w:val="24"/>
        </w:rPr>
        <w:tab/>
      </w:r>
      <w:r w:rsidR="00D4530B" w:rsidRPr="00E12129">
        <w:rPr>
          <w:rFonts w:ascii="Arial" w:hAnsi="Arial" w:cs="Arial"/>
          <w:sz w:val="24"/>
          <w:szCs w:val="24"/>
        </w:rPr>
        <w:t>The majority of respondents</w:t>
      </w:r>
      <w:r w:rsidR="008B44B1" w:rsidRPr="00E12129">
        <w:rPr>
          <w:rFonts w:ascii="Arial" w:hAnsi="Arial" w:cs="Arial"/>
          <w:sz w:val="24"/>
          <w:szCs w:val="24"/>
        </w:rPr>
        <w:t xml:space="preserve"> to this question</w:t>
      </w:r>
      <w:r w:rsidR="00D4530B" w:rsidRPr="00E12129">
        <w:rPr>
          <w:rFonts w:ascii="Arial" w:hAnsi="Arial" w:cs="Arial"/>
          <w:sz w:val="24"/>
          <w:szCs w:val="24"/>
        </w:rPr>
        <w:t xml:space="preserve"> (</w:t>
      </w:r>
      <w:r w:rsidR="00AD1D52" w:rsidRPr="00E12129">
        <w:rPr>
          <w:rFonts w:ascii="Arial" w:hAnsi="Arial" w:cs="Arial"/>
          <w:sz w:val="24"/>
          <w:szCs w:val="24"/>
        </w:rPr>
        <w:t>96%</w:t>
      </w:r>
      <w:r w:rsidR="00D4530B" w:rsidRPr="00E12129">
        <w:rPr>
          <w:rFonts w:ascii="Arial" w:hAnsi="Arial" w:cs="Arial"/>
          <w:sz w:val="24"/>
          <w:szCs w:val="24"/>
        </w:rPr>
        <w:t>)</w:t>
      </w:r>
      <w:r w:rsidR="00AD1D52" w:rsidRPr="00E12129">
        <w:rPr>
          <w:rFonts w:ascii="Arial" w:hAnsi="Arial" w:cs="Arial"/>
          <w:sz w:val="24"/>
          <w:szCs w:val="24"/>
        </w:rPr>
        <w:t xml:space="preserve"> </w:t>
      </w:r>
      <w:r w:rsidR="000B19CE" w:rsidRPr="00E12129">
        <w:rPr>
          <w:rFonts w:ascii="Arial" w:hAnsi="Arial" w:cs="Arial"/>
          <w:sz w:val="24"/>
          <w:szCs w:val="24"/>
        </w:rPr>
        <w:t>agreed that</w:t>
      </w:r>
      <w:r w:rsidR="00D4530B" w:rsidRPr="00E12129">
        <w:rPr>
          <w:rFonts w:ascii="Arial" w:hAnsi="Arial" w:cs="Arial"/>
          <w:sz w:val="24"/>
          <w:szCs w:val="24"/>
        </w:rPr>
        <w:t xml:space="preserve"> patients who may be at risk due to the </w:t>
      </w:r>
      <w:r w:rsidR="000B19CE" w:rsidRPr="00E12129">
        <w:rPr>
          <w:rFonts w:ascii="Arial" w:hAnsi="Arial" w:cs="Arial"/>
          <w:sz w:val="24"/>
          <w:szCs w:val="24"/>
        </w:rPr>
        <w:t>medicines they take</w:t>
      </w:r>
      <w:r w:rsidR="009D14BC" w:rsidRPr="00E12129">
        <w:rPr>
          <w:rFonts w:ascii="Arial" w:hAnsi="Arial" w:cs="Arial"/>
          <w:sz w:val="24"/>
          <w:szCs w:val="24"/>
        </w:rPr>
        <w:t>,</w:t>
      </w:r>
      <w:r w:rsidR="000B19CE" w:rsidRPr="00E12129">
        <w:rPr>
          <w:rFonts w:ascii="Arial" w:hAnsi="Arial" w:cs="Arial"/>
          <w:sz w:val="24"/>
          <w:szCs w:val="24"/>
        </w:rPr>
        <w:t xml:space="preserve"> require appropriate help</w:t>
      </w:r>
      <w:r w:rsidR="000E25D7" w:rsidRPr="00E12129">
        <w:rPr>
          <w:rFonts w:ascii="Arial" w:hAnsi="Arial" w:cs="Arial"/>
          <w:sz w:val="24"/>
          <w:szCs w:val="24"/>
        </w:rPr>
        <w:t xml:space="preserve"> and </w:t>
      </w:r>
      <w:r w:rsidR="002B4F94" w:rsidRPr="00E12129">
        <w:rPr>
          <w:rFonts w:ascii="Arial" w:hAnsi="Arial" w:cs="Arial"/>
          <w:sz w:val="24"/>
          <w:szCs w:val="24"/>
        </w:rPr>
        <w:t>suggested further steps be taken</w:t>
      </w:r>
      <w:r w:rsidR="000D77F3" w:rsidRPr="00E12129">
        <w:rPr>
          <w:rFonts w:ascii="Arial" w:hAnsi="Arial" w:cs="Arial"/>
          <w:sz w:val="24"/>
          <w:szCs w:val="24"/>
        </w:rPr>
        <w:t xml:space="preserve"> to help people to take their medicines safely</w:t>
      </w:r>
      <w:r w:rsidR="000E25D7" w:rsidRPr="00E12129">
        <w:rPr>
          <w:rFonts w:ascii="Arial" w:hAnsi="Arial" w:cs="Arial"/>
          <w:sz w:val="24"/>
          <w:szCs w:val="24"/>
        </w:rPr>
        <w:t xml:space="preserve">. </w:t>
      </w:r>
      <w:r w:rsidR="00D4530B" w:rsidRPr="00E12129">
        <w:rPr>
          <w:rFonts w:ascii="Arial" w:hAnsi="Arial" w:cs="Arial"/>
          <w:sz w:val="24"/>
          <w:szCs w:val="24"/>
        </w:rPr>
        <w:t xml:space="preserve"> </w:t>
      </w:r>
      <w:r w:rsidR="008B44B1" w:rsidRPr="00E12129">
        <w:rPr>
          <w:rFonts w:ascii="Arial" w:hAnsi="Arial" w:cs="Arial"/>
          <w:sz w:val="24"/>
          <w:szCs w:val="24"/>
        </w:rPr>
        <w:t>While there is</w:t>
      </w:r>
      <w:r w:rsidR="000E25D7" w:rsidRPr="00E12129">
        <w:rPr>
          <w:rFonts w:ascii="Arial" w:hAnsi="Arial" w:cs="Arial"/>
          <w:sz w:val="24"/>
          <w:szCs w:val="24"/>
        </w:rPr>
        <w:t xml:space="preserve"> a long established list of “red” and “amber” medicines supplied through hospitals, </w:t>
      </w:r>
      <w:r w:rsidR="00EC0631" w:rsidRPr="00E12129">
        <w:rPr>
          <w:rFonts w:ascii="Arial" w:hAnsi="Arial" w:cs="Arial"/>
          <w:sz w:val="24"/>
          <w:szCs w:val="24"/>
        </w:rPr>
        <w:t xml:space="preserve">it was perceived that </w:t>
      </w:r>
      <w:r w:rsidR="000E25D7" w:rsidRPr="00E12129">
        <w:rPr>
          <w:rFonts w:ascii="Arial" w:hAnsi="Arial" w:cs="Arial"/>
          <w:sz w:val="24"/>
          <w:szCs w:val="24"/>
        </w:rPr>
        <w:t xml:space="preserve">a clear list of high risk medicines shared with prescribers, dispensers, patients and carers would help to target support to those likely to need it. </w:t>
      </w:r>
    </w:p>
    <w:p w:rsidR="002777E7" w:rsidRPr="00E12129" w:rsidRDefault="00344529" w:rsidP="00E12129">
      <w:pPr>
        <w:pStyle w:val="ListParagraph"/>
        <w:numPr>
          <w:ilvl w:val="1"/>
          <w:numId w:val="19"/>
        </w:numPr>
        <w:spacing w:line="360" w:lineRule="auto"/>
        <w:ind w:left="567" w:right="-46" w:hanging="567"/>
        <w:rPr>
          <w:rFonts w:ascii="Arial" w:hAnsi="Arial" w:cs="Arial"/>
          <w:sz w:val="24"/>
          <w:szCs w:val="24"/>
        </w:rPr>
      </w:pPr>
      <w:r w:rsidRPr="00E12129">
        <w:rPr>
          <w:rFonts w:ascii="Arial" w:hAnsi="Arial" w:cs="Arial"/>
          <w:sz w:val="24"/>
          <w:szCs w:val="24"/>
        </w:rPr>
        <w:t xml:space="preserve">It was </w:t>
      </w:r>
      <w:r w:rsidR="00D76FC7" w:rsidRPr="00E12129">
        <w:rPr>
          <w:rFonts w:ascii="Arial" w:hAnsi="Arial" w:cs="Arial"/>
          <w:sz w:val="24"/>
          <w:szCs w:val="24"/>
        </w:rPr>
        <w:t>suggested, however,</w:t>
      </w:r>
      <w:r w:rsidR="00D4530B" w:rsidRPr="00E12129">
        <w:rPr>
          <w:rFonts w:ascii="Arial" w:hAnsi="Arial" w:cs="Arial"/>
          <w:sz w:val="24"/>
          <w:szCs w:val="24"/>
        </w:rPr>
        <w:t xml:space="preserve"> that r</w:t>
      </w:r>
      <w:r w:rsidR="007105B8" w:rsidRPr="00E12129">
        <w:rPr>
          <w:rFonts w:ascii="Arial" w:hAnsi="Arial" w:cs="Arial"/>
          <w:sz w:val="24"/>
          <w:szCs w:val="24"/>
        </w:rPr>
        <w:t xml:space="preserve">isk stratification </w:t>
      </w:r>
      <w:r w:rsidR="000E25D7" w:rsidRPr="00E12129">
        <w:rPr>
          <w:rFonts w:ascii="Arial" w:hAnsi="Arial" w:cs="Arial"/>
          <w:sz w:val="24"/>
          <w:szCs w:val="24"/>
        </w:rPr>
        <w:t xml:space="preserve">should be </w:t>
      </w:r>
      <w:r w:rsidR="002B4F94" w:rsidRPr="00E12129">
        <w:rPr>
          <w:rFonts w:ascii="Arial" w:hAnsi="Arial" w:cs="Arial"/>
          <w:sz w:val="24"/>
          <w:szCs w:val="24"/>
        </w:rPr>
        <w:t>more encompassing than just high risk drugs, extending to those taking multipl</w:t>
      </w:r>
      <w:r w:rsidR="00D76FC7" w:rsidRPr="00E12129">
        <w:rPr>
          <w:rFonts w:ascii="Arial" w:hAnsi="Arial" w:cs="Arial"/>
          <w:sz w:val="24"/>
          <w:szCs w:val="24"/>
        </w:rPr>
        <w:t>e medicines for co-morbidities and that s</w:t>
      </w:r>
      <w:r w:rsidR="00AA07DF" w:rsidRPr="00E12129">
        <w:rPr>
          <w:rFonts w:ascii="Arial" w:hAnsi="Arial" w:cs="Arial"/>
          <w:sz w:val="24"/>
          <w:szCs w:val="24"/>
        </w:rPr>
        <w:t>upport arrangements should be clearly set out specifying respective responsibilities of prescriber, patient and dispenser. Account should also be taken of medicines making patients more vulnerable to patient safety issues</w:t>
      </w:r>
      <w:r w:rsidR="00032938">
        <w:rPr>
          <w:rFonts w:ascii="Arial" w:hAnsi="Arial" w:cs="Arial"/>
          <w:sz w:val="24"/>
          <w:szCs w:val="24"/>
        </w:rPr>
        <w:t xml:space="preserve"> </w:t>
      </w:r>
      <w:r w:rsidR="00D76FC7" w:rsidRPr="00E12129">
        <w:rPr>
          <w:rFonts w:ascii="Arial" w:hAnsi="Arial" w:cs="Arial"/>
          <w:sz w:val="24"/>
          <w:szCs w:val="24"/>
        </w:rPr>
        <w:t xml:space="preserve">and </w:t>
      </w:r>
      <w:r w:rsidR="009D14BC" w:rsidRPr="00E12129">
        <w:rPr>
          <w:rFonts w:ascii="Arial" w:hAnsi="Arial" w:cs="Arial"/>
          <w:sz w:val="24"/>
          <w:szCs w:val="24"/>
        </w:rPr>
        <w:t>that n</w:t>
      </w:r>
      <w:r w:rsidR="00AA07DF" w:rsidRPr="00E12129">
        <w:rPr>
          <w:rFonts w:ascii="Arial" w:hAnsi="Arial" w:cs="Arial"/>
          <w:sz w:val="24"/>
          <w:szCs w:val="24"/>
        </w:rPr>
        <w:t xml:space="preserve">ew </w:t>
      </w:r>
      <w:r w:rsidR="00260620" w:rsidRPr="00E12129">
        <w:rPr>
          <w:rFonts w:ascii="Arial" w:hAnsi="Arial" w:cs="Arial"/>
          <w:sz w:val="24"/>
          <w:szCs w:val="24"/>
        </w:rPr>
        <w:t xml:space="preserve">NI </w:t>
      </w:r>
      <w:r w:rsidR="00AA07DF" w:rsidRPr="00E12129">
        <w:rPr>
          <w:rFonts w:ascii="Arial" w:hAnsi="Arial" w:cs="Arial"/>
          <w:sz w:val="24"/>
          <w:szCs w:val="24"/>
        </w:rPr>
        <w:t>patient safety tools could complement the framework e.g</w:t>
      </w:r>
      <w:r w:rsidR="00260620" w:rsidRPr="00E12129">
        <w:rPr>
          <w:rFonts w:ascii="Arial" w:hAnsi="Arial" w:cs="Arial"/>
          <w:sz w:val="24"/>
          <w:szCs w:val="24"/>
        </w:rPr>
        <w:t>.</w:t>
      </w:r>
      <w:r w:rsidR="00AA07DF" w:rsidRPr="00E12129">
        <w:rPr>
          <w:rFonts w:ascii="Arial" w:hAnsi="Arial" w:cs="Arial"/>
          <w:sz w:val="24"/>
          <w:szCs w:val="24"/>
        </w:rPr>
        <w:t xml:space="preserve"> GRASP. </w:t>
      </w:r>
    </w:p>
    <w:p w:rsidR="0031281B" w:rsidRPr="00D4530B" w:rsidRDefault="00D76FC7" w:rsidP="00376C53">
      <w:pPr>
        <w:pStyle w:val="ListParagraph"/>
        <w:numPr>
          <w:ilvl w:val="1"/>
          <w:numId w:val="19"/>
        </w:numPr>
        <w:spacing w:line="360" w:lineRule="auto"/>
        <w:ind w:left="567" w:right="-46" w:hanging="567"/>
        <w:rPr>
          <w:rFonts w:ascii="Arial" w:hAnsi="Arial" w:cs="Arial"/>
          <w:sz w:val="24"/>
          <w:szCs w:val="24"/>
        </w:rPr>
      </w:pPr>
      <w:r>
        <w:rPr>
          <w:rFonts w:ascii="Arial" w:hAnsi="Arial" w:cs="Arial"/>
          <w:sz w:val="24"/>
          <w:szCs w:val="24"/>
        </w:rPr>
        <w:t xml:space="preserve">A view was expressed that </w:t>
      </w:r>
      <w:r w:rsidR="006F1DC1" w:rsidRPr="00D4530B">
        <w:rPr>
          <w:rFonts w:ascii="Arial" w:hAnsi="Arial" w:cs="Arial"/>
          <w:sz w:val="24"/>
          <w:szCs w:val="24"/>
        </w:rPr>
        <w:t xml:space="preserve">patient safety risks </w:t>
      </w:r>
      <w:r>
        <w:rPr>
          <w:rFonts w:ascii="Arial" w:hAnsi="Arial" w:cs="Arial"/>
          <w:sz w:val="24"/>
          <w:szCs w:val="24"/>
        </w:rPr>
        <w:t xml:space="preserve">were </w:t>
      </w:r>
      <w:r w:rsidR="006F1DC1" w:rsidRPr="00D4530B">
        <w:rPr>
          <w:rFonts w:ascii="Arial" w:hAnsi="Arial" w:cs="Arial"/>
          <w:sz w:val="24"/>
          <w:szCs w:val="24"/>
        </w:rPr>
        <w:t>inherent to this recommendation and that it should be reviewed</w:t>
      </w:r>
      <w:r>
        <w:rPr>
          <w:rFonts w:ascii="Arial" w:hAnsi="Arial" w:cs="Arial"/>
          <w:sz w:val="24"/>
          <w:szCs w:val="24"/>
        </w:rPr>
        <w:t xml:space="preserve"> on the basis that </w:t>
      </w:r>
      <w:r w:rsidR="006F1DC1" w:rsidRPr="00D4530B">
        <w:rPr>
          <w:rFonts w:ascii="Arial" w:hAnsi="Arial" w:cs="Arial"/>
          <w:sz w:val="24"/>
          <w:szCs w:val="24"/>
        </w:rPr>
        <w:t xml:space="preserve">“appropriate help” is a role that cannot be discharged or delegated to a domiciliary care worker but rather a registered, trained and accountable health professional e.g. district nurse. </w:t>
      </w:r>
    </w:p>
    <w:p w:rsidR="00C978B8" w:rsidRPr="00D0016E" w:rsidRDefault="00C978B8" w:rsidP="00376C53">
      <w:pPr>
        <w:ind w:left="283" w:firstLine="0"/>
        <w:rPr>
          <w:rFonts w:ascii="Arial" w:hAnsi="Arial" w:cs="Arial"/>
          <w:sz w:val="24"/>
          <w:szCs w:val="24"/>
        </w:rPr>
      </w:pPr>
    </w:p>
    <w:p w:rsidR="00D80D0C" w:rsidRDefault="00D719B5" w:rsidP="00D76FC7">
      <w:pPr>
        <w:tabs>
          <w:tab w:val="left" w:pos="8931"/>
          <w:tab w:val="left" w:pos="9026"/>
        </w:tabs>
        <w:ind w:left="567" w:firstLine="0"/>
        <w:rPr>
          <w:rFonts w:ascii="Arial" w:hAnsi="Arial" w:cs="Arial"/>
          <w:b/>
          <w:sz w:val="24"/>
          <w:szCs w:val="24"/>
        </w:rPr>
      </w:pPr>
      <w:proofErr w:type="gramStart"/>
      <w:r>
        <w:rPr>
          <w:rFonts w:ascii="Arial" w:hAnsi="Arial" w:cs="Arial"/>
          <w:b/>
          <w:sz w:val="24"/>
          <w:szCs w:val="24"/>
        </w:rPr>
        <w:t>Q</w:t>
      </w:r>
      <w:r w:rsidR="00EF7BEB">
        <w:rPr>
          <w:rFonts w:ascii="Arial" w:hAnsi="Arial" w:cs="Arial"/>
          <w:b/>
          <w:sz w:val="24"/>
          <w:szCs w:val="24"/>
        </w:rPr>
        <w:t>7</w:t>
      </w:r>
      <w:r w:rsidR="003E611C">
        <w:rPr>
          <w:rFonts w:ascii="Arial" w:hAnsi="Arial" w:cs="Arial"/>
          <w:b/>
          <w:sz w:val="24"/>
          <w:szCs w:val="24"/>
        </w:rPr>
        <w:t xml:space="preserve"> </w:t>
      </w:r>
      <w:r w:rsidR="00091539">
        <w:rPr>
          <w:rFonts w:ascii="Arial" w:hAnsi="Arial" w:cs="Arial"/>
          <w:b/>
          <w:sz w:val="24"/>
          <w:szCs w:val="24"/>
        </w:rPr>
        <w:t>(</w:t>
      </w:r>
      <w:r w:rsidR="00EF7BEB">
        <w:rPr>
          <w:rFonts w:ascii="Arial" w:hAnsi="Arial" w:cs="Arial"/>
          <w:b/>
          <w:sz w:val="24"/>
          <w:szCs w:val="24"/>
        </w:rPr>
        <w:t>b</w:t>
      </w:r>
      <w:r w:rsidR="00091539">
        <w:rPr>
          <w:rFonts w:ascii="Arial" w:hAnsi="Arial" w:cs="Arial"/>
          <w:b/>
          <w:sz w:val="24"/>
          <w:szCs w:val="24"/>
        </w:rPr>
        <w:t>)</w:t>
      </w:r>
      <w:r w:rsidR="00EF7BEB">
        <w:rPr>
          <w:rFonts w:ascii="Arial" w:hAnsi="Arial" w:cs="Arial"/>
          <w:b/>
          <w:sz w:val="24"/>
          <w:szCs w:val="24"/>
        </w:rPr>
        <w:t>.</w:t>
      </w:r>
      <w:proofErr w:type="gramEnd"/>
      <w:r w:rsidR="00EF7BEB">
        <w:rPr>
          <w:rFonts w:ascii="Arial" w:hAnsi="Arial" w:cs="Arial"/>
          <w:b/>
          <w:sz w:val="24"/>
          <w:szCs w:val="24"/>
        </w:rPr>
        <w:t xml:space="preserve"> </w:t>
      </w:r>
      <w:r w:rsidR="0031281B" w:rsidRPr="00565EF2">
        <w:rPr>
          <w:rFonts w:ascii="Arial" w:hAnsi="Arial" w:cs="Arial"/>
          <w:b/>
          <w:sz w:val="24"/>
          <w:szCs w:val="24"/>
        </w:rPr>
        <w:t xml:space="preserve">Do you agree with </w:t>
      </w:r>
      <w:r w:rsidR="00091539">
        <w:rPr>
          <w:rFonts w:ascii="Arial" w:hAnsi="Arial" w:cs="Arial"/>
          <w:b/>
          <w:sz w:val="24"/>
          <w:szCs w:val="24"/>
        </w:rPr>
        <w:t>the recommendations within the F</w:t>
      </w:r>
      <w:r w:rsidR="0031281B" w:rsidRPr="00565EF2">
        <w:rPr>
          <w:rFonts w:ascii="Arial" w:hAnsi="Arial" w:cs="Arial"/>
          <w:b/>
          <w:sz w:val="24"/>
          <w:szCs w:val="24"/>
        </w:rPr>
        <w:t>ramework in relation to risk stratification of medicines</w:t>
      </w:r>
      <w:r w:rsidR="00091539">
        <w:rPr>
          <w:rFonts w:ascii="Arial" w:hAnsi="Arial" w:cs="Arial"/>
          <w:b/>
          <w:sz w:val="24"/>
          <w:szCs w:val="24"/>
        </w:rPr>
        <w:t>?</w:t>
      </w:r>
    </w:p>
    <w:p w:rsidR="006C7C9C" w:rsidRDefault="00FE01F1" w:rsidP="00376C53">
      <w:pPr>
        <w:pStyle w:val="ListParagraph"/>
        <w:numPr>
          <w:ilvl w:val="1"/>
          <w:numId w:val="19"/>
        </w:numPr>
        <w:spacing w:line="360" w:lineRule="auto"/>
        <w:ind w:left="567" w:right="-46" w:hanging="567"/>
        <w:rPr>
          <w:rFonts w:ascii="Arial" w:hAnsi="Arial" w:cs="Arial"/>
          <w:sz w:val="24"/>
          <w:szCs w:val="24"/>
        </w:rPr>
      </w:pPr>
      <w:r w:rsidRPr="00A8198F">
        <w:rPr>
          <w:rFonts w:ascii="Arial" w:hAnsi="Arial" w:cs="Arial"/>
          <w:sz w:val="24"/>
          <w:szCs w:val="24"/>
        </w:rPr>
        <w:t xml:space="preserve">Almost </w:t>
      </w:r>
      <w:r w:rsidR="00517D01" w:rsidRPr="00A8198F">
        <w:rPr>
          <w:rFonts w:ascii="Arial" w:hAnsi="Arial" w:cs="Arial"/>
          <w:sz w:val="24"/>
          <w:szCs w:val="24"/>
        </w:rPr>
        <w:t xml:space="preserve">90% </w:t>
      </w:r>
      <w:r w:rsidR="00A8198F" w:rsidRPr="00A8198F">
        <w:rPr>
          <w:rFonts w:ascii="Arial" w:hAnsi="Arial" w:cs="Arial"/>
          <w:sz w:val="24"/>
          <w:szCs w:val="24"/>
        </w:rPr>
        <w:t>of respondents</w:t>
      </w:r>
      <w:r w:rsidR="006C7C9C">
        <w:rPr>
          <w:rFonts w:ascii="Arial" w:hAnsi="Arial" w:cs="Arial"/>
          <w:sz w:val="24"/>
          <w:szCs w:val="24"/>
        </w:rPr>
        <w:t xml:space="preserve"> to this question</w:t>
      </w:r>
      <w:r w:rsidR="00A8198F" w:rsidRPr="00A8198F">
        <w:rPr>
          <w:rFonts w:ascii="Arial" w:hAnsi="Arial" w:cs="Arial"/>
          <w:sz w:val="24"/>
          <w:szCs w:val="24"/>
        </w:rPr>
        <w:t xml:space="preserve"> </w:t>
      </w:r>
      <w:r w:rsidR="00361B25" w:rsidRPr="00A8198F">
        <w:rPr>
          <w:rFonts w:ascii="Arial" w:hAnsi="Arial" w:cs="Arial"/>
          <w:sz w:val="24"/>
          <w:szCs w:val="24"/>
        </w:rPr>
        <w:t xml:space="preserve">agreed with </w:t>
      </w:r>
      <w:r w:rsidR="001C451F" w:rsidRPr="00A8198F">
        <w:rPr>
          <w:rFonts w:ascii="Arial" w:hAnsi="Arial" w:cs="Arial"/>
          <w:sz w:val="24"/>
          <w:szCs w:val="24"/>
        </w:rPr>
        <w:t xml:space="preserve">the recommendations relating to risk stratification of medicines. </w:t>
      </w:r>
      <w:r w:rsidR="0039379F">
        <w:rPr>
          <w:rFonts w:ascii="Arial" w:hAnsi="Arial" w:cs="Arial"/>
          <w:sz w:val="24"/>
          <w:szCs w:val="24"/>
        </w:rPr>
        <w:t>A number of respondents</w:t>
      </w:r>
      <w:r w:rsidR="001C451F" w:rsidRPr="00A8198F">
        <w:rPr>
          <w:rFonts w:ascii="Arial" w:hAnsi="Arial" w:cs="Arial"/>
          <w:sz w:val="24"/>
          <w:szCs w:val="24"/>
        </w:rPr>
        <w:t xml:space="preserve"> recommended</w:t>
      </w:r>
      <w:r w:rsidR="004D2295" w:rsidRPr="00A8198F">
        <w:rPr>
          <w:rFonts w:ascii="Arial" w:hAnsi="Arial" w:cs="Arial"/>
          <w:sz w:val="24"/>
          <w:szCs w:val="24"/>
        </w:rPr>
        <w:t xml:space="preserve"> </w:t>
      </w:r>
      <w:r w:rsidR="00361B25" w:rsidRPr="00A8198F">
        <w:rPr>
          <w:rFonts w:ascii="Arial" w:hAnsi="Arial" w:cs="Arial"/>
          <w:sz w:val="24"/>
          <w:szCs w:val="24"/>
        </w:rPr>
        <w:t xml:space="preserve">universal access to </w:t>
      </w:r>
      <w:r w:rsidR="004D2295" w:rsidRPr="00A8198F">
        <w:rPr>
          <w:rFonts w:ascii="Arial" w:hAnsi="Arial" w:cs="Arial"/>
          <w:sz w:val="24"/>
          <w:szCs w:val="24"/>
        </w:rPr>
        <w:t xml:space="preserve">lists of </w:t>
      </w:r>
      <w:r w:rsidR="00361B25" w:rsidRPr="00A8198F">
        <w:rPr>
          <w:rFonts w:ascii="Arial" w:hAnsi="Arial" w:cs="Arial"/>
          <w:sz w:val="24"/>
          <w:szCs w:val="24"/>
        </w:rPr>
        <w:t xml:space="preserve">high risk drugs and specialist medicines </w:t>
      </w:r>
      <w:r w:rsidR="004D2295" w:rsidRPr="00A8198F">
        <w:rPr>
          <w:rFonts w:ascii="Arial" w:hAnsi="Arial" w:cs="Arial"/>
          <w:sz w:val="24"/>
          <w:szCs w:val="24"/>
        </w:rPr>
        <w:t xml:space="preserve">through </w:t>
      </w:r>
      <w:r w:rsidR="00361B25" w:rsidRPr="00A8198F">
        <w:rPr>
          <w:rFonts w:ascii="Arial" w:hAnsi="Arial" w:cs="Arial"/>
          <w:sz w:val="24"/>
          <w:szCs w:val="24"/>
        </w:rPr>
        <w:t xml:space="preserve">electronic prescribing and pharmacy computer systems. </w:t>
      </w:r>
      <w:r w:rsidR="0039379F">
        <w:rPr>
          <w:rFonts w:ascii="Arial" w:hAnsi="Arial" w:cs="Arial"/>
          <w:sz w:val="24"/>
          <w:szCs w:val="24"/>
        </w:rPr>
        <w:t xml:space="preserve"> The</w:t>
      </w:r>
      <w:r w:rsidR="00AD5C66" w:rsidRPr="00A8198F">
        <w:rPr>
          <w:rFonts w:ascii="Arial" w:hAnsi="Arial" w:cs="Arial"/>
          <w:sz w:val="24"/>
          <w:szCs w:val="24"/>
        </w:rPr>
        <w:t xml:space="preserve"> inclusion of competencies in staff training</w:t>
      </w:r>
      <w:r w:rsidR="0039379F">
        <w:rPr>
          <w:rFonts w:ascii="Arial" w:hAnsi="Arial" w:cs="Arial"/>
          <w:sz w:val="24"/>
          <w:szCs w:val="24"/>
        </w:rPr>
        <w:t xml:space="preserve"> was also suggested as well as a similar model to </w:t>
      </w:r>
      <w:r w:rsidRPr="00A8198F">
        <w:rPr>
          <w:rFonts w:ascii="Arial" w:hAnsi="Arial" w:cs="Arial"/>
          <w:sz w:val="24"/>
          <w:szCs w:val="24"/>
        </w:rPr>
        <w:t xml:space="preserve">the Scottish Chronic Medication Service (CMS) as an example </w:t>
      </w:r>
      <w:r w:rsidRPr="00A8198F">
        <w:rPr>
          <w:rFonts w:ascii="Arial" w:hAnsi="Arial" w:cs="Arial"/>
          <w:sz w:val="24"/>
          <w:szCs w:val="24"/>
        </w:rPr>
        <w:lastRenderedPageBreak/>
        <w:t>of how community pharmacists could be utilised to mange patients with long</w:t>
      </w:r>
      <w:r w:rsidR="001C451F" w:rsidRPr="00A8198F">
        <w:rPr>
          <w:rFonts w:ascii="Arial" w:hAnsi="Arial" w:cs="Arial"/>
          <w:sz w:val="24"/>
          <w:szCs w:val="24"/>
        </w:rPr>
        <w:t xml:space="preserve"> term conditions</w:t>
      </w:r>
      <w:r w:rsidR="0039379F">
        <w:rPr>
          <w:rFonts w:ascii="Arial" w:hAnsi="Arial" w:cs="Arial"/>
          <w:sz w:val="24"/>
          <w:szCs w:val="24"/>
        </w:rPr>
        <w:t>.</w:t>
      </w:r>
      <w:r w:rsidR="001C451F" w:rsidRPr="00A8198F">
        <w:rPr>
          <w:rFonts w:ascii="Arial" w:hAnsi="Arial" w:cs="Arial"/>
          <w:sz w:val="24"/>
          <w:szCs w:val="24"/>
        </w:rPr>
        <w:t xml:space="preserve"> </w:t>
      </w:r>
    </w:p>
    <w:p w:rsidR="00AD5C66" w:rsidRDefault="00AD5C66" w:rsidP="006C7C9C">
      <w:pPr>
        <w:pStyle w:val="ListParagraph"/>
        <w:spacing w:line="360" w:lineRule="auto"/>
        <w:ind w:left="567" w:right="-46" w:firstLine="0"/>
        <w:rPr>
          <w:rFonts w:ascii="Arial" w:hAnsi="Arial" w:cs="Arial"/>
          <w:sz w:val="24"/>
          <w:szCs w:val="24"/>
        </w:rPr>
      </w:pPr>
    </w:p>
    <w:p w:rsidR="0039379F" w:rsidRPr="00A8198F" w:rsidRDefault="001C0A83" w:rsidP="00376C53">
      <w:pPr>
        <w:pStyle w:val="ListParagraph"/>
        <w:numPr>
          <w:ilvl w:val="1"/>
          <w:numId w:val="19"/>
        </w:numPr>
        <w:spacing w:line="360" w:lineRule="auto"/>
        <w:ind w:left="567" w:right="-46" w:hanging="567"/>
        <w:rPr>
          <w:rFonts w:ascii="Arial" w:hAnsi="Arial" w:cs="Arial"/>
          <w:sz w:val="24"/>
          <w:szCs w:val="24"/>
        </w:rPr>
      </w:pPr>
      <w:r>
        <w:rPr>
          <w:rFonts w:ascii="Arial" w:hAnsi="Arial" w:cs="Arial"/>
          <w:sz w:val="24"/>
          <w:szCs w:val="24"/>
        </w:rPr>
        <w:t xml:space="preserve">The need to refer to outpatient review as an opportunity to review medicines was </w:t>
      </w:r>
      <w:r w:rsidR="006C7C9C">
        <w:rPr>
          <w:rFonts w:ascii="Arial" w:hAnsi="Arial" w:cs="Arial"/>
          <w:sz w:val="24"/>
          <w:szCs w:val="24"/>
        </w:rPr>
        <w:t xml:space="preserve">also </w:t>
      </w:r>
      <w:r>
        <w:rPr>
          <w:rFonts w:ascii="Arial" w:hAnsi="Arial" w:cs="Arial"/>
          <w:sz w:val="24"/>
          <w:szCs w:val="24"/>
        </w:rPr>
        <w:t xml:space="preserve">suggested as well as considering the potential role of the </w:t>
      </w:r>
      <w:r w:rsidR="00C76BF2">
        <w:rPr>
          <w:rFonts w:ascii="Arial" w:hAnsi="Arial" w:cs="Arial"/>
          <w:sz w:val="24"/>
          <w:szCs w:val="24"/>
        </w:rPr>
        <w:t xml:space="preserve">pharmacist </w:t>
      </w:r>
      <w:r>
        <w:rPr>
          <w:rFonts w:ascii="Arial" w:hAnsi="Arial" w:cs="Arial"/>
          <w:sz w:val="24"/>
          <w:szCs w:val="24"/>
        </w:rPr>
        <w:t xml:space="preserve">independent prescriber. </w:t>
      </w:r>
    </w:p>
    <w:p w:rsidR="00C42A72" w:rsidRDefault="00C42A72" w:rsidP="00376C53">
      <w:pPr>
        <w:ind w:left="283" w:firstLine="0"/>
        <w:rPr>
          <w:rFonts w:ascii="Arial" w:hAnsi="Arial" w:cs="Arial"/>
          <w:sz w:val="24"/>
          <w:szCs w:val="24"/>
        </w:rPr>
      </w:pPr>
    </w:p>
    <w:p w:rsidR="0031281B" w:rsidRDefault="00D719B5" w:rsidP="00376C53">
      <w:pPr>
        <w:ind w:left="567" w:right="95" w:firstLine="0"/>
        <w:rPr>
          <w:rFonts w:ascii="Arial" w:hAnsi="Arial" w:cs="Arial"/>
          <w:b/>
          <w:sz w:val="24"/>
          <w:szCs w:val="24"/>
        </w:rPr>
      </w:pPr>
      <w:proofErr w:type="gramStart"/>
      <w:r>
        <w:rPr>
          <w:rFonts w:ascii="Arial" w:hAnsi="Arial" w:cs="Arial"/>
          <w:b/>
          <w:sz w:val="24"/>
          <w:szCs w:val="24"/>
        </w:rPr>
        <w:t>Q</w:t>
      </w:r>
      <w:r w:rsidR="0031281B" w:rsidRPr="00565EF2">
        <w:rPr>
          <w:rFonts w:ascii="Arial" w:hAnsi="Arial" w:cs="Arial"/>
          <w:b/>
          <w:sz w:val="24"/>
          <w:szCs w:val="24"/>
        </w:rPr>
        <w:t>8</w:t>
      </w:r>
      <w:r w:rsidR="003E611C">
        <w:rPr>
          <w:rFonts w:ascii="Arial" w:hAnsi="Arial" w:cs="Arial"/>
          <w:b/>
          <w:sz w:val="24"/>
          <w:szCs w:val="24"/>
        </w:rPr>
        <w:t xml:space="preserve"> </w:t>
      </w:r>
      <w:r w:rsidR="00091539">
        <w:rPr>
          <w:rFonts w:ascii="Arial" w:hAnsi="Arial" w:cs="Arial"/>
          <w:b/>
          <w:sz w:val="24"/>
          <w:szCs w:val="24"/>
        </w:rPr>
        <w:t>(</w:t>
      </w:r>
      <w:r w:rsidR="0031281B" w:rsidRPr="00565EF2">
        <w:rPr>
          <w:rFonts w:ascii="Arial" w:hAnsi="Arial" w:cs="Arial"/>
          <w:b/>
          <w:sz w:val="24"/>
          <w:szCs w:val="24"/>
        </w:rPr>
        <w:t>a</w:t>
      </w:r>
      <w:r w:rsidR="00091539">
        <w:rPr>
          <w:rFonts w:ascii="Arial" w:hAnsi="Arial" w:cs="Arial"/>
          <w:b/>
          <w:sz w:val="24"/>
          <w:szCs w:val="24"/>
        </w:rPr>
        <w:t>)</w:t>
      </w:r>
      <w:r w:rsidR="00EF7BEB">
        <w:rPr>
          <w:rFonts w:ascii="Arial" w:hAnsi="Arial" w:cs="Arial"/>
          <w:b/>
          <w:sz w:val="24"/>
          <w:szCs w:val="24"/>
        </w:rPr>
        <w:t>.</w:t>
      </w:r>
      <w:proofErr w:type="gramEnd"/>
      <w:r w:rsidR="0031281B" w:rsidRPr="00565EF2">
        <w:rPr>
          <w:rFonts w:ascii="Arial" w:hAnsi="Arial" w:cs="Arial"/>
          <w:b/>
          <w:sz w:val="24"/>
          <w:szCs w:val="24"/>
        </w:rPr>
        <w:t xml:space="preserve"> Do you agree that organisations across health and social care should promote an open and transparent culture with evidence of processes for the reporting, prevention, detection, communication and cascade of learning from medication incidents and adverse d</w:t>
      </w:r>
      <w:r w:rsidR="00091539">
        <w:rPr>
          <w:rFonts w:ascii="Arial" w:hAnsi="Arial" w:cs="Arial"/>
          <w:b/>
          <w:sz w:val="24"/>
          <w:szCs w:val="24"/>
        </w:rPr>
        <w:t>rug reactions?</w:t>
      </w:r>
    </w:p>
    <w:p w:rsidR="001943E8" w:rsidRPr="006C7C9C" w:rsidRDefault="001C0A83" w:rsidP="00376C53">
      <w:pPr>
        <w:pStyle w:val="ListParagraph"/>
        <w:numPr>
          <w:ilvl w:val="1"/>
          <w:numId w:val="19"/>
        </w:numPr>
        <w:tabs>
          <w:tab w:val="left" w:pos="9026"/>
        </w:tabs>
        <w:spacing w:line="360" w:lineRule="auto"/>
        <w:ind w:left="567" w:right="-46" w:hanging="567"/>
        <w:jc w:val="left"/>
        <w:rPr>
          <w:rFonts w:ascii="Arial" w:hAnsi="Arial" w:cs="Arial"/>
          <w:sz w:val="24"/>
          <w:szCs w:val="24"/>
        </w:rPr>
      </w:pPr>
      <w:r w:rsidRPr="006C7C9C">
        <w:rPr>
          <w:rFonts w:ascii="Arial" w:hAnsi="Arial" w:cs="Arial"/>
          <w:sz w:val="24"/>
          <w:szCs w:val="24"/>
        </w:rPr>
        <w:t xml:space="preserve">All respondents </w:t>
      </w:r>
      <w:r w:rsidR="00926DB4" w:rsidRPr="006C7C9C">
        <w:rPr>
          <w:rFonts w:ascii="Arial" w:hAnsi="Arial" w:cs="Arial"/>
          <w:sz w:val="24"/>
          <w:szCs w:val="24"/>
        </w:rPr>
        <w:t>who answered this question were in agreement</w:t>
      </w:r>
      <w:r w:rsidR="001C451F" w:rsidRPr="006C7C9C">
        <w:rPr>
          <w:rFonts w:ascii="Arial" w:hAnsi="Arial" w:cs="Arial"/>
          <w:sz w:val="24"/>
          <w:szCs w:val="24"/>
        </w:rPr>
        <w:t xml:space="preserve">. </w:t>
      </w:r>
      <w:r w:rsidR="00926DB4" w:rsidRPr="006C7C9C">
        <w:rPr>
          <w:rFonts w:ascii="Arial" w:hAnsi="Arial" w:cs="Arial"/>
          <w:sz w:val="24"/>
          <w:szCs w:val="24"/>
        </w:rPr>
        <w:t xml:space="preserve"> Some </w:t>
      </w:r>
      <w:r w:rsidRPr="006C7C9C">
        <w:rPr>
          <w:rFonts w:ascii="Arial" w:hAnsi="Arial" w:cs="Arial"/>
          <w:sz w:val="24"/>
          <w:szCs w:val="24"/>
        </w:rPr>
        <w:t xml:space="preserve">referred to </w:t>
      </w:r>
      <w:r w:rsidR="00C76BF2">
        <w:rPr>
          <w:rFonts w:ascii="Arial" w:hAnsi="Arial" w:cs="Arial"/>
          <w:sz w:val="24"/>
          <w:szCs w:val="24"/>
        </w:rPr>
        <w:t xml:space="preserve">for example the NICE </w:t>
      </w:r>
      <w:r w:rsidR="00437984" w:rsidRPr="006C7C9C">
        <w:rPr>
          <w:rFonts w:ascii="Arial" w:hAnsi="Arial" w:cs="Arial"/>
          <w:sz w:val="24"/>
          <w:szCs w:val="24"/>
        </w:rPr>
        <w:t xml:space="preserve">guidance </w:t>
      </w:r>
      <w:r w:rsidR="00C76BF2">
        <w:rPr>
          <w:rFonts w:ascii="Arial" w:hAnsi="Arial" w:cs="Arial"/>
          <w:sz w:val="24"/>
          <w:szCs w:val="24"/>
        </w:rPr>
        <w:t xml:space="preserve">regarding </w:t>
      </w:r>
      <w:r w:rsidR="007756B8" w:rsidRPr="006C7C9C">
        <w:rPr>
          <w:rFonts w:ascii="Arial" w:hAnsi="Arial" w:cs="Arial"/>
          <w:sz w:val="24"/>
          <w:szCs w:val="24"/>
        </w:rPr>
        <w:t xml:space="preserve">systems for identifying and reporting medication incidents </w:t>
      </w:r>
      <w:r w:rsidRPr="006C7C9C">
        <w:rPr>
          <w:rFonts w:ascii="Arial" w:hAnsi="Arial" w:cs="Arial"/>
          <w:sz w:val="24"/>
          <w:szCs w:val="24"/>
        </w:rPr>
        <w:t>and</w:t>
      </w:r>
      <w:r w:rsidR="00C10C46" w:rsidRPr="006C7C9C">
        <w:rPr>
          <w:rFonts w:ascii="Arial" w:hAnsi="Arial" w:cs="Arial"/>
          <w:sz w:val="24"/>
          <w:szCs w:val="24"/>
        </w:rPr>
        <w:t xml:space="preserve"> </w:t>
      </w:r>
      <w:proofErr w:type="spellStart"/>
      <w:r w:rsidR="007756B8" w:rsidRPr="006C7C9C">
        <w:rPr>
          <w:rFonts w:ascii="Arial" w:hAnsi="Arial" w:cs="Arial"/>
          <w:sz w:val="24"/>
          <w:szCs w:val="24"/>
        </w:rPr>
        <w:t>Datixweb</w:t>
      </w:r>
      <w:proofErr w:type="spellEnd"/>
      <w:r w:rsidR="007756B8" w:rsidRPr="006C7C9C">
        <w:rPr>
          <w:rFonts w:ascii="Arial" w:hAnsi="Arial" w:cs="Arial"/>
          <w:sz w:val="24"/>
          <w:szCs w:val="24"/>
        </w:rPr>
        <w:t xml:space="preserve"> (B</w:t>
      </w:r>
      <w:r w:rsidRPr="006C7C9C">
        <w:rPr>
          <w:rFonts w:ascii="Arial" w:hAnsi="Arial" w:cs="Arial"/>
          <w:sz w:val="24"/>
          <w:szCs w:val="24"/>
        </w:rPr>
        <w:t>elfast HSC Trust</w:t>
      </w:r>
      <w:r w:rsidR="007756B8" w:rsidRPr="006C7C9C">
        <w:rPr>
          <w:rFonts w:ascii="Arial" w:hAnsi="Arial" w:cs="Arial"/>
          <w:sz w:val="24"/>
          <w:szCs w:val="24"/>
        </w:rPr>
        <w:t>)</w:t>
      </w:r>
      <w:r w:rsidR="00A248E2" w:rsidRPr="006C7C9C">
        <w:rPr>
          <w:rFonts w:ascii="Arial" w:hAnsi="Arial" w:cs="Arial"/>
          <w:sz w:val="24"/>
          <w:szCs w:val="24"/>
        </w:rPr>
        <w:t>.</w:t>
      </w:r>
      <w:r w:rsidRPr="006C7C9C">
        <w:rPr>
          <w:rFonts w:ascii="Arial" w:hAnsi="Arial" w:cs="Arial"/>
          <w:sz w:val="24"/>
          <w:szCs w:val="24"/>
        </w:rPr>
        <w:t xml:space="preserve"> </w:t>
      </w:r>
      <w:r w:rsidR="00A248E2" w:rsidRPr="006C7C9C">
        <w:rPr>
          <w:rFonts w:ascii="Arial" w:hAnsi="Arial" w:cs="Arial"/>
          <w:sz w:val="24"/>
          <w:szCs w:val="24"/>
        </w:rPr>
        <w:t xml:space="preserve"> </w:t>
      </w:r>
      <w:r w:rsidR="00BE63E1" w:rsidRPr="006C7C9C">
        <w:rPr>
          <w:rFonts w:ascii="Arial" w:hAnsi="Arial" w:cs="Arial"/>
          <w:sz w:val="24"/>
          <w:szCs w:val="24"/>
        </w:rPr>
        <w:t xml:space="preserve">The current arrangements where </w:t>
      </w:r>
      <w:r w:rsidR="007756B8" w:rsidRPr="006C7C9C">
        <w:rPr>
          <w:rFonts w:ascii="Arial" w:hAnsi="Arial" w:cs="Arial"/>
          <w:sz w:val="24"/>
          <w:szCs w:val="24"/>
        </w:rPr>
        <w:t xml:space="preserve">community pharmacies submit </w:t>
      </w:r>
      <w:r w:rsidR="00A248E2" w:rsidRPr="006C7C9C">
        <w:rPr>
          <w:rFonts w:ascii="Arial" w:hAnsi="Arial" w:cs="Arial"/>
          <w:sz w:val="24"/>
          <w:szCs w:val="24"/>
        </w:rPr>
        <w:t xml:space="preserve">anonymised data on ‘near misses’ and </w:t>
      </w:r>
      <w:r w:rsidR="00BE63E1" w:rsidRPr="006C7C9C">
        <w:rPr>
          <w:rFonts w:ascii="Arial" w:hAnsi="Arial" w:cs="Arial"/>
          <w:sz w:val="24"/>
          <w:szCs w:val="24"/>
        </w:rPr>
        <w:t xml:space="preserve">dispensing errors to the HSC Board was noted as a means of </w:t>
      </w:r>
      <w:r w:rsidR="00A248E2" w:rsidRPr="006C7C9C">
        <w:rPr>
          <w:rFonts w:ascii="Arial" w:hAnsi="Arial" w:cs="Arial"/>
          <w:sz w:val="24"/>
          <w:szCs w:val="24"/>
        </w:rPr>
        <w:t>sharing learn</w:t>
      </w:r>
      <w:r w:rsidR="00746946" w:rsidRPr="006C7C9C">
        <w:rPr>
          <w:rFonts w:ascii="Arial" w:hAnsi="Arial" w:cs="Arial"/>
          <w:sz w:val="24"/>
          <w:szCs w:val="24"/>
        </w:rPr>
        <w:t xml:space="preserve">ing and promoting best practice. </w:t>
      </w:r>
      <w:r w:rsidR="00BE63E1" w:rsidRPr="006C7C9C">
        <w:rPr>
          <w:rFonts w:ascii="Arial" w:hAnsi="Arial" w:cs="Arial"/>
          <w:sz w:val="24"/>
          <w:szCs w:val="24"/>
        </w:rPr>
        <w:br/>
      </w:r>
    </w:p>
    <w:p w:rsidR="0031281B" w:rsidRPr="00565EF2" w:rsidRDefault="00D719B5" w:rsidP="00D63104">
      <w:pPr>
        <w:ind w:left="567" w:right="-46" w:firstLine="0"/>
        <w:rPr>
          <w:rFonts w:ascii="Arial" w:hAnsi="Arial" w:cs="Arial"/>
          <w:b/>
          <w:sz w:val="24"/>
          <w:szCs w:val="24"/>
        </w:rPr>
      </w:pPr>
      <w:proofErr w:type="gramStart"/>
      <w:r>
        <w:rPr>
          <w:rFonts w:ascii="Arial" w:hAnsi="Arial" w:cs="Arial"/>
          <w:b/>
          <w:sz w:val="24"/>
          <w:szCs w:val="24"/>
        </w:rPr>
        <w:t>Q</w:t>
      </w:r>
      <w:r w:rsidR="00EF7BEB">
        <w:rPr>
          <w:rFonts w:ascii="Arial" w:hAnsi="Arial" w:cs="Arial"/>
          <w:b/>
          <w:sz w:val="24"/>
          <w:szCs w:val="24"/>
        </w:rPr>
        <w:t>8</w:t>
      </w:r>
      <w:r w:rsidR="003E611C">
        <w:rPr>
          <w:rFonts w:ascii="Arial" w:hAnsi="Arial" w:cs="Arial"/>
          <w:b/>
          <w:sz w:val="24"/>
          <w:szCs w:val="24"/>
        </w:rPr>
        <w:t xml:space="preserve"> </w:t>
      </w:r>
      <w:r w:rsidR="00091539">
        <w:rPr>
          <w:rFonts w:ascii="Arial" w:hAnsi="Arial" w:cs="Arial"/>
          <w:b/>
          <w:sz w:val="24"/>
          <w:szCs w:val="24"/>
        </w:rPr>
        <w:t>(</w:t>
      </w:r>
      <w:r w:rsidR="00EF7BEB">
        <w:rPr>
          <w:rFonts w:ascii="Arial" w:hAnsi="Arial" w:cs="Arial"/>
          <w:b/>
          <w:sz w:val="24"/>
          <w:szCs w:val="24"/>
        </w:rPr>
        <w:t>b</w:t>
      </w:r>
      <w:r w:rsidR="00091539">
        <w:rPr>
          <w:rFonts w:ascii="Arial" w:hAnsi="Arial" w:cs="Arial"/>
          <w:b/>
          <w:sz w:val="24"/>
          <w:szCs w:val="24"/>
        </w:rPr>
        <w:t>)</w:t>
      </w:r>
      <w:r w:rsidR="00EF7BEB">
        <w:rPr>
          <w:rFonts w:ascii="Arial" w:hAnsi="Arial" w:cs="Arial"/>
          <w:b/>
          <w:sz w:val="24"/>
          <w:szCs w:val="24"/>
        </w:rPr>
        <w:t>.</w:t>
      </w:r>
      <w:proofErr w:type="gramEnd"/>
      <w:r w:rsidR="00EF7BEB">
        <w:rPr>
          <w:rFonts w:ascii="Arial" w:hAnsi="Arial" w:cs="Arial"/>
          <w:b/>
          <w:sz w:val="24"/>
          <w:szCs w:val="24"/>
        </w:rPr>
        <w:t xml:space="preserve"> </w:t>
      </w:r>
      <w:r w:rsidR="0031281B" w:rsidRPr="00565EF2">
        <w:rPr>
          <w:rFonts w:ascii="Arial" w:hAnsi="Arial" w:cs="Arial"/>
          <w:b/>
          <w:sz w:val="24"/>
          <w:szCs w:val="24"/>
        </w:rPr>
        <w:t>Do you agree with the recommendations within the Framework in relation to safety</w:t>
      </w:r>
      <w:r w:rsidR="00091539">
        <w:rPr>
          <w:rFonts w:ascii="Arial" w:hAnsi="Arial" w:cs="Arial"/>
          <w:b/>
          <w:sz w:val="24"/>
          <w:szCs w:val="24"/>
        </w:rPr>
        <w:t>/reporting and learning culture?</w:t>
      </w:r>
    </w:p>
    <w:p w:rsidR="007728DA" w:rsidRPr="00891BE5" w:rsidRDefault="00891BE5" w:rsidP="00D63104">
      <w:pPr>
        <w:pStyle w:val="ListParagraph"/>
        <w:numPr>
          <w:ilvl w:val="1"/>
          <w:numId w:val="19"/>
        </w:numPr>
        <w:spacing w:line="360" w:lineRule="auto"/>
        <w:ind w:left="567" w:right="-46" w:hanging="567"/>
        <w:rPr>
          <w:rFonts w:ascii="Arial" w:hAnsi="Arial" w:cs="Arial"/>
          <w:sz w:val="24"/>
          <w:szCs w:val="24"/>
        </w:rPr>
      </w:pPr>
      <w:r w:rsidRPr="00891BE5">
        <w:rPr>
          <w:rFonts w:ascii="Arial" w:hAnsi="Arial" w:cs="Arial"/>
          <w:sz w:val="24"/>
          <w:szCs w:val="24"/>
        </w:rPr>
        <w:t xml:space="preserve">All </w:t>
      </w:r>
      <w:r w:rsidR="00AE77BD">
        <w:rPr>
          <w:rFonts w:ascii="Arial" w:hAnsi="Arial" w:cs="Arial"/>
          <w:sz w:val="24"/>
          <w:szCs w:val="24"/>
        </w:rPr>
        <w:t xml:space="preserve">of the respondents who answered </w:t>
      </w:r>
      <w:r w:rsidRPr="00891BE5">
        <w:rPr>
          <w:rFonts w:ascii="Arial" w:hAnsi="Arial" w:cs="Arial"/>
          <w:sz w:val="24"/>
          <w:szCs w:val="24"/>
        </w:rPr>
        <w:t>this question agreed with the recommendations in the Framework in relation to safety/reporting and learning culture.</w:t>
      </w:r>
      <w:r>
        <w:rPr>
          <w:rFonts w:ascii="Arial" w:hAnsi="Arial" w:cs="Arial"/>
          <w:sz w:val="24"/>
          <w:szCs w:val="24"/>
        </w:rPr>
        <w:t xml:space="preserve">  The importance of </w:t>
      </w:r>
      <w:r w:rsidR="00E53A04" w:rsidRPr="00891BE5">
        <w:rPr>
          <w:rFonts w:ascii="Arial" w:hAnsi="Arial" w:cs="Arial"/>
          <w:sz w:val="24"/>
          <w:szCs w:val="24"/>
        </w:rPr>
        <w:t xml:space="preserve">incident reporting </w:t>
      </w:r>
      <w:r>
        <w:rPr>
          <w:rFonts w:ascii="Arial" w:hAnsi="Arial" w:cs="Arial"/>
          <w:sz w:val="24"/>
          <w:szCs w:val="24"/>
        </w:rPr>
        <w:t>to promote learning and</w:t>
      </w:r>
      <w:r w:rsidR="00E53A04" w:rsidRPr="00891BE5">
        <w:rPr>
          <w:rFonts w:ascii="Arial" w:hAnsi="Arial" w:cs="Arial"/>
          <w:sz w:val="24"/>
          <w:szCs w:val="24"/>
        </w:rPr>
        <w:t xml:space="preserve"> </w:t>
      </w:r>
      <w:r w:rsidR="001C451F" w:rsidRPr="00891BE5">
        <w:rPr>
          <w:rFonts w:ascii="Arial" w:hAnsi="Arial" w:cs="Arial"/>
          <w:sz w:val="24"/>
          <w:szCs w:val="24"/>
        </w:rPr>
        <w:t>e</w:t>
      </w:r>
      <w:r>
        <w:rPr>
          <w:rFonts w:ascii="Arial" w:hAnsi="Arial" w:cs="Arial"/>
          <w:sz w:val="24"/>
          <w:szCs w:val="24"/>
        </w:rPr>
        <w:t>nsure</w:t>
      </w:r>
      <w:r w:rsidR="00E53A04" w:rsidRPr="00891BE5">
        <w:rPr>
          <w:rFonts w:ascii="Arial" w:hAnsi="Arial" w:cs="Arial"/>
          <w:sz w:val="24"/>
          <w:szCs w:val="24"/>
        </w:rPr>
        <w:t xml:space="preserve"> improved safety </w:t>
      </w:r>
      <w:r>
        <w:rPr>
          <w:rFonts w:ascii="Arial" w:hAnsi="Arial" w:cs="Arial"/>
          <w:sz w:val="24"/>
          <w:szCs w:val="24"/>
        </w:rPr>
        <w:t xml:space="preserve">was noted as well as being </w:t>
      </w:r>
      <w:r w:rsidR="00E53A04" w:rsidRPr="00891BE5">
        <w:rPr>
          <w:rFonts w:ascii="Arial" w:hAnsi="Arial" w:cs="Arial"/>
          <w:sz w:val="24"/>
          <w:szCs w:val="24"/>
        </w:rPr>
        <w:t xml:space="preserve">good medicine governance. </w:t>
      </w:r>
      <w:r w:rsidR="00492DF3" w:rsidRPr="00891BE5">
        <w:rPr>
          <w:rFonts w:ascii="Arial" w:hAnsi="Arial" w:cs="Arial"/>
          <w:sz w:val="24"/>
          <w:szCs w:val="24"/>
        </w:rPr>
        <w:t xml:space="preserve">There was </w:t>
      </w:r>
      <w:r w:rsidR="00DB4D29">
        <w:rPr>
          <w:rFonts w:ascii="Arial" w:hAnsi="Arial" w:cs="Arial"/>
          <w:sz w:val="24"/>
          <w:szCs w:val="24"/>
        </w:rPr>
        <w:t>also a suggestion</w:t>
      </w:r>
      <w:r w:rsidR="00492DF3" w:rsidRPr="00891BE5">
        <w:rPr>
          <w:rFonts w:ascii="Arial" w:hAnsi="Arial" w:cs="Arial"/>
          <w:sz w:val="24"/>
          <w:szCs w:val="24"/>
        </w:rPr>
        <w:t xml:space="preserve"> that </w:t>
      </w:r>
      <w:r w:rsidR="00E53A04" w:rsidRPr="00891BE5">
        <w:rPr>
          <w:rFonts w:ascii="Arial" w:hAnsi="Arial" w:cs="Arial"/>
          <w:sz w:val="24"/>
          <w:szCs w:val="24"/>
        </w:rPr>
        <w:t>the</w:t>
      </w:r>
      <w:r w:rsidR="00C74514">
        <w:rPr>
          <w:rFonts w:ascii="Arial" w:hAnsi="Arial" w:cs="Arial"/>
          <w:sz w:val="24"/>
          <w:szCs w:val="24"/>
        </w:rPr>
        <w:t xml:space="preserve"> Institute for Healthcare Improvement Quality </w:t>
      </w:r>
      <w:r w:rsidR="00C74514" w:rsidRPr="005F33CB">
        <w:rPr>
          <w:rFonts w:ascii="Arial" w:hAnsi="Arial" w:cs="Arial"/>
          <w:sz w:val="24"/>
          <w:szCs w:val="24"/>
        </w:rPr>
        <w:t>Improvement</w:t>
      </w:r>
      <w:r w:rsidR="00E53A04" w:rsidRPr="005F33CB">
        <w:rPr>
          <w:rFonts w:ascii="Arial" w:hAnsi="Arial" w:cs="Arial"/>
          <w:sz w:val="24"/>
          <w:szCs w:val="24"/>
        </w:rPr>
        <w:t xml:space="preserve"> methodology</w:t>
      </w:r>
      <w:r w:rsidR="00E53A04" w:rsidRPr="00891BE5">
        <w:rPr>
          <w:rFonts w:ascii="Arial" w:hAnsi="Arial" w:cs="Arial"/>
          <w:sz w:val="24"/>
          <w:szCs w:val="24"/>
        </w:rPr>
        <w:t xml:space="preserve"> </w:t>
      </w:r>
      <w:r w:rsidR="001C451F" w:rsidRPr="00891BE5">
        <w:rPr>
          <w:rFonts w:ascii="Arial" w:hAnsi="Arial" w:cs="Arial"/>
          <w:sz w:val="24"/>
          <w:szCs w:val="24"/>
        </w:rPr>
        <w:t>be used as a method of impr</w:t>
      </w:r>
      <w:r w:rsidR="00D73CD4" w:rsidRPr="00891BE5">
        <w:rPr>
          <w:rFonts w:ascii="Arial" w:hAnsi="Arial" w:cs="Arial"/>
          <w:sz w:val="24"/>
          <w:szCs w:val="24"/>
        </w:rPr>
        <w:t>oving medication s</w:t>
      </w:r>
      <w:r w:rsidR="00695F99" w:rsidRPr="00891BE5">
        <w:rPr>
          <w:rFonts w:ascii="Arial" w:hAnsi="Arial" w:cs="Arial"/>
          <w:sz w:val="24"/>
          <w:szCs w:val="24"/>
        </w:rPr>
        <w:t xml:space="preserve">afety, while </w:t>
      </w:r>
      <w:r>
        <w:rPr>
          <w:rFonts w:ascii="Arial" w:hAnsi="Arial" w:cs="Arial"/>
          <w:sz w:val="24"/>
          <w:szCs w:val="24"/>
        </w:rPr>
        <w:t xml:space="preserve">the importance of </w:t>
      </w:r>
      <w:r w:rsidR="00695F99" w:rsidRPr="00891BE5">
        <w:rPr>
          <w:rFonts w:ascii="Arial" w:hAnsi="Arial" w:cs="Arial"/>
          <w:sz w:val="24"/>
          <w:szCs w:val="24"/>
        </w:rPr>
        <w:t xml:space="preserve">electronic transmission </w:t>
      </w:r>
      <w:r>
        <w:rPr>
          <w:rFonts w:ascii="Arial" w:hAnsi="Arial" w:cs="Arial"/>
          <w:sz w:val="24"/>
          <w:szCs w:val="24"/>
        </w:rPr>
        <w:t xml:space="preserve">of errors </w:t>
      </w:r>
      <w:r w:rsidR="00695F99" w:rsidRPr="00891BE5">
        <w:rPr>
          <w:rFonts w:ascii="Arial" w:hAnsi="Arial" w:cs="Arial"/>
          <w:sz w:val="24"/>
          <w:szCs w:val="24"/>
        </w:rPr>
        <w:t>and interrogation of data to establish trends</w:t>
      </w:r>
      <w:r w:rsidR="006C7C9C">
        <w:rPr>
          <w:rFonts w:ascii="Arial" w:hAnsi="Arial" w:cs="Arial"/>
          <w:sz w:val="24"/>
          <w:szCs w:val="24"/>
        </w:rPr>
        <w:t xml:space="preserve"> was noted</w:t>
      </w:r>
      <w:r w:rsidR="00695F99" w:rsidRPr="00891BE5">
        <w:rPr>
          <w:rFonts w:ascii="Arial" w:hAnsi="Arial" w:cs="Arial"/>
          <w:sz w:val="24"/>
          <w:szCs w:val="24"/>
        </w:rPr>
        <w:t xml:space="preserve">. </w:t>
      </w:r>
      <w:r>
        <w:rPr>
          <w:rFonts w:ascii="Arial" w:hAnsi="Arial" w:cs="Arial"/>
          <w:sz w:val="24"/>
          <w:szCs w:val="24"/>
        </w:rPr>
        <w:t xml:space="preserve"> </w:t>
      </w:r>
      <w:r w:rsidR="006C7C9C">
        <w:rPr>
          <w:rFonts w:ascii="Arial" w:hAnsi="Arial" w:cs="Arial"/>
          <w:sz w:val="24"/>
          <w:szCs w:val="24"/>
        </w:rPr>
        <w:t xml:space="preserve">The application of </w:t>
      </w:r>
      <w:r w:rsidR="00E53A04" w:rsidRPr="00891BE5">
        <w:rPr>
          <w:rFonts w:ascii="Arial" w:hAnsi="Arial" w:cs="Arial"/>
          <w:sz w:val="24"/>
          <w:szCs w:val="24"/>
        </w:rPr>
        <w:t>reporting mechanisms for those outside the</w:t>
      </w:r>
      <w:r>
        <w:rPr>
          <w:rFonts w:ascii="Arial" w:hAnsi="Arial" w:cs="Arial"/>
          <w:sz w:val="24"/>
          <w:szCs w:val="24"/>
        </w:rPr>
        <w:t xml:space="preserve"> health system such as </w:t>
      </w:r>
      <w:r w:rsidR="00E53A04" w:rsidRPr="00891BE5">
        <w:rPr>
          <w:rFonts w:ascii="Arial" w:hAnsi="Arial" w:cs="Arial"/>
          <w:sz w:val="24"/>
          <w:szCs w:val="24"/>
        </w:rPr>
        <w:t>carers</w:t>
      </w:r>
      <w:r w:rsidR="006C7C9C">
        <w:rPr>
          <w:rFonts w:ascii="Arial" w:hAnsi="Arial" w:cs="Arial"/>
          <w:sz w:val="24"/>
          <w:szCs w:val="24"/>
        </w:rPr>
        <w:t xml:space="preserve"> was also queried</w:t>
      </w:r>
      <w:r w:rsidR="00E53A04" w:rsidRPr="00891BE5">
        <w:rPr>
          <w:rFonts w:ascii="Arial" w:hAnsi="Arial" w:cs="Arial"/>
          <w:sz w:val="24"/>
          <w:szCs w:val="24"/>
        </w:rPr>
        <w:t>.</w:t>
      </w:r>
    </w:p>
    <w:p w:rsidR="001943E8" w:rsidRPr="001943E8" w:rsidRDefault="001943E8" w:rsidP="00D63104">
      <w:pPr>
        <w:ind w:left="283" w:right="-46" w:firstLine="0"/>
        <w:rPr>
          <w:rFonts w:ascii="Arial" w:hAnsi="Arial" w:cs="Arial"/>
          <w:b/>
          <w:sz w:val="24"/>
          <w:szCs w:val="24"/>
        </w:rPr>
      </w:pPr>
    </w:p>
    <w:p w:rsidR="0031281B" w:rsidRDefault="00D719B5" w:rsidP="00D63104">
      <w:pPr>
        <w:ind w:left="567" w:right="-46" w:firstLine="0"/>
        <w:rPr>
          <w:rFonts w:ascii="Arial" w:hAnsi="Arial" w:cs="Arial"/>
          <w:b/>
          <w:sz w:val="24"/>
          <w:szCs w:val="24"/>
        </w:rPr>
      </w:pPr>
      <w:proofErr w:type="gramStart"/>
      <w:r>
        <w:rPr>
          <w:rFonts w:ascii="Arial" w:hAnsi="Arial" w:cs="Arial"/>
          <w:b/>
          <w:sz w:val="24"/>
          <w:szCs w:val="24"/>
        </w:rPr>
        <w:lastRenderedPageBreak/>
        <w:t>Q</w:t>
      </w:r>
      <w:r w:rsidR="0031281B" w:rsidRPr="00565EF2">
        <w:rPr>
          <w:rFonts w:ascii="Arial" w:hAnsi="Arial" w:cs="Arial"/>
          <w:b/>
          <w:sz w:val="24"/>
          <w:szCs w:val="24"/>
        </w:rPr>
        <w:t>9</w:t>
      </w:r>
      <w:r w:rsidR="003E611C">
        <w:rPr>
          <w:rFonts w:ascii="Arial" w:hAnsi="Arial" w:cs="Arial"/>
          <w:b/>
          <w:sz w:val="24"/>
          <w:szCs w:val="24"/>
        </w:rPr>
        <w:t>(</w:t>
      </w:r>
      <w:proofErr w:type="gramEnd"/>
      <w:r w:rsidR="0031281B" w:rsidRPr="00565EF2">
        <w:rPr>
          <w:rFonts w:ascii="Arial" w:hAnsi="Arial" w:cs="Arial"/>
          <w:b/>
          <w:sz w:val="24"/>
          <w:szCs w:val="24"/>
        </w:rPr>
        <w:t>a</w:t>
      </w:r>
      <w:r w:rsidR="003E611C">
        <w:rPr>
          <w:rFonts w:ascii="Arial" w:hAnsi="Arial" w:cs="Arial"/>
          <w:b/>
          <w:sz w:val="24"/>
          <w:szCs w:val="24"/>
        </w:rPr>
        <w:t>)</w:t>
      </w:r>
      <w:r w:rsidR="00EF7BEB">
        <w:rPr>
          <w:rFonts w:ascii="Arial" w:hAnsi="Arial" w:cs="Arial"/>
          <w:b/>
          <w:sz w:val="24"/>
          <w:szCs w:val="24"/>
        </w:rPr>
        <w:t>.</w:t>
      </w:r>
      <w:r w:rsidR="0031281B" w:rsidRPr="00565EF2">
        <w:rPr>
          <w:rFonts w:ascii="Arial" w:hAnsi="Arial" w:cs="Arial"/>
          <w:b/>
          <w:sz w:val="24"/>
          <w:szCs w:val="24"/>
        </w:rPr>
        <w:t xml:space="preserve"> Do you agree that patients should have appropriate, equitable and timely access to quality assured, evidence bas</w:t>
      </w:r>
      <w:r w:rsidR="00091539">
        <w:rPr>
          <w:rFonts w:ascii="Arial" w:hAnsi="Arial" w:cs="Arial"/>
          <w:b/>
          <w:sz w:val="24"/>
          <w:szCs w:val="24"/>
        </w:rPr>
        <w:t>ed and cost-effective medicines?</w:t>
      </w:r>
    </w:p>
    <w:p w:rsidR="007B7FF9" w:rsidRPr="00C218BC" w:rsidRDefault="00C218BC" w:rsidP="00D63104">
      <w:pPr>
        <w:pStyle w:val="ListParagraph"/>
        <w:numPr>
          <w:ilvl w:val="1"/>
          <w:numId w:val="19"/>
        </w:numPr>
        <w:spacing w:line="360" w:lineRule="auto"/>
        <w:ind w:left="567" w:right="-46" w:hanging="567"/>
        <w:rPr>
          <w:rFonts w:ascii="Arial" w:hAnsi="Arial" w:cs="Arial"/>
          <w:sz w:val="24"/>
          <w:szCs w:val="24"/>
        </w:rPr>
      </w:pPr>
      <w:r>
        <w:rPr>
          <w:rFonts w:ascii="Arial" w:hAnsi="Arial" w:cs="Arial"/>
          <w:sz w:val="24"/>
          <w:szCs w:val="24"/>
        </w:rPr>
        <w:t xml:space="preserve">All respondents </w:t>
      </w:r>
      <w:r w:rsidR="006C7C9C">
        <w:rPr>
          <w:rFonts w:ascii="Arial" w:hAnsi="Arial" w:cs="Arial"/>
          <w:sz w:val="24"/>
          <w:szCs w:val="24"/>
        </w:rPr>
        <w:t xml:space="preserve">to this question </w:t>
      </w:r>
      <w:r>
        <w:rPr>
          <w:rFonts w:ascii="Arial" w:hAnsi="Arial" w:cs="Arial"/>
          <w:sz w:val="24"/>
          <w:szCs w:val="24"/>
        </w:rPr>
        <w:t>agreed that patients should have appropriate, equitable and timely access to quality assured, evidence base</w:t>
      </w:r>
      <w:r w:rsidR="006C7C9C">
        <w:rPr>
          <w:rFonts w:ascii="Arial" w:hAnsi="Arial" w:cs="Arial"/>
          <w:sz w:val="24"/>
          <w:szCs w:val="24"/>
        </w:rPr>
        <w:t>d and cost-effective medicines.</w:t>
      </w:r>
      <w:r>
        <w:rPr>
          <w:rFonts w:ascii="Arial" w:hAnsi="Arial" w:cs="Arial"/>
          <w:sz w:val="24"/>
          <w:szCs w:val="24"/>
        </w:rPr>
        <w:t xml:space="preserve">  In a</w:t>
      </w:r>
      <w:r w:rsidR="007942F6">
        <w:rPr>
          <w:rFonts w:ascii="Arial" w:hAnsi="Arial" w:cs="Arial"/>
          <w:sz w:val="24"/>
          <w:szCs w:val="24"/>
        </w:rPr>
        <w:t>ddition, and w</w:t>
      </w:r>
      <w:r w:rsidR="00EA130A" w:rsidRPr="00C218BC">
        <w:rPr>
          <w:rFonts w:ascii="Arial" w:hAnsi="Arial" w:cs="Arial"/>
          <w:sz w:val="24"/>
          <w:szCs w:val="24"/>
        </w:rPr>
        <w:t xml:space="preserve">here necessary, pharmacists could liaise with prescribers to advise of stock shortages and </w:t>
      </w:r>
      <w:r>
        <w:rPr>
          <w:rFonts w:ascii="Arial" w:hAnsi="Arial" w:cs="Arial"/>
          <w:sz w:val="24"/>
          <w:szCs w:val="24"/>
        </w:rPr>
        <w:t>recommend</w:t>
      </w:r>
      <w:r w:rsidR="00EA130A" w:rsidRPr="00C218BC">
        <w:rPr>
          <w:rFonts w:ascii="Arial" w:hAnsi="Arial" w:cs="Arial"/>
          <w:sz w:val="24"/>
          <w:szCs w:val="24"/>
        </w:rPr>
        <w:t xml:space="preserve"> alternative products.</w:t>
      </w:r>
      <w:r>
        <w:rPr>
          <w:rFonts w:ascii="Arial" w:hAnsi="Arial" w:cs="Arial"/>
          <w:sz w:val="24"/>
          <w:szCs w:val="24"/>
        </w:rPr>
        <w:t xml:space="preserve"> </w:t>
      </w:r>
      <w:r w:rsidR="00EA130A" w:rsidRPr="00C218BC">
        <w:rPr>
          <w:rFonts w:ascii="Arial" w:hAnsi="Arial" w:cs="Arial"/>
          <w:sz w:val="24"/>
          <w:szCs w:val="24"/>
        </w:rPr>
        <w:t xml:space="preserve"> </w:t>
      </w:r>
      <w:r>
        <w:rPr>
          <w:rFonts w:ascii="Arial" w:hAnsi="Arial" w:cs="Arial"/>
          <w:sz w:val="24"/>
          <w:szCs w:val="24"/>
        </w:rPr>
        <w:t xml:space="preserve">It was also suggested </w:t>
      </w:r>
      <w:r w:rsidR="009959D5" w:rsidRPr="00C218BC">
        <w:rPr>
          <w:rFonts w:ascii="Arial" w:hAnsi="Arial" w:cs="Arial"/>
          <w:sz w:val="24"/>
          <w:szCs w:val="24"/>
        </w:rPr>
        <w:t xml:space="preserve">that medicines optimisation should recognise and communicate the value of medicines to </w:t>
      </w:r>
      <w:r w:rsidR="00E933CE">
        <w:rPr>
          <w:rFonts w:ascii="Arial" w:hAnsi="Arial" w:cs="Arial"/>
          <w:sz w:val="24"/>
          <w:szCs w:val="24"/>
        </w:rPr>
        <w:t xml:space="preserve">the health service, </w:t>
      </w:r>
      <w:r w:rsidR="009959D5" w:rsidRPr="00C218BC">
        <w:rPr>
          <w:rFonts w:ascii="Arial" w:hAnsi="Arial" w:cs="Arial"/>
          <w:sz w:val="24"/>
          <w:szCs w:val="24"/>
        </w:rPr>
        <w:t xml:space="preserve">patients and the wider UK economy, with NI patients having </w:t>
      </w:r>
      <w:r>
        <w:rPr>
          <w:rFonts w:ascii="Arial" w:hAnsi="Arial" w:cs="Arial"/>
          <w:sz w:val="24"/>
          <w:szCs w:val="24"/>
        </w:rPr>
        <w:t xml:space="preserve">a </w:t>
      </w:r>
      <w:r w:rsidR="008D5521" w:rsidRPr="00C218BC">
        <w:rPr>
          <w:rFonts w:ascii="Arial" w:hAnsi="Arial" w:cs="Arial"/>
          <w:sz w:val="24"/>
          <w:szCs w:val="24"/>
        </w:rPr>
        <w:t xml:space="preserve">similar level of access to medicines as UK counterparts. </w:t>
      </w:r>
    </w:p>
    <w:p w:rsidR="0031281B" w:rsidRPr="00565EF2" w:rsidRDefault="00D719B5" w:rsidP="00D63104">
      <w:pPr>
        <w:ind w:left="567" w:right="-46" w:firstLine="0"/>
        <w:rPr>
          <w:rFonts w:ascii="Arial" w:hAnsi="Arial" w:cs="Arial"/>
          <w:b/>
          <w:sz w:val="24"/>
          <w:szCs w:val="24"/>
        </w:rPr>
      </w:pPr>
      <w:proofErr w:type="gramStart"/>
      <w:r>
        <w:rPr>
          <w:rFonts w:ascii="Arial" w:hAnsi="Arial" w:cs="Arial"/>
          <w:b/>
          <w:sz w:val="24"/>
          <w:szCs w:val="24"/>
        </w:rPr>
        <w:t>Q</w:t>
      </w:r>
      <w:r w:rsidR="00091539">
        <w:rPr>
          <w:rFonts w:ascii="Arial" w:hAnsi="Arial" w:cs="Arial"/>
          <w:b/>
          <w:sz w:val="24"/>
          <w:szCs w:val="24"/>
        </w:rPr>
        <w:t>9</w:t>
      </w:r>
      <w:r w:rsidR="003E611C">
        <w:rPr>
          <w:rFonts w:ascii="Arial" w:hAnsi="Arial" w:cs="Arial"/>
          <w:b/>
          <w:sz w:val="24"/>
          <w:szCs w:val="24"/>
        </w:rPr>
        <w:t xml:space="preserve"> </w:t>
      </w:r>
      <w:r w:rsidR="00091539">
        <w:rPr>
          <w:rFonts w:ascii="Arial" w:hAnsi="Arial" w:cs="Arial"/>
          <w:b/>
          <w:sz w:val="24"/>
          <w:szCs w:val="24"/>
        </w:rPr>
        <w:t>(</w:t>
      </w:r>
      <w:r w:rsidR="0031281B" w:rsidRPr="00565EF2">
        <w:rPr>
          <w:rFonts w:ascii="Arial" w:hAnsi="Arial" w:cs="Arial"/>
          <w:b/>
          <w:sz w:val="24"/>
          <w:szCs w:val="24"/>
        </w:rPr>
        <w:t>b</w:t>
      </w:r>
      <w:r w:rsidR="00091539">
        <w:rPr>
          <w:rFonts w:ascii="Arial" w:hAnsi="Arial" w:cs="Arial"/>
          <w:b/>
          <w:sz w:val="24"/>
          <w:szCs w:val="24"/>
        </w:rPr>
        <w:t>)</w:t>
      </w:r>
      <w:r w:rsidR="00EF7BEB">
        <w:rPr>
          <w:rFonts w:ascii="Arial" w:hAnsi="Arial" w:cs="Arial"/>
          <w:b/>
          <w:sz w:val="24"/>
          <w:szCs w:val="24"/>
        </w:rPr>
        <w:t>.</w:t>
      </w:r>
      <w:proofErr w:type="gramEnd"/>
      <w:r w:rsidR="00EF7BEB">
        <w:rPr>
          <w:rFonts w:ascii="Arial" w:hAnsi="Arial" w:cs="Arial"/>
          <w:b/>
          <w:sz w:val="24"/>
          <w:szCs w:val="24"/>
        </w:rPr>
        <w:t xml:space="preserve"> </w:t>
      </w:r>
      <w:r w:rsidR="0031281B" w:rsidRPr="00565EF2">
        <w:rPr>
          <w:rFonts w:ascii="Arial" w:hAnsi="Arial" w:cs="Arial"/>
          <w:b/>
          <w:sz w:val="24"/>
          <w:szCs w:val="24"/>
        </w:rPr>
        <w:t xml:space="preserve">Do you agree with the recommendations within the Framework in relation </w:t>
      </w:r>
      <w:r w:rsidR="00091539">
        <w:rPr>
          <w:rFonts w:ascii="Arial" w:hAnsi="Arial" w:cs="Arial"/>
          <w:b/>
          <w:sz w:val="24"/>
          <w:szCs w:val="24"/>
        </w:rPr>
        <w:t>to access to medicines you need?</w:t>
      </w:r>
    </w:p>
    <w:p w:rsidR="006C7C9C" w:rsidRDefault="00A23B8C" w:rsidP="00D63104">
      <w:pPr>
        <w:pStyle w:val="ListParagraph"/>
        <w:numPr>
          <w:ilvl w:val="1"/>
          <w:numId w:val="19"/>
        </w:numPr>
        <w:spacing w:line="360" w:lineRule="auto"/>
        <w:ind w:left="567" w:right="-46" w:hanging="567"/>
        <w:rPr>
          <w:rFonts w:ascii="Arial" w:hAnsi="Arial" w:cs="Arial"/>
          <w:sz w:val="24"/>
          <w:szCs w:val="24"/>
        </w:rPr>
      </w:pPr>
      <w:r w:rsidRPr="006C7C9C">
        <w:rPr>
          <w:rFonts w:ascii="Arial" w:hAnsi="Arial" w:cs="Arial"/>
          <w:sz w:val="24"/>
          <w:szCs w:val="24"/>
        </w:rPr>
        <w:t xml:space="preserve">Whilst the vast majority of respondents </w:t>
      </w:r>
      <w:r w:rsidR="006C7C9C" w:rsidRPr="006C7C9C">
        <w:rPr>
          <w:rFonts w:ascii="Arial" w:hAnsi="Arial" w:cs="Arial"/>
          <w:sz w:val="24"/>
          <w:szCs w:val="24"/>
        </w:rPr>
        <w:t xml:space="preserve">to this question </w:t>
      </w:r>
      <w:r w:rsidRPr="006C7C9C">
        <w:rPr>
          <w:rFonts w:ascii="Arial" w:hAnsi="Arial" w:cs="Arial"/>
          <w:sz w:val="24"/>
          <w:szCs w:val="24"/>
        </w:rPr>
        <w:t>agreed (</w:t>
      </w:r>
      <w:r w:rsidR="00BB58FA" w:rsidRPr="006C7C9C">
        <w:rPr>
          <w:rFonts w:ascii="Arial" w:hAnsi="Arial" w:cs="Arial"/>
          <w:sz w:val="24"/>
          <w:szCs w:val="24"/>
        </w:rPr>
        <w:t>92%</w:t>
      </w:r>
      <w:r w:rsidRPr="006C7C9C">
        <w:rPr>
          <w:rFonts w:ascii="Arial" w:hAnsi="Arial" w:cs="Arial"/>
          <w:sz w:val="24"/>
          <w:szCs w:val="24"/>
        </w:rPr>
        <w:t>)</w:t>
      </w:r>
      <w:r w:rsidR="003252D3" w:rsidRPr="006C7C9C">
        <w:rPr>
          <w:rFonts w:ascii="Arial" w:hAnsi="Arial" w:cs="Arial"/>
          <w:sz w:val="24"/>
          <w:szCs w:val="24"/>
        </w:rPr>
        <w:t xml:space="preserve">, </w:t>
      </w:r>
      <w:r w:rsidRPr="006C7C9C">
        <w:rPr>
          <w:rFonts w:ascii="Arial" w:hAnsi="Arial" w:cs="Arial"/>
          <w:sz w:val="24"/>
          <w:szCs w:val="24"/>
        </w:rPr>
        <w:t xml:space="preserve">it was noted that </w:t>
      </w:r>
      <w:r w:rsidR="003252D3" w:rsidRPr="006C7C9C">
        <w:rPr>
          <w:rFonts w:ascii="Arial" w:hAnsi="Arial" w:cs="Arial"/>
          <w:sz w:val="24"/>
          <w:szCs w:val="24"/>
        </w:rPr>
        <w:t xml:space="preserve">although the concepts </w:t>
      </w:r>
      <w:r w:rsidR="00160CD1" w:rsidRPr="006C7C9C">
        <w:rPr>
          <w:rFonts w:ascii="Arial" w:hAnsi="Arial" w:cs="Arial"/>
          <w:sz w:val="24"/>
          <w:szCs w:val="24"/>
        </w:rPr>
        <w:t xml:space="preserve">in this section </w:t>
      </w:r>
      <w:r w:rsidR="00AD3582" w:rsidRPr="006C7C9C">
        <w:rPr>
          <w:rFonts w:ascii="Arial" w:hAnsi="Arial" w:cs="Arial"/>
          <w:sz w:val="24"/>
          <w:szCs w:val="24"/>
        </w:rPr>
        <w:t>are valuable</w:t>
      </w:r>
      <w:r w:rsidR="003252D3" w:rsidRPr="006C7C9C">
        <w:rPr>
          <w:rFonts w:ascii="Arial" w:hAnsi="Arial" w:cs="Arial"/>
          <w:sz w:val="24"/>
          <w:szCs w:val="24"/>
        </w:rPr>
        <w:t xml:space="preserve">, </w:t>
      </w:r>
      <w:r w:rsidRPr="006C7C9C">
        <w:rPr>
          <w:rFonts w:ascii="Arial" w:hAnsi="Arial" w:cs="Arial"/>
          <w:sz w:val="24"/>
          <w:szCs w:val="24"/>
        </w:rPr>
        <w:t>more</w:t>
      </w:r>
      <w:r w:rsidR="003252D3" w:rsidRPr="006C7C9C">
        <w:rPr>
          <w:rFonts w:ascii="Arial" w:hAnsi="Arial" w:cs="Arial"/>
          <w:sz w:val="24"/>
          <w:szCs w:val="24"/>
        </w:rPr>
        <w:t xml:space="preserve"> information </w:t>
      </w:r>
      <w:r w:rsidRPr="006C7C9C">
        <w:rPr>
          <w:rFonts w:ascii="Arial" w:hAnsi="Arial" w:cs="Arial"/>
          <w:sz w:val="24"/>
          <w:szCs w:val="24"/>
        </w:rPr>
        <w:t xml:space="preserve">could be provided </w:t>
      </w:r>
      <w:r w:rsidR="003252D3" w:rsidRPr="006C7C9C">
        <w:rPr>
          <w:rFonts w:ascii="Arial" w:hAnsi="Arial" w:cs="Arial"/>
          <w:sz w:val="24"/>
          <w:szCs w:val="24"/>
        </w:rPr>
        <w:t>on how the recommend</w:t>
      </w:r>
      <w:r w:rsidR="00160CD1" w:rsidRPr="006C7C9C">
        <w:rPr>
          <w:rFonts w:ascii="Arial" w:hAnsi="Arial" w:cs="Arial"/>
          <w:sz w:val="24"/>
          <w:szCs w:val="24"/>
        </w:rPr>
        <w:t>ations will be delivered</w:t>
      </w:r>
      <w:r w:rsidR="00437984" w:rsidRPr="006C7C9C">
        <w:rPr>
          <w:rFonts w:ascii="Arial" w:hAnsi="Arial" w:cs="Arial"/>
          <w:sz w:val="24"/>
          <w:szCs w:val="24"/>
        </w:rPr>
        <w:t>,</w:t>
      </w:r>
      <w:r w:rsidR="00160CD1" w:rsidRPr="006C7C9C">
        <w:rPr>
          <w:rFonts w:ascii="Arial" w:hAnsi="Arial" w:cs="Arial"/>
          <w:sz w:val="24"/>
          <w:szCs w:val="24"/>
        </w:rPr>
        <w:t xml:space="preserve"> with </w:t>
      </w:r>
      <w:r w:rsidRPr="006C7C9C">
        <w:rPr>
          <w:rFonts w:ascii="Arial" w:hAnsi="Arial" w:cs="Arial"/>
          <w:sz w:val="24"/>
          <w:szCs w:val="24"/>
        </w:rPr>
        <w:t>a</w:t>
      </w:r>
      <w:r w:rsidR="00160CD1" w:rsidRPr="006C7C9C">
        <w:rPr>
          <w:rFonts w:ascii="Arial" w:hAnsi="Arial" w:cs="Arial"/>
          <w:sz w:val="24"/>
          <w:szCs w:val="24"/>
        </w:rPr>
        <w:t xml:space="preserve"> timeframe </w:t>
      </w:r>
      <w:r w:rsidRPr="006C7C9C">
        <w:rPr>
          <w:rFonts w:ascii="Arial" w:hAnsi="Arial" w:cs="Arial"/>
          <w:sz w:val="24"/>
          <w:szCs w:val="24"/>
        </w:rPr>
        <w:t xml:space="preserve">for </w:t>
      </w:r>
      <w:r w:rsidR="00160CD1" w:rsidRPr="006C7C9C">
        <w:rPr>
          <w:rFonts w:ascii="Arial" w:hAnsi="Arial" w:cs="Arial"/>
          <w:sz w:val="24"/>
          <w:szCs w:val="24"/>
        </w:rPr>
        <w:t xml:space="preserve">completion. </w:t>
      </w:r>
      <w:r w:rsidRPr="006C7C9C">
        <w:rPr>
          <w:rFonts w:ascii="Arial" w:hAnsi="Arial" w:cs="Arial"/>
          <w:sz w:val="24"/>
          <w:szCs w:val="24"/>
        </w:rPr>
        <w:t xml:space="preserve"> </w:t>
      </w:r>
      <w:r w:rsidR="006C7C9C" w:rsidRPr="006C7C9C">
        <w:rPr>
          <w:rFonts w:ascii="Arial" w:hAnsi="Arial" w:cs="Arial"/>
          <w:sz w:val="24"/>
          <w:szCs w:val="24"/>
        </w:rPr>
        <w:t>T</w:t>
      </w:r>
      <w:r w:rsidR="00DB4D29" w:rsidRPr="006C7C9C">
        <w:rPr>
          <w:rFonts w:ascii="Arial" w:hAnsi="Arial" w:cs="Arial"/>
          <w:sz w:val="24"/>
          <w:szCs w:val="24"/>
        </w:rPr>
        <w:t>he import</w:t>
      </w:r>
      <w:r w:rsidRPr="006C7C9C">
        <w:rPr>
          <w:rFonts w:ascii="Arial" w:hAnsi="Arial" w:cs="Arial"/>
          <w:sz w:val="24"/>
          <w:szCs w:val="24"/>
        </w:rPr>
        <w:t xml:space="preserve">ance of </w:t>
      </w:r>
      <w:r w:rsidR="00805A78" w:rsidRPr="006C7C9C">
        <w:rPr>
          <w:rFonts w:ascii="Arial" w:hAnsi="Arial" w:cs="Arial"/>
          <w:sz w:val="24"/>
          <w:szCs w:val="24"/>
        </w:rPr>
        <w:t xml:space="preserve">NI patients </w:t>
      </w:r>
      <w:r w:rsidRPr="006C7C9C">
        <w:rPr>
          <w:rFonts w:ascii="Arial" w:hAnsi="Arial" w:cs="Arial"/>
          <w:sz w:val="24"/>
          <w:szCs w:val="24"/>
        </w:rPr>
        <w:t>having</w:t>
      </w:r>
      <w:r w:rsidR="00805A78" w:rsidRPr="006C7C9C">
        <w:rPr>
          <w:rFonts w:ascii="Arial" w:hAnsi="Arial" w:cs="Arial"/>
          <w:sz w:val="24"/>
          <w:szCs w:val="24"/>
        </w:rPr>
        <w:t xml:space="preserve"> the same level of access to medicines as </w:t>
      </w:r>
      <w:r w:rsidRPr="006C7C9C">
        <w:rPr>
          <w:rFonts w:ascii="Arial" w:hAnsi="Arial" w:cs="Arial"/>
          <w:sz w:val="24"/>
          <w:szCs w:val="24"/>
        </w:rPr>
        <w:t>in England and Wales</w:t>
      </w:r>
      <w:r w:rsidR="006C7C9C" w:rsidRPr="006C7C9C">
        <w:rPr>
          <w:rFonts w:ascii="Arial" w:hAnsi="Arial" w:cs="Arial"/>
          <w:sz w:val="24"/>
          <w:szCs w:val="24"/>
        </w:rPr>
        <w:t xml:space="preserve"> was highlighted, although the p</w:t>
      </w:r>
      <w:r w:rsidRPr="006C7C9C">
        <w:rPr>
          <w:rFonts w:ascii="Arial" w:hAnsi="Arial" w:cs="Arial"/>
          <w:sz w:val="24"/>
          <w:szCs w:val="24"/>
        </w:rPr>
        <w:t>erceived i</w:t>
      </w:r>
      <w:r w:rsidR="000F6A2E" w:rsidRPr="006C7C9C">
        <w:rPr>
          <w:rFonts w:ascii="Arial" w:hAnsi="Arial" w:cs="Arial"/>
          <w:sz w:val="24"/>
          <w:szCs w:val="24"/>
        </w:rPr>
        <w:t xml:space="preserve">nconsistency </w:t>
      </w:r>
      <w:r w:rsidR="000B0BB8" w:rsidRPr="006C7C9C">
        <w:rPr>
          <w:rFonts w:ascii="Arial" w:hAnsi="Arial" w:cs="Arial"/>
          <w:sz w:val="24"/>
          <w:szCs w:val="24"/>
        </w:rPr>
        <w:t xml:space="preserve">across </w:t>
      </w:r>
      <w:r w:rsidRPr="006C7C9C">
        <w:rPr>
          <w:rFonts w:ascii="Arial" w:hAnsi="Arial" w:cs="Arial"/>
          <w:sz w:val="24"/>
          <w:szCs w:val="24"/>
        </w:rPr>
        <w:t xml:space="preserve">HSC </w:t>
      </w:r>
      <w:r w:rsidR="000B0BB8" w:rsidRPr="006C7C9C">
        <w:rPr>
          <w:rFonts w:ascii="Arial" w:hAnsi="Arial" w:cs="Arial"/>
          <w:sz w:val="24"/>
          <w:szCs w:val="24"/>
        </w:rPr>
        <w:t>Trusts i</w:t>
      </w:r>
      <w:r w:rsidR="006C7C9C" w:rsidRPr="006C7C9C">
        <w:rPr>
          <w:rFonts w:ascii="Arial" w:hAnsi="Arial" w:cs="Arial"/>
          <w:sz w:val="24"/>
          <w:szCs w:val="24"/>
        </w:rPr>
        <w:t>n access to non-</w:t>
      </w:r>
      <w:r w:rsidR="000F6A2E" w:rsidRPr="006C7C9C">
        <w:rPr>
          <w:rFonts w:ascii="Arial" w:hAnsi="Arial" w:cs="Arial"/>
          <w:sz w:val="24"/>
          <w:szCs w:val="24"/>
        </w:rPr>
        <w:t>NICE approved medicines</w:t>
      </w:r>
      <w:r w:rsidRPr="006C7C9C">
        <w:rPr>
          <w:rFonts w:ascii="Arial" w:hAnsi="Arial" w:cs="Arial"/>
          <w:sz w:val="24"/>
          <w:szCs w:val="24"/>
        </w:rPr>
        <w:t xml:space="preserve"> was noted</w:t>
      </w:r>
      <w:r w:rsidR="006C7C9C" w:rsidRPr="006C7C9C">
        <w:rPr>
          <w:rFonts w:ascii="Arial" w:hAnsi="Arial" w:cs="Arial"/>
          <w:sz w:val="24"/>
          <w:szCs w:val="24"/>
        </w:rPr>
        <w:t xml:space="preserve">. That </w:t>
      </w:r>
      <w:r w:rsidR="000B0BB8" w:rsidRPr="006C7C9C">
        <w:rPr>
          <w:rFonts w:ascii="Arial" w:hAnsi="Arial" w:cs="Arial"/>
          <w:sz w:val="24"/>
          <w:szCs w:val="24"/>
        </w:rPr>
        <w:t>was</w:t>
      </w:r>
      <w:r w:rsidR="000F6A2E" w:rsidRPr="006C7C9C">
        <w:rPr>
          <w:rFonts w:ascii="Arial" w:hAnsi="Arial" w:cs="Arial"/>
          <w:sz w:val="24"/>
          <w:szCs w:val="24"/>
        </w:rPr>
        <w:t xml:space="preserve"> </w:t>
      </w:r>
      <w:r w:rsidRPr="006C7C9C">
        <w:rPr>
          <w:rFonts w:ascii="Arial" w:hAnsi="Arial" w:cs="Arial"/>
          <w:sz w:val="24"/>
          <w:szCs w:val="24"/>
        </w:rPr>
        <w:t xml:space="preserve">deemed to be </w:t>
      </w:r>
      <w:r w:rsidR="000F6A2E" w:rsidRPr="006C7C9C">
        <w:rPr>
          <w:rFonts w:ascii="Arial" w:hAnsi="Arial" w:cs="Arial"/>
          <w:sz w:val="24"/>
          <w:szCs w:val="24"/>
        </w:rPr>
        <w:t xml:space="preserve">due to the absence of </w:t>
      </w:r>
      <w:r w:rsidR="000B0BB8" w:rsidRPr="006C7C9C">
        <w:rPr>
          <w:rFonts w:ascii="Arial" w:hAnsi="Arial" w:cs="Arial"/>
          <w:sz w:val="24"/>
          <w:szCs w:val="24"/>
        </w:rPr>
        <w:t xml:space="preserve">a </w:t>
      </w:r>
      <w:r w:rsidR="006C7C9C" w:rsidRPr="006C7C9C">
        <w:rPr>
          <w:rFonts w:ascii="Arial" w:hAnsi="Arial" w:cs="Arial"/>
          <w:sz w:val="24"/>
          <w:szCs w:val="24"/>
        </w:rPr>
        <w:t>regional scrutiny</w:t>
      </w:r>
      <w:r w:rsidR="000F6A2E" w:rsidRPr="006C7C9C">
        <w:rPr>
          <w:rFonts w:ascii="Arial" w:hAnsi="Arial" w:cs="Arial"/>
          <w:sz w:val="24"/>
          <w:szCs w:val="24"/>
        </w:rPr>
        <w:t xml:space="preserve"> committee</w:t>
      </w:r>
      <w:r w:rsidR="000B0BB8" w:rsidRPr="006C7C9C">
        <w:rPr>
          <w:rFonts w:ascii="Arial" w:hAnsi="Arial" w:cs="Arial"/>
          <w:sz w:val="24"/>
          <w:szCs w:val="24"/>
        </w:rPr>
        <w:t xml:space="preserve"> fo</w:t>
      </w:r>
      <w:r w:rsidR="000F6A2E" w:rsidRPr="006C7C9C">
        <w:rPr>
          <w:rFonts w:ascii="Arial" w:hAnsi="Arial" w:cs="Arial"/>
          <w:sz w:val="24"/>
          <w:szCs w:val="24"/>
        </w:rPr>
        <w:t>r those drugs not considered by NICE or the NI managed entry process.</w:t>
      </w:r>
      <w:r w:rsidR="007B2F9A" w:rsidRPr="006C7C9C">
        <w:rPr>
          <w:rFonts w:ascii="Arial" w:hAnsi="Arial" w:cs="Arial"/>
          <w:sz w:val="24"/>
          <w:szCs w:val="24"/>
        </w:rPr>
        <w:t xml:space="preserve"> </w:t>
      </w:r>
      <w:r w:rsidRPr="006C7C9C">
        <w:rPr>
          <w:rFonts w:ascii="Arial" w:hAnsi="Arial" w:cs="Arial"/>
          <w:sz w:val="24"/>
          <w:szCs w:val="24"/>
        </w:rPr>
        <w:t xml:space="preserve"> </w:t>
      </w:r>
    </w:p>
    <w:p w:rsidR="006C7C9C" w:rsidRPr="006C7C9C" w:rsidRDefault="006C7C9C" w:rsidP="006C7C9C">
      <w:pPr>
        <w:pStyle w:val="ListParagraph"/>
        <w:rPr>
          <w:rFonts w:ascii="Arial" w:hAnsi="Arial" w:cs="Arial"/>
          <w:sz w:val="24"/>
          <w:szCs w:val="24"/>
        </w:rPr>
      </w:pPr>
    </w:p>
    <w:p w:rsidR="007D273E" w:rsidRPr="006C7C9C" w:rsidRDefault="007D273E" w:rsidP="00D63104">
      <w:pPr>
        <w:pStyle w:val="ListParagraph"/>
        <w:numPr>
          <w:ilvl w:val="1"/>
          <w:numId w:val="19"/>
        </w:numPr>
        <w:spacing w:line="360" w:lineRule="auto"/>
        <w:ind w:left="567" w:right="-46" w:hanging="567"/>
        <w:rPr>
          <w:rFonts w:ascii="Arial" w:hAnsi="Arial" w:cs="Arial"/>
          <w:sz w:val="24"/>
          <w:szCs w:val="24"/>
        </w:rPr>
      </w:pPr>
      <w:r w:rsidRPr="006C7C9C">
        <w:rPr>
          <w:rFonts w:ascii="Arial" w:hAnsi="Arial" w:cs="Arial"/>
          <w:sz w:val="24"/>
          <w:szCs w:val="24"/>
        </w:rPr>
        <w:t xml:space="preserve">It was </w:t>
      </w:r>
      <w:r w:rsidR="00A23B8C" w:rsidRPr="006C7C9C">
        <w:rPr>
          <w:rFonts w:ascii="Arial" w:hAnsi="Arial" w:cs="Arial"/>
          <w:sz w:val="24"/>
          <w:szCs w:val="24"/>
        </w:rPr>
        <w:t xml:space="preserve">also </w:t>
      </w:r>
      <w:r w:rsidRPr="006C7C9C">
        <w:rPr>
          <w:rFonts w:ascii="Arial" w:hAnsi="Arial" w:cs="Arial"/>
          <w:sz w:val="24"/>
          <w:szCs w:val="24"/>
        </w:rPr>
        <w:t xml:space="preserve">suggested that community pharmacists and pharmaceutical wholesalers operating in NI </w:t>
      </w:r>
      <w:r w:rsidR="00A23B8C" w:rsidRPr="006C7C9C">
        <w:rPr>
          <w:rFonts w:ascii="Arial" w:hAnsi="Arial" w:cs="Arial"/>
          <w:sz w:val="24"/>
          <w:szCs w:val="24"/>
        </w:rPr>
        <w:t xml:space="preserve">should </w:t>
      </w:r>
      <w:r w:rsidRPr="006C7C9C">
        <w:rPr>
          <w:rFonts w:ascii="Arial" w:hAnsi="Arial" w:cs="Arial"/>
          <w:sz w:val="24"/>
          <w:szCs w:val="24"/>
        </w:rPr>
        <w:t>be involved in drawing up regional guidelines fo</w:t>
      </w:r>
      <w:r w:rsidR="006C7C9C" w:rsidRPr="006C7C9C">
        <w:rPr>
          <w:rFonts w:ascii="Arial" w:hAnsi="Arial" w:cs="Arial"/>
          <w:sz w:val="24"/>
          <w:szCs w:val="24"/>
        </w:rPr>
        <w:t>r handling medicines shortages.</w:t>
      </w:r>
      <w:r w:rsidR="00A23B8C" w:rsidRPr="006C7C9C">
        <w:rPr>
          <w:rFonts w:ascii="Arial" w:hAnsi="Arial" w:cs="Arial"/>
          <w:sz w:val="24"/>
          <w:szCs w:val="24"/>
        </w:rPr>
        <w:t xml:space="preserve"> Finally, some concerns </w:t>
      </w:r>
      <w:r w:rsidR="00D0698B" w:rsidRPr="006C7C9C">
        <w:rPr>
          <w:rFonts w:ascii="Arial" w:hAnsi="Arial" w:cs="Arial"/>
          <w:sz w:val="24"/>
          <w:szCs w:val="24"/>
        </w:rPr>
        <w:t xml:space="preserve">were expressed </w:t>
      </w:r>
      <w:r w:rsidR="00A23B8C" w:rsidRPr="006C7C9C">
        <w:rPr>
          <w:rFonts w:ascii="Arial" w:hAnsi="Arial" w:cs="Arial"/>
          <w:sz w:val="24"/>
          <w:szCs w:val="24"/>
        </w:rPr>
        <w:t xml:space="preserve">that the recommendations would address the gaps in best practice. </w:t>
      </w:r>
    </w:p>
    <w:p w:rsidR="00057793" w:rsidRDefault="00057793" w:rsidP="009C0932">
      <w:pPr>
        <w:ind w:left="567" w:right="-46" w:firstLine="0"/>
        <w:rPr>
          <w:rFonts w:ascii="Arial" w:hAnsi="Arial" w:cs="Arial"/>
          <w:b/>
          <w:sz w:val="24"/>
          <w:szCs w:val="24"/>
        </w:rPr>
      </w:pPr>
    </w:p>
    <w:p w:rsidR="009C0932" w:rsidRDefault="009C0932" w:rsidP="009C0932">
      <w:pPr>
        <w:ind w:left="567" w:right="-46" w:firstLine="0"/>
        <w:rPr>
          <w:rFonts w:ascii="Arial" w:hAnsi="Arial" w:cs="Arial"/>
          <w:b/>
          <w:sz w:val="24"/>
          <w:szCs w:val="24"/>
        </w:rPr>
      </w:pPr>
      <w:proofErr w:type="gramStart"/>
      <w:r w:rsidRPr="00565EF2">
        <w:rPr>
          <w:rFonts w:ascii="Arial" w:hAnsi="Arial" w:cs="Arial"/>
          <w:b/>
          <w:sz w:val="24"/>
          <w:szCs w:val="24"/>
        </w:rPr>
        <w:t>Q10</w:t>
      </w:r>
      <w:r w:rsidR="00091539">
        <w:rPr>
          <w:rFonts w:ascii="Arial" w:hAnsi="Arial" w:cs="Arial"/>
          <w:b/>
          <w:sz w:val="24"/>
          <w:szCs w:val="24"/>
        </w:rPr>
        <w:t>(</w:t>
      </w:r>
      <w:proofErr w:type="gramEnd"/>
      <w:r w:rsidRPr="00565EF2">
        <w:rPr>
          <w:rFonts w:ascii="Arial" w:hAnsi="Arial" w:cs="Arial"/>
          <w:b/>
          <w:sz w:val="24"/>
          <w:szCs w:val="24"/>
        </w:rPr>
        <w:t>a</w:t>
      </w:r>
      <w:r w:rsidR="00091539">
        <w:rPr>
          <w:rFonts w:ascii="Arial" w:hAnsi="Arial" w:cs="Arial"/>
          <w:b/>
          <w:sz w:val="24"/>
          <w:szCs w:val="24"/>
        </w:rPr>
        <w:t>).</w:t>
      </w:r>
      <w:r w:rsidRPr="00565EF2">
        <w:rPr>
          <w:rFonts w:ascii="Arial" w:hAnsi="Arial" w:cs="Arial"/>
          <w:b/>
          <w:sz w:val="24"/>
          <w:szCs w:val="24"/>
        </w:rPr>
        <w:t xml:space="preserve"> Do you agree that we all, whether patients, carers or health and social care professionals have a shared responsibility for the appropriate, clinical and cost effective use of medicines</w:t>
      </w:r>
      <w:r w:rsidR="00091539">
        <w:rPr>
          <w:rFonts w:ascii="Arial" w:hAnsi="Arial" w:cs="Arial"/>
          <w:b/>
          <w:sz w:val="24"/>
          <w:szCs w:val="24"/>
        </w:rPr>
        <w:t xml:space="preserve"> and to avoid unnecessary waste?</w:t>
      </w:r>
    </w:p>
    <w:p w:rsidR="009C0932" w:rsidRPr="009C0932" w:rsidRDefault="009C0932" w:rsidP="009C0932">
      <w:pPr>
        <w:spacing w:line="360" w:lineRule="auto"/>
        <w:ind w:left="567" w:right="-46" w:hanging="567"/>
        <w:rPr>
          <w:rFonts w:ascii="Arial" w:hAnsi="Arial" w:cs="Arial"/>
          <w:sz w:val="24"/>
          <w:szCs w:val="24"/>
        </w:rPr>
      </w:pPr>
      <w:r>
        <w:rPr>
          <w:rFonts w:ascii="Arial" w:hAnsi="Arial" w:cs="Arial"/>
          <w:sz w:val="24"/>
          <w:szCs w:val="24"/>
        </w:rPr>
        <w:t>4.3</w:t>
      </w:r>
      <w:r w:rsidR="005F33CB">
        <w:rPr>
          <w:rFonts w:ascii="Arial" w:hAnsi="Arial" w:cs="Arial"/>
          <w:sz w:val="24"/>
          <w:szCs w:val="24"/>
        </w:rPr>
        <w:t>0</w:t>
      </w:r>
      <w:r>
        <w:rPr>
          <w:rFonts w:ascii="Arial" w:hAnsi="Arial" w:cs="Arial"/>
          <w:sz w:val="24"/>
          <w:szCs w:val="24"/>
        </w:rPr>
        <w:t xml:space="preserve"> </w:t>
      </w:r>
      <w:r w:rsidRPr="009C0932">
        <w:rPr>
          <w:rFonts w:ascii="Arial" w:hAnsi="Arial" w:cs="Arial"/>
          <w:sz w:val="24"/>
          <w:szCs w:val="24"/>
        </w:rPr>
        <w:t xml:space="preserve">While there was broad agreement that waste remains a key issue for the HSC, some respondents were split on whether the appropriate, clinical and cost </w:t>
      </w:r>
      <w:r w:rsidRPr="009C0932">
        <w:rPr>
          <w:rFonts w:ascii="Arial" w:hAnsi="Arial" w:cs="Arial"/>
          <w:sz w:val="24"/>
          <w:szCs w:val="24"/>
        </w:rPr>
        <w:lastRenderedPageBreak/>
        <w:t xml:space="preserve">effective use of medicines is the responsibility of patients or healthcare professionals.  A number of the respondents were of the view that the framework should embrace and describe “shared decision making” rather than “patient involvement”. It was also suggested that targets to reduce waste should not take precedence over the importance of people getting the right medication. </w:t>
      </w:r>
    </w:p>
    <w:p w:rsidR="00B23E43" w:rsidRDefault="00B23E43" w:rsidP="00D63104">
      <w:pPr>
        <w:ind w:left="567" w:right="-46" w:firstLine="0"/>
        <w:rPr>
          <w:rFonts w:ascii="Arial" w:hAnsi="Arial" w:cs="Arial"/>
          <w:b/>
          <w:sz w:val="24"/>
          <w:szCs w:val="24"/>
        </w:rPr>
      </w:pPr>
    </w:p>
    <w:p w:rsidR="0031281B" w:rsidRDefault="002F4B9C" w:rsidP="00D63104">
      <w:pPr>
        <w:ind w:left="567" w:right="-46" w:firstLine="0"/>
        <w:rPr>
          <w:rFonts w:ascii="Arial" w:hAnsi="Arial" w:cs="Arial"/>
          <w:b/>
          <w:sz w:val="24"/>
          <w:szCs w:val="24"/>
        </w:rPr>
      </w:pPr>
      <w:proofErr w:type="gramStart"/>
      <w:r>
        <w:rPr>
          <w:rFonts w:ascii="Arial" w:hAnsi="Arial" w:cs="Arial"/>
          <w:b/>
          <w:sz w:val="24"/>
          <w:szCs w:val="24"/>
        </w:rPr>
        <w:t>Q</w:t>
      </w:r>
      <w:r w:rsidR="00EF7BEB">
        <w:rPr>
          <w:rFonts w:ascii="Arial" w:hAnsi="Arial" w:cs="Arial"/>
          <w:b/>
          <w:sz w:val="24"/>
          <w:szCs w:val="24"/>
        </w:rPr>
        <w:t>10</w:t>
      </w:r>
      <w:r w:rsidR="003E611C">
        <w:rPr>
          <w:rFonts w:ascii="Arial" w:hAnsi="Arial" w:cs="Arial"/>
          <w:b/>
          <w:sz w:val="24"/>
          <w:szCs w:val="24"/>
        </w:rPr>
        <w:t xml:space="preserve"> </w:t>
      </w:r>
      <w:r w:rsidR="00091539">
        <w:rPr>
          <w:rFonts w:ascii="Arial" w:hAnsi="Arial" w:cs="Arial"/>
          <w:b/>
          <w:sz w:val="24"/>
          <w:szCs w:val="24"/>
        </w:rPr>
        <w:t>(</w:t>
      </w:r>
      <w:r w:rsidR="00EF7BEB">
        <w:rPr>
          <w:rFonts w:ascii="Arial" w:hAnsi="Arial" w:cs="Arial"/>
          <w:b/>
          <w:sz w:val="24"/>
          <w:szCs w:val="24"/>
        </w:rPr>
        <w:t>b</w:t>
      </w:r>
      <w:r w:rsidR="00091539">
        <w:rPr>
          <w:rFonts w:ascii="Arial" w:hAnsi="Arial" w:cs="Arial"/>
          <w:b/>
          <w:sz w:val="24"/>
          <w:szCs w:val="24"/>
        </w:rPr>
        <w:t>)</w:t>
      </w:r>
      <w:r w:rsidR="00EF7BEB">
        <w:rPr>
          <w:rFonts w:ascii="Arial" w:hAnsi="Arial" w:cs="Arial"/>
          <w:b/>
          <w:sz w:val="24"/>
          <w:szCs w:val="24"/>
        </w:rPr>
        <w:t>.</w:t>
      </w:r>
      <w:proofErr w:type="gramEnd"/>
      <w:r w:rsidR="00EF7BEB">
        <w:rPr>
          <w:rFonts w:ascii="Arial" w:hAnsi="Arial" w:cs="Arial"/>
          <w:b/>
          <w:sz w:val="24"/>
          <w:szCs w:val="24"/>
        </w:rPr>
        <w:t xml:space="preserve"> </w:t>
      </w:r>
      <w:r w:rsidR="0031281B" w:rsidRPr="00565EF2">
        <w:rPr>
          <w:rFonts w:ascii="Arial" w:hAnsi="Arial" w:cs="Arial"/>
          <w:b/>
          <w:sz w:val="24"/>
          <w:szCs w:val="24"/>
        </w:rPr>
        <w:t>Do you agree with the recommendations within the Framework in relation to clinical and cost effective use</w:t>
      </w:r>
      <w:r w:rsidR="00091539">
        <w:rPr>
          <w:rFonts w:ascii="Arial" w:hAnsi="Arial" w:cs="Arial"/>
          <w:b/>
          <w:sz w:val="24"/>
          <w:szCs w:val="24"/>
        </w:rPr>
        <w:t xml:space="preserve"> of medicines and reduced waste?</w:t>
      </w:r>
    </w:p>
    <w:p w:rsidR="007823C4" w:rsidRPr="00B23E43" w:rsidRDefault="00B23E43" w:rsidP="00B23E43">
      <w:pPr>
        <w:pStyle w:val="ListParagraph"/>
        <w:spacing w:line="360" w:lineRule="auto"/>
        <w:ind w:left="567" w:right="-46" w:hanging="567"/>
        <w:rPr>
          <w:rFonts w:ascii="Arial" w:hAnsi="Arial" w:cs="Arial"/>
          <w:sz w:val="24"/>
          <w:szCs w:val="24"/>
        </w:rPr>
      </w:pPr>
      <w:r>
        <w:rPr>
          <w:rFonts w:ascii="Arial" w:hAnsi="Arial" w:cs="Arial"/>
          <w:sz w:val="24"/>
          <w:szCs w:val="24"/>
        </w:rPr>
        <w:t>4.3</w:t>
      </w:r>
      <w:r w:rsidR="005F33CB">
        <w:rPr>
          <w:rFonts w:ascii="Arial" w:hAnsi="Arial" w:cs="Arial"/>
          <w:sz w:val="24"/>
          <w:szCs w:val="24"/>
        </w:rPr>
        <w:t>1</w:t>
      </w:r>
      <w:r>
        <w:rPr>
          <w:rFonts w:ascii="Arial" w:hAnsi="Arial" w:cs="Arial"/>
          <w:sz w:val="24"/>
          <w:szCs w:val="24"/>
        </w:rPr>
        <w:tab/>
      </w:r>
      <w:r w:rsidR="00E13CFC" w:rsidRPr="007823C4">
        <w:rPr>
          <w:rFonts w:ascii="Arial" w:hAnsi="Arial" w:cs="Arial"/>
          <w:sz w:val="24"/>
          <w:szCs w:val="24"/>
        </w:rPr>
        <w:t xml:space="preserve">Of </w:t>
      </w:r>
      <w:r w:rsidR="00035921">
        <w:rPr>
          <w:rFonts w:ascii="Arial" w:hAnsi="Arial" w:cs="Arial"/>
          <w:sz w:val="24"/>
          <w:szCs w:val="24"/>
        </w:rPr>
        <w:t>the respondents</w:t>
      </w:r>
      <w:r w:rsidR="007823C4" w:rsidRPr="007823C4">
        <w:rPr>
          <w:rFonts w:ascii="Arial" w:hAnsi="Arial" w:cs="Arial"/>
          <w:sz w:val="24"/>
          <w:szCs w:val="24"/>
        </w:rPr>
        <w:t xml:space="preserve"> to this question, </w:t>
      </w:r>
      <w:r w:rsidR="00A71F6C" w:rsidRPr="007823C4">
        <w:rPr>
          <w:rFonts w:ascii="Arial" w:hAnsi="Arial" w:cs="Arial"/>
          <w:sz w:val="24"/>
          <w:szCs w:val="24"/>
        </w:rPr>
        <w:t>a</w:t>
      </w:r>
      <w:r w:rsidR="002F75C7" w:rsidRPr="007823C4">
        <w:rPr>
          <w:rFonts w:ascii="Arial" w:hAnsi="Arial" w:cs="Arial"/>
          <w:sz w:val="24"/>
          <w:szCs w:val="24"/>
        </w:rPr>
        <w:t xml:space="preserve"> majority </w:t>
      </w:r>
      <w:r w:rsidR="007823C4" w:rsidRPr="007823C4">
        <w:rPr>
          <w:rFonts w:ascii="Arial" w:hAnsi="Arial" w:cs="Arial"/>
          <w:sz w:val="24"/>
          <w:szCs w:val="24"/>
        </w:rPr>
        <w:t>(</w:t>
      </w:r>
      <w:r w:rsidR="00A71F6C" w:rsidRPr="007823C4">
        <w:rPr>
          <w:rFonts w:ascii="Arial" w:hAnsi="Arial" w:cs="Arial"/>
          <w:sz w:val="24"/>
          <w:szCs w:val="24"/>
        </w:rPr>
        <w:t>87%</w:t>
      </w:r>
      <w:r w:rsidR="007823C4" w:rsidRPr="007823C4">
        <w:rPr>
          <w:rFonts w:ascii="Arial" w:hAnsi="Arial" w:cs="Arial"/>
          <w:sz w:val="24"/>
          <w:szCs w:val="24"/>
        </w:rPr>
        <w:t>)</w:t>
      </w:r>
      <w:r w:rsidR="00A71F6C" w:rsidRPr="007823C4">
        <w:rPr>
          <w:rFonts w:ascii="Arial" w:hAnsi="Arial" w:cs="Arial"/>
          <w:sz w:val="24"/>
          <w:szCs w:val="24"/>
        </w:rPr>
        <w:t xml:space="preserve"> </w:t>
      </w:r>
      <w:r w:rsidR="002F75C7" w:rsidRPr="007823C4">
        <w:rPr>
          <w:rFonts w:ascii="Arial" w:hAnsi="Arial" w:cs="Arial"/>
          <w:sz w:val="24"/>
          <w:szCs w:val="24"/>
        </w:rPr>
        <w:t>supported the r</w:t>
      </w:r>
      <w:r w:rsidR="00F26E57" w:rsidRPr="007823C4">
        <w:rPr>
          <w:rFonts w:ascii="Arial" w:hAnsi="Arial" w:cs="Arial"/>
          <w:sz w:val="24"/>
          <w:szCs w:val="24"/>
        </w:rPr>
        <w:t xml:space="preserve">ecommendations to use </w:t>
      </w:r>
      <w:r w:rsidR="00AD5E4B" w:rsidRPr="007823C4">
        <w:rPr>
          <w:rFonts w:ascii="Arial" w:hAnsi="Arial" w:cs="Arial"/>
          <w:sz w:val="24"/>
          <w:szCs w:val="24"/>
        </w:rPr>
        <w:t xml:space="preserve">cost </w:t>
      </w:r>
      <w:r w:rsidR="00F26E57" w:rsidRPr="007823C4">
        <w:rPr>
          <w:rFonts w:ascii="Arial" w:hAnsi="Arial" w:cs="Arial"/>
          <w:sz w:val="24"/>
          <w:szCs w:val="24"/>
        </w:rPr>
        <w:t xml:space="preserve">effective medicines and </w:t>
      </w:r>
      <w:r w:rsidR="00AD5E4B" w:rsidRPr="007823C4">
        <w:rPr>
          <w:rFonts w:ascii="Arial" w:hAnsi="Arial" w:cs="Arial"/>
          <w:sz w:val="24"/>
          <w:szCs w:val="24"/>
        </w:rPr>
        <w:t xml:space="preserve">reduce waste. </w:t>
      </w:r>
      <w:r w:rsidR="007823C4" w:rsidRPr="007823C4">
        <w:rPr>
          <w:rFonts w:ascii="Arial" w:hAnsi="Arial" w:cs="Arial"/>
          <w:sz w:val="24"/>
          <w:szCs w:val="24"/>
        </w:rPr>
        <w:t xml:space="preserve"> </w:t>
      </w:r>
      <w:r w:rsidR="009221DF" w:rsidRPr="007823C4">
        <w:rPr>
          <w:rFonts w:ascii="Arial" w:hAnsi="Arial" w:cs="Arial"/>
          <w:sz w:val="24"/>
          <w:szCs w:val="24"/>
        </w:rPr>
        <w:t xml:space="preserve">Some </w:t>
      </w:r>
      <w:r w:rsidR="007823C4" w:rsidRPr="007823C4">
        <w:rPr>
          <w:rFonts w:ascii="Arial" w:hAnsi="Arial" w:cs="Arial"/>
          <w:sz w:val="24"/>
          <w:szCs w:val="24"/>
        </w:rPr>
        <w:t xml:space="preserve">respondents </w:t>
      </w:r>
      <w:r w:rsidR="0019570B" w:rsidRPr="007823C4">
        <w:rPr>
          <w:rFonts w:ascii="Arial" w:hAnsi="Arial" w:cs="Arial"/>
          <w:sz w:val="24"/>
          <w:szCs w:val="24"/>
        </w:rPr>
        <w:t>agreed</w:t>
      </w:r>
      <w:r w:rsidR="009221DF" w:rsidRPr="007823C4">
        <w:rPr>
          <w:rFonts w:ascii="Arial" w:hAnsi="Arial" w:cs="Arial"/>
          <w:sz w:val="24"/>
          <w:szCs w:val="24"/>
        </w:rPr>
        <w:t xml:space="preserve"> that while systems should be in place to check the necessity of repeat prescriptions before </w:t>
      </w:r>
      <w:r w:rsidR="0019570B" w:rsidRPr="007823C4">
        <w:rPr>
          <w:rFonts w:ascii="Arial" w:hAnsi="Arial" w:cs="Arial"/>
          <w:sz w:val="24"/>
          <w:szCs w:val="24"/>
        </w:rPr>
        <w:t>they are supplied</w:t>
      </w:r>
      <w:r w:rsidR="00BC40C1">
        <w:rPr>
          <w:rFonts w:ascii="Arial" w:hAnsi="Arial" w:cs="Arial"/>
          <w:sz w:val="24"/>
          <w:szCs w:val="24"/>
        </w:rPr>
        <w:t xml:space="preserve"> </w:t>
      </w:r>
      <w:r w:rsidR="007823C4" w:rsidRPr="007823C4">
        <w:rPr>
          <w:rFonts w:ascii="Arial" w:hAnsi="Arial" w:cs="Arial"/>
          <w:sz w:val="24"/>
          <w:szCs w:val="24"/>
        </w:rPr>
        <w:t>this</w:t>
      </w:r>
      <w:r w:rsidR="009221DF" w:rsidRPr="007823C4">
        <w:rPr>
          <w:rFonts w:ascii="Arial" w:hAnsi="Arial" w:cs="Arial"/>
          <w:sz w:val="24"/>
          <w:szCs w:val="24"/>
        </w:rPr>
        <w:t xml:space="preserve"> is not always possible prior to d</w:t>
      </w:r>
      <w:r w:rsidR="0019570B" w:rsidRPr="007823C4">
        <w:rPr>
          <w:rFonts w:ascii="Arial" w:hAnsi="Arial" w:cs="Arial"/>
          <w:sz w:val="24"/>
          <w:szCs w:val="24"/>
        </w:rPr>
        <w:t xml:space="preserve">ispensing e.g. </w:t>
      </w:r>
      <w:r w:rsidR="009221DF" w:rsidRPr="007823C4">
        <w:rPr>
          <w:rFonts w:ascii="Arial" w:hAnsi="Arial" w:cs="Arial"/>
          <w:sz w:val="24"/>
          <w:szCs w:val="24"/>
        </w:rPr>
        <w:t>where the pharmacy conducts a prescription collection service.</w:t>
      </w:r>
      <w:r w:rsidR="00E933CE">
        <w:rPr>
          <w:rFonts w:ascii="Arial" w:hAnsi="Arial" w:cs="Arial"/>
          <w:sz w:val="24"/>
          <w:szCs w:val="24"/>
        </w:rPr>
        <w:t xml:space="preserve">  </w:t>
      </w:r>
      <w:r w:rsidR="00153257">
        <w:rPr>
          <w:rFonts w:ascii="Arial" w:hAnsi="Arial" w:cs="Arial"/>
          <w:sz w:val="24"/>
          <w:szCs w:val="24"/>
        </w:rPr>
        <w:t xml:space="preserve">The importance of influencing patient behaviour regarding medicines waste was also highlighted. </w:t>
      </w:r>
    </w:p>
    <w:p w:rsidR="007823C4" w:rsidRPr="009C0932" w:rsidRDefault="009C0932" w:rsidP="009C0932">
      <w:pPr>
        <w:spacing w:line="360" w:lineRule="auto"/>
        <w:ind w:left="567" w:right="-46" w:hanging="567"/>
        <w:rPr>
          <w:rFonts w:ascii="Arial" w:hAnsi="Arial" w:cs="Arial"/>
          <w:sz w:val="24"/>
          <w:szCs w:val="24"/>
        </w:rPr>
      </w:pPr>
      <w:r>
        <w:rPr>
          <w:rFonts w:ascii="Arial" w:hAnsi="Arial" w:cs="Arial"/>
          <w:sz w:val="24"/>
          <w:szCs w:val="24"/>
        </w:rPr>
        <w:t>4.3</w:t>
      </w:r>
      <w:r w:rsidR="005F33CB">
        <w:rPr>
          <w:rFonts w:ascii="Arial" w:hAnsi="Arial" w:cs="Arial"/>
          <w:sz w:val="24"/>
          <w:szCs w:val="24"/>
        </w:rPr>
        <w:t>2</w:t>
      </w:r>
      <w:r>
        <w:rPr>
          <w:rFonts w:ascii="Arial" w:hAnsi="Arial" w:cs="Arial"/>
          <w:sz w:val="24"/>
          <w:szCs w:val="24"/>
        </w:rPr>
        <w:t xml:space="preserve"> </w:t>
      </w:r>
      <w:r w:rsidR="007823C4" w:rsidRPr="009C0932">
        <w:rPr>
          <w:rFonts w:ascii="Arial" w:hAnsi="Arial" w:cs="Arial"/>
          <w:sz w:val="24"/>
          <w:szCs w:val="24"/>
        </w:rPr>
        <w:t>A</w:t>
      </w:r>
      <w:r w:rsidR="00AD5E4B" w:rsidRPr="009C0932">
        <w:rPr>
          <w:rFonts w:ascii="Arial" w:hAnsi="Arial" w:cs="Arial"/>
          <w:sz w:val="24"/>
          <w:szCs w:val="24"/>
        </w:rPr>
        <w:t xml:space="preserve"> review and re-launch of the </w:t>
      </w:r>
      <w:r w:rsidR="009221DF" w:rsidRPr="009C0932">
        <w:rPr>
          <w:rFonts w:ascii="Arial" w:hAnsi="Arial" w:cs="Arial"/>
          <w:sz w:val="24"/>
          <w:szCs w:val="24"/>
        </w:rPr>
        <w:t xml:space="preserve">repeat dispensing service </w:t>
      </w:r>
      <w:r w:rsidR="00AD5E4B" w:rsidRPr="009C0932">
        <w:rPr>
          <w:rFonts w:ascii="Arial" w:hAnsi="Arial" w:cs="Arial"/>
          <w:sz w:val="24"/>
          <w:szCs w:val="24"/>
        </w:rPr>
        <w:t xml:space="preserve">in an </w:t>
      </w:r>
      <w:r w:rsidR="009221DF" w:rsidRPr="009C0932">
        <w:rPr>
          <w:rFonts w:ascii="Arial" w:hAnsi="Arial" w:cs="Arial"/>
          <w:sz w:val="24"/>
          <w:szCs w:val="24"/>
        </w:rPr>
        <w:t xml:space="preserve">electronic </w:t>
      </w:r>
      <w:r w:rsidR="00AD5E4B" w:rsidRPr="009C0932">
        <w:rPr>
          <w:rFonts w:ascii="Arial" w:hAnsi="Arial" w:cs="Arial"/>
          <w:sz w:val="24"/>
          <w:szCs w:val="24"/>
        </w:rPr>
        <w:t>form</w:t>
      </w:r>
      <w:r w:rsidR="007942F6">
        <w:rPr>
          <w:rFonts w:ascii="Arial" w:hAnsi="Arial" w:cs="Arial"/>
          <w:sz w:val="24"/>
          <w:szCs w:val="24"/>
        </w:rPr>
        <w:t xml:space="preserve"> </w:t>
      </w:r>
      <w:r w:rsidR="00FD43CB">
        <w:rPr>
          <w:rFonts w:ascii="Arial" w:hAnsi="Arial" w:cs="Arial"/>
          <w:sz w:val="24"/>
          <w:szCs w:val="24"/>
        </w:rPr>
        <w:t xml:space="preserve">along with a </w:t>
      </w:r>
      <w:r w:rsidR="00AD5E4B" w:rsidRPr="009C0932">
        <w:rPr>
          <w:rFonts w:ascii="Arial" w:hAnsi="Arial" w:cs="Arial"/>
          <w:sz w:val="24"/>
          <w:szCs w:val="24"/>
        </w:rPr>
        <w:t>standardised 28 day prescribing policy across primary and secondary care</w:t>
      </w:r>
      <w:r w:rsidR="00FD43CB">
        <w:rPr>
          <w:rFonts w:ascii="Arial" w:hAnsi="Arial" w:cs="Arial"/>
          <w:sz w:val="24"/>
          <w:szCs w:val="24"/>
        </w:rPr>
        <w:t xml:space="preserve"> were suggested as means of reducing waste</w:t>
      </w:r>
      <w:r w:rsidR="001D4F39">
        <w:rPr>
          <w:rFonts w:ascii="Arial" w:hAnsi="Arial" w:cs="Arial"/>
          <w:sz w:val="24"/>
          <w:szCs w:val="24"/>
        </w:rPr>
        <w:t xml:space="preserve">. </w:t>
      </w:r>
      <w:r w:rsidR="007823C4" w:rsidRPr="009C0932">
        <w:rPr>
          <w:rFonts w:ascii="Arial" w:hAnsi="Arial" w:cs="Arial"/>
          <w:sz w:val="24"/>
          <w:szCs w:val="24"/>
        </w:rPr>
        <w:t xml:space="preserve">It was </w:t>
      </w:r>
      <w:r w:rsidR="00B23E43">
        <w:rPr>
          <w:rFonts w:ascii="Arial" w:hAnsi="Arial" w:cs="Arial"/>
          <w:sz w:val="24"/>
          <w:szCs w:val="24"/>
        </w:rPr>
        <w:t xml:space="preserve">also suggested </w:t>
      </w:r>
      <w:r w:rsidR="007823C4" w:rsidRPr="009C0932">
        <w:rPr>
          <w:rFonts w:ascii="Arial" w:hAnsi="Arial" w:cs="Arial"/>
          <w:sz w:val="24"/>
          <w:szCs w:val="24"/>
        </w:rPr>
        <w:t>that c</w:t>
      </w:r>
      <w:r w:rsidR="00F37FB4" w:rsidRPr="009C0932">
        <w:rPr>
          <w:rFonts w:ascii="Arial" w:hAnsi="Arial" w:cs="Arial"/>
          <w:sz w:val="24"/>
          <w:szCs w:val="24"/>
        </w:rPr>
        <w:t>onsideration be given to capturing the impact</w:t>
      </w:r>
      <w:r w:rsidR="007823C4" w:rsidRPr="009C0932">
        <w:rPr>
          <w:rFonts w:ascii="Arial" w:hAnsi="Arial" w:cs="Arial"/>
          <w:sz w:val="24"/>
          <w:szCs w:val="24"/>
        </w:rPr>
        <w:t xml:space="preserve"> that</w:t>
      </w:r>
      <w:r w:rsidR="00F37FB4" w:rsidRPr="009C0932">
        <w:rPr>
          <w:rFonts w:ascii="Arial" w:hAnsi="Arial" w:cs="Arial"/>
          <w:sz w:val="24"/>
          <w:szCs w:val="24"/>
        </w:rPr>
        <w:t xml:space="preserve"> pharmacist interventions have on reducing waste rather than just monitoring the waste returned from pharmacies and care homes. </w:t>
      </w:r>
    </w:p>
    <w:p w:rsidR="007823C4" w:rsidRPr="007823C4" w:rsidRDefault="007823C4" w:rsidP="00D63104">
      <w:pPr>
        <w:pStyle w:val="ListParagraph"/>
        <w:ind w:right="-46"/>
        <w:rPr>
          <w:rFonts w:ascii="Arial" w:hAnsi="Arial" w:cs="Arial"/>
          <w:sz w:val="24"/>
          <w:szCs w:val="24"/>
        </w:rPr>
      </w:pPr>
    </w:p>
    <w:p w:rsidR="0031281B" w:rsidRDefault="002F4B9C" w:rsidP="00D63104">
      <w:pPr>
        <w:ind w:left="567" w:right="-46" w:firstLine="0"/>
        <w:rPr>
          <w:rFonts w:ascii="Arial" w:hAnsi="Arial" w:cs="Arial"/>
          <w:b/>
          <w:sz w:val="24"/>
          <w:szCs w:val="24"/>
        </w:rPr>
      </w:pPr>
      <w:proofErr w:type="gramStart"/>
      <w:r>
        <w:rPr>
          <w:rFonts w:ascii="Arial" w:hAnsi="Arial" w:cs="Arial"/>
          <w:b/>
          <w:sz w:val="24"/>
          <w:szCs w:val="24"/>
        </w:rPr>
        <w:t>Q</w:t>
      </w:r>
      <w:r w:rsidR="001D6730">
        <w:rPr>
          <w:rFonts w:ascii="Arial" w:hAnsi="Arial" w:cs="Arial"/>
          <w:b/>
          <w:sz w:val="24"/>
          <w:szCs w:val="24"/>
        </w:rPr>
        <w:t>11</w:t>
      </w:r>
      <w:r w:rsidR="003E611C">
        <w:rPr>
          <w:rFonts w:ascii="Arial" w:hAnsi="Arial" w:cs="Arial"/>
          <w:b/>
          <w:sz w:val="24"/>
          <w:szCs w:val="24"/>
        </w:rPr>
        <w:t xml:space="preserve"> </w:t>
      </w:r>
      <w:r w:rsidR="00091539">
        <w:rPr>
          <w:rFonts w:ascii="Arial" w:hAnsi="Arial" w:cs="Arial"/>
          <w:b/>
          <w:sz w:val="24"/>
          <w:szCs w:val="24"/>
        </w:rPr>
        <w:t>(</w:t>
      </w:r>
      <w:r w:rsidR="001D6730">
        <w:rPr>
          <w:rFonts w:ascii="Arial" w:hAnsi="Arial" w:cs="Arial"/>
          <w:b/>
          <w:sz w:val="24"/>
          <w:szCs w:val="24"/>
        </w:rPr>
        <w:t>a</w:t>
      </w:r>
      <w:r w:rsidR="00091539">
        <w:rPr>
          <w:rFonts w:ascii="Arial" w:hAnsi="Arial" w:cs="Arial"/>
          <w:b/>
          <w:sz w:val="24"/>
          <w:szCs w:val="24"/>
        </w:rPr>
        <w:t>)</w:t>
      </w:r>
      <w:r w:rsidR="001D6730">
        <w:rPr>
          <w:rFonts w:ascii="Arial" w:hAnsi="Arial" w:cs="Arial"/>
          <w:b/>
          <w:sz w:val="24"/>
          <w:szCs w:val="24"/>
        </w:rPr>
        <w:t>.</w:t>
      </w:r>
      <w:proofErr w:type="gramEnd"/>
      <w:r w:rsidR="001D6730">
        <w:rPr>
          <w:rFonts w:ascii="Arial" w:hAnsi="Arial" w:cs="Arial"/>
          <w:b/>
          <w:sz w:val="24"/>
          <w:szCs w:val="24"/>
        </w:rPr>
        <w:t xml:space="preserve"> </w:t>
      </w:r>
      <w:r w:rsidR="0031281B" w:rsidRPr="00565EF2">
        <w:rPr>
          <w:rFonts w:ascii="Arial" w:hAnsi="Arial" w:cs="Arial"/>
          <w:b/>
          <w:sz w:val="24"/>
          <w:szCs w:val="24"/>
        </w:rPr>
        <w:t>Do you agree that a clinical medication review for each patient shoul</w:t>
      </w:r>
      <w:r w:rsidR="00091539">
        <w:rPr>
          <w:rFonts w:ascii="Arial" w:hAnsi="Arial" w:cs="Arial"/>
          <w:b/>
          <w:sz w:val="24"/>
          <w:szCs w:val="24"/>
        </w:rPr>
        <w:t>d take place on a regular basis?</w:t>
      </w:r>
    </w:p>
    <w:p w:rsidR="00057793" w:rsidRDefault="00057793" w:rsidP="00D63104">
      <w:pPr>
        <w:ind w:left="567" w:right="-46" w:firstLine="0"/>
        <w:rPr>
          <w:rFonts w:ascii="Arial" w:hAnsi="Arial" w:cs="Arial"/>
          <w:b/>
          <w:sz w:val="24"/>
          <w:szCs w:val="24"/>
        </w:rPr>
      </w:pPr>
    </w:p>
    <w:p w:rsidR="008C4711" w:rsidRPr="009C0932" w:rsidRDefault="009C0932" w:rsidP="009C0932">
      <w:pPr>
        <w:spacing w:line="360" w:lineRule="auto"/>
        <w:ind w:left="567" w:right="-46" w:hanging="567"/>
        <w:jc w:val="left"/>
        <w:rPr>
          <w:rFonts w:ascii="Arial" w:hAnsi="Arial" w:cs="Arial"/>
          <w:sz w:val="24"/>
          <w:szCs w:val="24"/>
        </w:rPr>
      </w:pPr>
      <w:r w:rsidRPr="009C0932">
        <w:rPr>
          <w:rFonts w:ascii="Arial" w:hAnsi="Arial" w:cs="Arial"/>
          <w:sz w:val="24"/>
          <w:szCs w:val="24"/>
        </w:rPr>
        <w:t>4.3</w:t>
      </w:r>
      <w:r w:rsidR="005F33CB">
        <w:rPr>
          <w:rFonts w:ascii="Arial" w:hAnsi="Arial" w:cs="Arial"/>
          <w:sz w:val="24"/>
          <w:szCs w:val="24"/>
        </w:rPr>
        <w:t>3</w:t>
      </w:r>
      <w:r w:rsidR="00057793">
        <w:rPr>
          <w:rFonts w:ascii="Arial" w:hAnsi="Arial" w:cs="Arial"/>
          <w:sz w:val="24"/>
          <w:szCs w:val="24"/>
        </w:rPr>
        <w:t xml:space="preserve"> </w:t>
      </w:r>
      <w:r w:rsidR="00475CB0" w:rsidRPr="009C0932">
        <w:rPr>
          <w:rFonts w:ascii="Arial" w:hAnsi="Arial" w:cs="Arial"/>
          <w:sz w:val="24"/>
          <w:szCs w:val="24"/>
        </w:rPr>
        <w:t>A</w:t>
      </w:r>
      <w:r w:rsidR="007F2872" w:rsidRPr="009C0932">
        <w:rPr>
          <w:rFonts w:ascii="Arial" w:hAnsi="Arial" w:cs="Arial"/>
          <w:sz w:val="24"/>
          <w:szCs w:val="24"/>
        </w:rPr>
        <w:t xml:space="preserve">ll respondents </w:t>
      </w:r>
      <w:r w:rsidR="00D0698B">
        <w:rPr>
          <w:rFonts w:ascii="Arial" w:hAnsi="Arial" w:cs="Arial"/>
          <w:sz w:val="24"/>
          <w:szCs w:val="24"/>
        </w:rPr>
        <w:t xml:space="preserve">who answered this question </w:t>
      </w:r>
      <w:r w:rsidR="004E5E90" w:rsidRPr="009C0932">
        <w:rPr>
          <w:rFonts w:ascii="Arial" w:hAnsi="Arial" w:cs="Arial"/>
          <w:sz w:val="24"/>
          <w:szCs w:val="24"/>
        </w:rPr>
        <w:t>a</w:t>
      </w:r>
      <w:r w:rsidR="006A08F9" w:rsidRPr="009C0932">
        <w:rPr>
          <w:rFonts w:ascii="Arial" w:hAnsi="Arial" w:cs="Arial"/>
          <w:sz w:val="24"/>
          <w:szCs w:val="24"/>
        </w:rPr>
        <w:t>greed that a regular clinical medication review</w:t>
      </w:r>
      <w:r w:rsidR="004E5E90" w:rsidRPr="009C0932">
        <w:rPr>
          <w:rFonts w:ascii="Arial" w:hAnsi="Arial" w:cs="Arial"/>
          <w:sz w:val="24"/>
          <w:szCs w:val="24"/>
        </w:rPr>
        <w:t xml:space="preserve"> </w:t>
      </w:r>
      <w:r w:rsidR="006A08F9" w:rsidRPr="009C0932">
        <w:rPr>
          <w:rFonts w:ascii="Arial" w:hAnsi="Arial" w:cs="Arial"/>
          <w:sz w:val="24"/>
          <w:szCs w:val="24"/>
        </w:rPr>
        <w:t xml:space="preserve">should </w:t>
      </w:r>
      <w:r w:rsidR="009D358C" w:rsidRPr="009C0932">
        <w:rPr>
          <w:rFonts w:ascii="Arial" w:hAnsi="Arial" w:cs="Arial"/>
          <w:sz w:val="24"/>
          <w:szCs w:val="24"/>
        </w:rPr>
        <w:t>be conducted for each patient</w:t>
      </w:r>
      <w:r w:rsidR="005F33CB">
        <w:rPr>
          <w:rFonts w:ascii="Arial" w:hAnsi="Arial" w:cs="Arial"/>
          <w:sz w:val="24"/>
          <w:szCs w:val="24"/>
        </w:rPr>
        <w:t>. R</w:t>
      </w:r>
      <w:r w:rsidR="008C4711" w:rsidRPr="009C0932">
        <w:rPr>
          <w:rFonts w:ascii="Arial" w:hAnsi="Arial" w:cs="Arial"/>
          <w:sz w:val="24"/>
          <w:szCs w:val="24"/>
        </w:rPr>
        <w:t xml:space="preserve">eviews </w:t>
      </w:r>
      <w:r w:rsidR="00037322" w:rsidRPr="009C0932">
        <w:rPr>
          <w:rFonts w:ascii="Arial" w:hAnsi="Arial" w:cs="Arial"/>
          <w:sz w:val="24"/>
          <w:szCs w:val="24"/>
        </w:rPr>
        <w:t>should be a routine part of patient care, carried out by a suitably qualified health professional with access to the appropriate level of patient information</w:t>
      </w:r>
      <w:r w:rsidR="00032938">
        <w:rPr>
          <w:rFonts w:ascii="Arial" w:hAnsi="Arial" w:cs="Arial"/>
          <w:sz w:val="24"/>
          <w:szCs w:val="24"/>
        </w:rPr>
        <w:t>,</w:t>
      </w:r>
      <w:r w:rsidR="00037322" w:rsidRPr="009C0932">
        <w:rPr>
          <w:rFonts w:ascii="Arial" w:hAnsi="Arial" w:cs="Arial"/>
          <w:sz w:val="24"/>
          <w:szCs w:val="24"/>
        </w:rPr>
        <w:t xml:space="preserve"> in a setting and time convenient to the patient.</w:t>
      </w:r>
      <w:r w:rsidR="008C4711" w:rsidRPr="009C0932">
        <w:rPr>
          <w:rFonts w:ascii="Arial" w:hAnsi="Arial" w:cs="Arial"/>
          <w:sz w:val="24"/>
          <w:szCs w:val="24"/>
        </w:rPr>
        <w:t xml:space="preserve">  However, regular reviews, whilst important for those patients with progressive long term conditions, are very </w:t>
      </w:r>
      <w:r w:rsidR="008C4711" w:rsidRPr="009C0932">
        <w:rPr>
          <w:rFonts w:ascii="Arial" w:hAnsi="Arial" w:cs="Arial"/>
          <w:sz w:val="24"/>
          <w:szCs w:val="24"/>
        </w:rPr>
        <w:lastRenderedPageBreak/>
        <w:t xml:space="preserve">challenging.  There was also a suggestion that </w:t>
      </w:r>
      <w:r w:rsidR="002C777C" w:rsidRPr="009C0932">
        <w:rPr>
          <w:rFonts w:ascii="Arial" w:hAnsi="Arial" w:cs="Arial"/>
          <w:sz w:val="24"/>
          <w:szCs w:val="24"/>
        </w:rPr>
        <w:t xml:space="preserve">clinical </w:t>
      </w:r>
      <w:r w:rsidR="00153257">
        <w:rPr>
          <w:rFonts w:ascii="Arial" w:hAnsi="Arial" w:cs="Arial"/>
          <w:sz w:val="24"/>
          <w:szCs w:val="24"/>
        </w:rPr>
        <w:t xml:space="preserve">medication </w:t>
      </w:r>
      <w:r w:rsidR="002C777C" w:rsidRPr="009C0932">
        <w:rPr>
          <w:rFonts w:ascii="Arial" w:hAnsi="Arial" w:cs="Arial"/>
          <w:sz w:val="24"/>
          <w:szCs w:val="24"/>
        </w:rPr>
        <w:t xml:space="preserve">reviews </w:t>
      </w:r>
      <w:r w:rsidR="008C4711" w:rsidRPr="009C0932">
        <w:rPr>
          <w:rFonts w:ascii="Arial" w:hAnsi="Arial" w:cs="Arial"/>
          <w:sz w:val="24"/>
          <w:szCs w:val="24"/>
        </w:rPr>
        <w:t xml:space="preserve">could </w:t>
      </w:r>
      <w:r w:rsidR="003C7155" w:rsidRPr="009C0932">
        <w:rPr>
          <w:rFonts w:ascii="Arial" w:hAnsi="Arial" w:cs="Arial"/>
          <w:sz w:val="24"/>
          <w:szCs w:val="24"/>
        </w:rPr>
        <w:t>be develo</w:t>
      </w:r>
      <w:r w:rsidR="008C4711" w:rsidRPr="009C0932">
        <w:rPr>
          <w:rFonts w:ascii="Arial" w:hAnsi="Arial" w:cs="Arial"/>
          <w:sz w:val="24"/>
          <w:szCs w:val="24"/>
        </w:rPr>
        <w:t>ped and commissioned through a community pharmacy</w:t>
      </w:r>
      <w:r w:rsidR="003C7155" w:rsidRPr="009C0932">
        <w:rPr>
          <w:rFonts w:ascii="Arial" w:hAnsi="Arial" w:cs="Arial"/>
          <w:sz w:val="24"/>
          <w:szCs w:val="24"/>
        </w:rPr>
        <w:t xml:space="preserve"> contractual framework. </w:t>
      </w:r>
      <w:r w:rsidR="008C4711" w:rsidRPr="009C0932">
        <w:rPr>
          <w:rFonts w:ascii="Arial" w:hAnsi="Arial" w:cs="Arial"/>
          <w:sz w:val="24"/>
          <w:szCs w:val="24"/>
        </w:rPr>
        <w:br/>
      </w:r>
    </w:p>
    <w:p w:rsidR="0054516F" w:rsidRPr="009C0932" w:rsidRDefault="009C0932" w:rsidP="009C0932">
      <w:pPr>
        <w:spacing w:line="360" w:lineRule="auto"/>
        <w:ind w:left="567" w:right="-46" w:hanging="567"/>
        <w:rPr>
          <w:rFonts w:ascii="Arial" w:hAnsi="Arial" w:cs="Arial"/>
          <w:sz w:val="24"/>
          <w:szCs w:val="24"/>
        </w:rPr>
      </w:pPr>
      <w:r>
        <w:rPr>
          <w:rFonts w:ascii="Arial" w:hAnsi="Arial" w:cs="Arial"/>
          <w:sz w:val="24"/>
          <w:szCs w:val="24"/>
        </w:rPr>
        <w:t>4.3</w:t>
      </w:r>
      <w:r w:rsidR="005F33CB">
        <w:rPr>
          <w:rFonts w:ascii="Arial" w:hAnsi="Arial" w:cs="Arial"/>
          <w:sz w:val="24"/>
          <w:szCs w:val="24"/>
        </w:rPr>
        <w:t>4</w:t>
      </w:r>
      <w:r w:rsidR="00E12129">
        <w:rPr>
          <w:rFonts w:ascii="Arial" w:hAnsi="Arial" w:cs="Arial"/>
          <w:sz w:val="24"/>
          <w:szCs w:val="24"/>
        </w:rPr>
        <w:tab/>
      </w:r>
      <w:r w:rsidR="00225B51" w:rsidRPr="009C0932">
        <w:rPr>
          <w:rFonts w:ascii="Arial" w:hAnsi="Arial" w:cs="Arial"/>
          <w:sz w:val="24"/>
          <w:szCs w:val="24"/>
        </w:rPr>
        <w:t xml:space="preserve">Some respondents queried </w:t>
      </w:r>
      <w:r w:rsidR="008C4711" w:rsidRPr="009C0932">
        <w:rPr>
          <w:rFonts w:ascii="Arial" w:hAnsi="Arial" w:cs="Arial"/>
          <w:sz w:val="24"/>
          <w:szCs w:val="24"/>
        </w:rPr>
        <w:t>the frequency of clinical medication reviews</w:t>
      </w:r>
      <w:r w:rsidR="00225B51" w:rsidRPr="009C0932">
        <w:rPr>
          <w:rFonts w:ascii="Arial" w:hAnsi="Arial" w:cs="Arial"/>
          <w:sz w:val="24"/>
          <w:szCs w:val="24"/>
        </w:rPr>
        <w:t xml:space="preserve"> </w:t>
      </w:r>
      <w:r w:rsidR="008C4711" w:rsidRPr="009C0932">
        <w:rPr>
          <w:rFonts w:ascii="Arial" w:hAnsi="Arial" w:cs="Arial"/>
          <w:sz w:val="24"/>
          <w:szCs w:val="24"/>
        </w:rPr>
        <w:t>and suggested</w:t>
      </w:r>
      <w:r w:rsidR="00225B51" w:rsidRPr="009C0932">
        <w:rPr>
          <w:rFonts w:ascii="Arial" w:hAnsi="Arial" w:cs="Arial"/>
          <w:sz w:val="24"/>
          <w:szCs w:val="24"/>
        </w:rPr>
        <w:t xml:space="preserve"> a minimum standard</w:t>
      </w:r>
      <w:r w:rsidR="003C7155" w:rsidRPr="009C0932">
        <w:rPr>
          <w:rFonts w:ascii="Arial" w:hAnsi="Arial" w:cs="Arial"/>
          <w:sz w:val="24"/>
          <w:szCs w:val="24"/>
        </w:rPr>
        <w:t xml:space="preserve">, timescale </w:t>
      </w:r>
      <w:r w:rsidR="00225B51" w:rsidRPr="009C0932">
        <w:rPr>
          <w:rFonts w:ascii="Arial" w:hAnsi="Arial" w:cs="Arial"/>
          <w:sz w:val="24"/>
          <w:szCs w:val="24"/>
        </w:rPr>
        <w:t>and format.</w:t>
      </w:r>
      <w:r w:rsidR="00037322" w:rsidRPr="009C0932">
        <w:rPr>
          <w:rFonts w:ascii="Arial" w:hAnsi="Arial" w:cs="Arial"/>
          <w:sz w:val="24"/>
          <w:szCs w:val="24"/>
        </w:rPr>
        <w:t xml:space="preserve"> </w:t>
      </w:r>
      <w:r w:rsidR="008C4711" w:rsidRPr="009C0932">
        <w:rPr>
          <w:rFonts w:ascii="Arial" w:hAnsi="Arial" w:cs="Arial"/>
          <w:sz w:val="24"/>
          <w:szCs w:val="24"/>
        </w:rPr>
        <w:t xml:space="preserve"> Other</w:t>
      </w:r>
      <w:r w:rsidR="00DB4D29" w:rsidRPr="009C0932">
        <w:rPr>
          <w:rFonts w:ascii="Arial" w:hAnsi="Arial" w:cs="Arial"/>
          <w:sz w:val="24"/>
          <w:szCs w:val="24"/>
        </w:rPr>
        <w:t>s</w:t>
      </w:r>
      <w:r w:rsidR="008C4711" w:rsidRPr="009C0932">
        <w:rPr>
          <w:rFonts w:ascii="Arial" w:hAnsi="Arial" w:cs="Arial"/>
          <w:sz w:val="24"/>
          <w:szCs w:val="24"/>
        </w:rPr>
        <w:t xml:space="preserve"> </w:t>
      </w:r>
      <w:r w:rsidR="00225B51" w:rsidRPr="009C0932">
        <w:rPr>
          <w:rFonts w:ascii="Arial" w:hAnsi="Arial" w:cs="Arial"/>
          <w:sz w:val="24"/>
          <w:szCs w:val="24"/>
        </w:rPr>
        <w:t>expressed concern</w:t>
      </w:r>
      <w:r w:rsidR="0015737D">
        <w:rPr>
          <w:rFonts w:ascii="Arial" w:hAnsi="Arial" w:cs="Arial"/>
          <w:sz w:val="24"/>
          <w:szCs w:val="24"/>
        </w:rPr>
        <w:t>, however,</w:t>
      </w:r>
      <w:r w:rsidR="00225B51" w:rsidRPr="009C0932">
        <w:rPr>
          <w:rFonts w:ascii="Arial" w:hAnsi="Arial" w:cs="Arial"/>
          <w:sz w:val="24"/>
          <w:szCs w:val="24"/>
        </w:rPr>
        <w:t xml:space="preserve"> at the extensive resources that may be required to carry out, manage and deliver </w:t>
      </w:r>
      <w:r w:rsidR="0015737D">
        <w:rPr>
          <w:rFonts w:ascii="Arial" w:hAnsi="Arial" w:cs="Arial"/>
          <w:sz w:val="24"/>
          <w:szCs w:val="24"/>
        </w:rPr>
        <w:t>a</w:t>
      </w:r>
      <w:r w:rsidR="00225B51" w:rsidRPr="009C0932">
        <w:rPr>
          <w:rFonts w:ascii="Arial" w:hAnsi="Arial" w:cs="Arial"/>
          <w:sz w:val="24"/>
          <w:szCs w:val="24"/>
        </w:rPr>
        <w:t xml:space="preserve"> review process. </w:t>
      </w:r>
    </w:p>
    <w:p w:rsidR="0054516F" w:rsidRPr="00037322" w:rsidRDefault="0054516F" w:rsidP="00633B14">
      <w:pPr>
        <w:ind w:left="283" w:right="-46" w:firstLine="0"/>
        <w:rPr>
          <w:rFonts w:ascii="Arial" w:hAnsi="Arial" w:cs="Arial"/>
          <w:sz w:val="24"/>
          <w:szCs w:val="24"/>
        </w:rPr>
      </w:pPr>
    </w:p>
    <w:p w:rsidR="0031281B" w:rsidRDefault="002F4B9C" w:rsidP="00633B14">
      <w:pPr>
        <w:ind w:left="567" w:right="-46" w:firstLine="0"/>
        <w:rPr>
          <w:rFonts w:ascii="Arial" w:hAnsi="Arial" w:cs="Arial"/>
          <w:b/>
          <w:sz w:val="24"/>
          <w:szCs w:val="24"/>
        </w:rPr>
      </w:pPr>
      <w:proofErr w:type="gramStart"/>
      <w:r>
        <w:rPr>
          <w:rFonts w:ascii="Arial" w:hAnsi="Arial" w:cs="Arial"/>
          <w:b/>
          <w:sz w:val="24"/>
          <w:szCs w:val="24"/>
        </w:rPr>
        <w:t>Q</w:t>
      </w:r>
      <w:r w:rsidR="001D6730">
        <w:rPr>
          <w:rFonts w:ascii="Arial" w:hAnsi="Arial" w:cs="Arial"/>
          <w:b/>
          <w:sz w:val="24"/>
          <w:szCs w:val="24"/>
        </w:rPr>
        <w:t>11</w:t>
      </w:r>
      <w:r w:rsidR="003E611C">
        <w:rPr>
          <w:rFonts w:ascii="Arial" w:hAnsi="Arial" w:cs="Arial"/>
          <w:b/>
          <w:sz w:val="24"/>
          <w:szCs w:val="24"/>
        </w:rPr>
        <w:t xml:space="preserve"> </w:t>
      </w:r>
      <w:r w:rsidR="00091539">
        <w:rPr>
          <w:rFonts w:ascii="Arial" w:hAnsi="Arial" w:cs="Arial"/>
          <w:b/>
          <w:sz w:val="24"/>
          <w:szCs w:val="24"/>
        </w:rPr>
        <w:t>(</w:t>
      </w:r>
      <w:r w:rsidR="001D6730">
        <w:rPr>
          <w:rFonts w:ascii="Arial" w:hAnsi="Arial" w:cs="Arial"/>
          <w:b/>
          <w:sz w:val="24"/>
          <w:szCs w:val="24"/>
        </w:rPr>
        <w:t>b</w:t>
      </w:r>
      <w:r w:rsidR="00091539">
        <w:rPr>
          <w:rFonts w:ascii="Arial" w:hAnsi="Arial" w:cs="Arial"/>
          <w:b/>
          <w:sz w:val="24"/>
          <w:szCs w:val="24"/>
        </w:rPr>
        <w:t>)</w:t>
      </w:r>
      <w:r w:rsidR="001D6730">
        <w:rPr>
          <w:rFonts w:ascii="Arial" w:hAnsi="Arial" w:cs="Arial"/>
          <w:b/>
          <w:sz w:val="24"/>
          <w:szCs w:val="24"/>
        </w:rPr>
        <w:t>.</w:t>
      </w:r>
      <w:proofErr w:type="gramEnd"/>
      <w:r w:rsidR="001D6730">
        <w:rPr>
          <w:rFonts w:ascii="Arial" w:hAnsi="Arial" w:cs="Arial"/>
          <w:b/>
          <w:sz w:val="24"/>
          <w:szCs w:val="24"/>
        </w:rPr>
        <w:t xml:space="preserve"> </w:t>
      </w:r>
      <w:r w:rsidR="0031281B" w:rsidRPr="00565EF2">
        <w:rPr>
          <w:rFonts w:ascii="Arial" w:hAnsi="Arial" w:cs="Arial"/>
          <w:b/>
          <w:sz w:val="24"/>
          <w:szCs w:val="24"/>
        </w:rPr>
        <w:t>Do you agree with the recommendations within the Framework in relatio</w:t>
      </w:r>
      <w:r w:rsidR="00091539">
        <w:rPr>
          <w:rFonts w:ascii="Arial" w:hAnsi="Arial" w:cs="Arial"/>
          <w:b/>
          <w:sz w:val="24"/>
          <w:szCs w:val="24"/>
        </w:rPr>
        <w:t>n to clinical medication review?</w:t>
      </w:r>
    </w:p>
    <w:p w:rsidR="00C03522" w:rsidRPr="00751F3A" w:rsidRDefault="009C0932" w:rsidP="00751F3A">
      <w:pPr>
        <w:spacing w:line="360" w:lineRule="auto"/>
        <w:ind w:left="567" w:right="-46" w:hanging="567"/>
        <w:rPr>
          <w:rFonts w:ascii="Arial" w:hAnsi="Arial" w:cs="Arial"/>
          <w:sz w:val="24"/>
          <w:szCs w:val="24"/>
        </w:rPr>
      </w:pPr>
      <w:r>
        <w:rPr>
          <w:rFonts w:ascii="Arial" w:hAnsi="Arial" w:cs="Arial"/>
          <w:sz w:val="24"/>
          <w:szCs w:val="24"/>
        </w:rPr>
        <w:t>4.3</w:t>
      </w:r>
      <w:r w:rsidR="005F33CB">
        <w:rPr>
          <w:rFonts w:ascii="Arial" w:hAnsi="Arial" w:cs="Arial"/>
          <w:sz w:val="24"/>
          <w:szCs w:val="24"/>
        </w:rPr>
        <w:t>5</w:t>
      </w:r>
      <w:r>
        <w:rPr>
          <w:rFonts w:ascii="Arial" w:hAnsi="Arial" w:cs="Arial"/>
          <w:sz w:val="24"/>
          <w:szCs w:val="24"/>
        </w:rPr>
        <w:t xml:space="preserve"> </w:t>
      </w:r>
      <w:r w:rsidR="00C36992" w:rsidRPr="009C0932">
        <w:rPr>
          <w:rFonts w:ascii="Arial" w:hAnsi="Arial" w:cs="Arial"/>
          <w:sz w:val="24"/>
          <w:szCs w:val="24"/>
        </w:rPr>
        <w:t>Almost 90</w:t>
      </w:r>
      <w:r w:rsidR="00A0129B" w:rsidRPr="009C0932">
        <w:rPr>
          <w:rFonts w:ascii="Arial" w:hAnsi="Arial" w:cs="Arial"/>
          <w:sz w:val="24"/>
          <w:szCs w:val="24"/>
        </w:rPr>
        <w:t xml:space="preserve">% </w:t>
      </w:r>
      <w:r w:rsidR="00875E05" w:rsidRPr="009C0932">
        <w:rPr>
          <w:rFonts w:ascii="Arial" w:hAnsi="Arial" w:cs="Arial"/>
          <w:sz w:val="24"/>
          <w:szCs w:val="24"/>
        </w:rPr>
        <w:t xml:space="preserve">of respondents </w:t>
      </w:r>
      <w:r w:rsidR="00751F3A">
        <w:rPr>
          <w:rFonts w:ascii="Arial" w:hAnsi="Arial" w:cs="Arial"/>
          <w:sz w:val="24"/>
          <w:szCs w:val="24"/>
        </w:rPr>
        <w:t xml:space="preserve">to this question </w:t>
      </w:r>
      <w:r w:rsidR="00403C41" w:rsidRPr="009C0932">
        <w:rPr>
          <w:rFonts w:ascii="Arial" w:hAnsi="Arial" w:cs="Arial"/>
          <w:sz w:val="24"/>
          <w:szCs w:val="24"/>
        </w:rPr>
        <w:t xml:space="preserve">agreed with the recommendations regarding </w:t>
      </w:r>
      <w:r w:rsidR="005C3FBC" w:rsidRPr="009C0932">
        <w:rPr>
          <w:rFonts w:ascii="Arial" w:hAnsi="Arial" w:cs="Arial"/>
          <w:sz w:val="24"/>
          <w:szCs w:val="24"/>
        </w:rPr>
        <w:t>clinical medication review</w:t>
      </w:r>
      <w:r w:rsidR="00C03522" w:rsidRPr="009C0932">
        <w:rPr>
          <w:rFonts w:ascii="Arial" w:hAnsi="Arial" w:cs="Arial"/>
          <w:sz w:val="24"/>
          <w:szCs w:val="24"/>
        </w:rPr>
        <w:t xml:space="preserve"> with some proposals </w:t>
      </w:r>
      <w:r w:rsidR="00751F3A">
        <w:rPr>
          <w:rFonts w:ascii="Arial" w:hAnsi="Arial" w:cs="Arial"/>
          <w:sz w:val="24"/>
          <w:szCs w:val="24"/>
        </w:rPr>
        <w:t>around strengthening the</w:t>
      </w:r>
      <w:r w:rsidR="00C03522" w:rsidRPr="009C0932">
        <w:rPr>
          <w:rFonts w:ascii="Arial" w:hAnsi="Arial" w:cs="Arial"/>
          <w:sz w:val="24"/>
          <w:szCs w:val="24"/>
        </w:rPr>
        <w:t xml:space="preserve"> </w:t>
      </w:r>
      <w:r w:rsidR="00C80172" w:rsidRPr="009C0932">
        <w:rPr>
          <w:rFonts w:ascii="Arial" w:hAnsi="Arial" w:cs="Arial"/>
          <w:sz w:val="24"/>
          <w:szCs w:val="24"/>
        </w:rPr>
        <w:t xml:space="preserve">recommendations. </w:t>
      </w:r>
      <w:r w:rsidR="00C03522" w:rsidRPr="009C0932">
        <w:rPr>
          <w:rFonts w:ascii="Arial" w:hAnsi="Arial" w:cs="Arial"/>
          <w:sz w:val="24"/>
          <w:szCs w:val="24"/>
        </w:rPr>
        <w:t xml:space="preserve"> For example, h</w:t>
      </w:r>
      <w:r w:rsidR="00E62EED" w:rsidRPr="009C0932">
        <w:rPr>
          <w:rFonts w:ascii="Arial" w:hAnsi="Arial" w:cs="Arial"/>
          <w:sz w:val="24"/>
          <w:szCs w:val="24"/>
        </w:rPr>
        <w:t xml:space="preserve">aving a common accepted standard for clinical medication review was considered essential. Using the NICE definition was </w:t>
      </w:r>
      <w:r w:rsidR="00C03522" w:rsidRPr="009C0932">
        <w:rPr>
          <w:rFonts w:ascii="Arial" w:hAnsi="Arial" w:cs="Arial"/>
          <w:sz w:val="24"/>
          <w:szCs w:val="24"/>
        </w:rPr>
        <w:t xml:space="preserve">also </w:t>
      </w:r>
      <w:r w:rsidR="00E62EED" w:rsidRPr="009C0932">
        <w:rPr>
          <w:rFonts w:ascii="Arial" w:hAnsi="Arial" w:cs="Arial"/>
          <w:sz w:val="24"/>
          <w:szCs w:val="24"/>
        </w:rPr>
        <w:t xml:space="preserve">suggested as well as </w:t>
      </w:r>
      <w:r w:rsidR="001328DC">
        <w:rPr>
          <w:rFonts w:ascii="Arial" w:hAnsi="Arial" w:cs="Arial"/>
          <w:sz w:val="24"/>
          <w:szCs w:val="24"/>
        </w:rPr>
        <w:t xml:space="preserve">using </w:t>
      </w:r>
      <w:r w:rsidR="00751F3A">
        <w:rPr>
          <w:rFonts w:ascii="Arial" w:hAnsi="Arial" w:cs="Arial"/>
          <w:sz w:val="24"/>
          <w:szCs w:val="24"/>
        </w:rPr>
        <w:t xml:space="preserve">an </w:t>
      </w:r>
      <w:r w:rsidR="00E62EED" w:rsidRPr="009C0932">
        <w:rPr>
          <w:rFonts w:ascii="Arial" w:hAnsi="Arial" w:cs="Arial"/>
          <w:sz w:val="24"/>
          <w:szCs w:val="24"/>
        </w:rPr>
        <w:t>English</w:t>
      </w:r>
      <w:r w:rsidR="0015737D">
        <w:rPr>
          <w:rFonts w:ascii="Arial" w:hAnsi="Arial" w:cs="Arial"/>
          <w:sz w:val="24"/>
          <w:szCs w:val="24"/>
        </w:rPr>
        <w:t xml:space="preserve"> e-learning package</w:t>
      </w:r>
      <w:r w:rsidR="00E62EED" w:rsidRPr="009C0932">
        <w:rPr>
          <w:rFonts w:ascii="Arial" w:hAnsi="Arial" w:cs="Arial"/>
          <w:sz w:val="24"/>
          <w:szCs w:val="24"/>
        </w:rPr>
        <w:t xml:space="preserve"> tailored for NI.</w:t>
      </w:r>
    </w:p>
    <w:p w:rsidR="001829CA" w:rsidRPr="009C0932" w:rsidRDefault="009C0932" w:rsidP="009C0932">
      <w:pPr>
        <w:spacing w:line="360" w:lineRule="auto"/>
        <w:ind w:left="567" w:right="-46" w:hanging="567"/>
        <w:rPr>
          <w:rFonts w:ascii="Arial" w:hAnsi="Arial" w:cs="Arial"/>
          <w:sz w:val="24"/>
          <w:szCs w:val="24"/>
        </w:rPr>
      </w:pPr>
      <w:r>
        <w:rPr>
          <w:rFonts w:ascii="Arial" w:hAnsi="Arial" w:cs="Arial"/>
          <w:sz w:val="24"/>
          <w:szCs w:val="24"/>
        </w:rPr>
        <w:t>4.3</w:t>
      </w:r>
      <w:r w:rsidR="005F33CB">
        <w:rPr>
          <w:rFonts w:ascii="Arial" w:hAnsi="Arial" w:cs="Arial"/>
          <w:sz w:val="24"/>
          <w:szCs w:val="24"/>
        </w:rPr>
        <w:t>6</w:t>
      </w:r>
      <w:r>
        <w:rPr>
          <w:rFonts w:ascii="Arial" w:hAnsi="Arial" w:cs="Arial"/>
          <w:sz w:val="24"/>
          <w:szCs w:val="24"/>
        </w:rPr>
        <w:t xml:space="preserve"> </w:t>
      </w:r>
      <w:r w:rsidR="00CA623A" w:rsidRPr="009C0932">
        <w:rPr>
          <w:rFonts w:ascii="Arial" w:hAnsi="Arial" w:cs="Arial"/>
          <w:sz w:val="24"/>
          <w:szCs w:val="24"/>
        </w:rPr>
        <w:t xml:space="preserve">Embedding pharmacists in general practice working with GPs to deliver </w:t>
      </w:r>
      <w:r w:rsidR="00153257">
        <w:rPr>
          <w:rFonts w:ascii="Arial" w:hAnsi="Arial" w:cs="Arial"/>
          <w:sz w:val="24"/>
          <w:szCs w:val="24"/>
        </w:rPr>
        <w:t xml:space="preserve">clinical </w:t>
      </w:r>
      <w:r w:rsidR="00CA623A" w:rsidRPr="009C0932">
        <w:rPr>
          <w:rFonts w:ascii="Arial" w:hAnsi="Arial" w:cs="Arial"/>
          <w:sz w:val="24"/>
          <w:szCs w:val="24"/>
        </w:rPr>
        <w:t xml:space="preserve">medication reviews was generally </w:t>
      </w:r>
      <w:r w:rsidR="008B66DA" w:rsidRPr="009C0932">
        <w:rPr>
          <w:rFonts w:ascii="Arial" w:hAnsi="Arial" w:cs="Arial"/>
          <w:sz w:val="24"/>
          <w:szCs w:val="24"/>
        </w:rPr>
        <w:t xml:space="preserve">seen as a positive way forward </w:t>
      </w:r>
      <w:r w:rsidR="00751F3A">
        <w:rPr>
          <w:rFonts w:ascii="Arial" w:hAnsi="Arial" w:cs="Arial"/>
          <w:sz w:val="24"/>
          <w:szCs w:val="24"/>
        </w:rPr>
        <w:t>that would</w:t>
      </w:r>
      <w:r w:rsidR="008B66DA" w:rsidRPr="009C0932">
        <w:rPr>
          <w:rFonts w:ascii="Arial" w:hAnsi="Arial" w:cs="Arial"/>
          <w:sz w:val="24"/>
          <w:szCs w:val="24"/>
        </w:rPr>
        <w:t xml:space="preserve"> potentially </w:t>
      </w:r>
      <w:r w:rsidR="00CA623A" w:rsidRPr="009C0932">
        <w:rPr>
          <w:rFonts w:ascii="Arial" w:hAnsi="Arial" w:cs="Arial"/>
          <w:sz w:val="24"/>
          <w:szCs w:val="24"/>
        </w:rPr>
        <w:t>red</w:t>
      </w:r>
      <w:r w:rsidR="008B66DA" w:rsidRPr="009C0932">
        <w:rPr>
          <w:rFonts w:ascii="Arial" w:hAnsi="Arial" w:cs="Arial"/>
          <w:sz w:val="24"/>
          <w:szCs w:val="24"/>
        </w:rPr>
        <w:t>uc</w:t>
      </w:r>
      <w:r w:rsidR="00751F3A">
        <w:rPr>
          <w:rFonts w:ascii="Arial" w:hAnsi="Arial" w:cs="Arial"/>
          <w:sz w:val="24"/>
          <w:szCs w:val="24"/>
        </w:rPr>
        <w:t>e</w:t>
      </w:r>
      <w:r w:rsidR="00CA623A" w:rsidRPr="009C0932">
        <w:rPr>
          <w:rFonts w:ascii="Arial" w:hAnsi="Arial" w:cs="Arial"/>
          <w:sz w:val="24"/>
          <w:szCs w:val="24"/>
        </w:rPr>
        <w:t xml:space="preserve"> the pressure and workload on GPs</w:t>
      </w:r>
      <w:r w:rsidR="004841F7" w:rsidRPr="009C0932">
        <w:rPr>
          <w:rFonts w:ascii="Arial" w:hAnsi="Arial" w:cs="Arial"/>
          <w:sz w:val="24"/>
          <w:szCs w:val="24"/>
        </w:rPr>
        <w:t xml:space="preserve">. </w:t>
      </w:r>
      <w:r w:rsidR="005C3FBC" w:rsidRPr="009C0932">
        <w:rPr>
          <w:rFonts w:ascii="Arial" w:hAnsi="Arial" w:cs="Arial"/>
          <w:sz w:val="24"/>
          <w:szCs w:val="24"/>
        </w:rPr>
        <w:t>Optimising and extending the MUR service to enable a community pharmacist to prescribe for par</w:t>
      </w:r>
      <w:r w:rsidR="00751F3A">
        <w:rPr>
          <w:rFonts w:ascii="Arial" w:hAnsi="Arial" w:cs="Arial"/>
          <w:sz w:val="24"/>
          <w:szCs w:val="24"/>
        </w:rPr>
        <w:t xml:space="preserve">ticular conditions or products </w:t>
      </w:r>
      <w:r w:rsidR="00D722BA" w:rsidRPr="009C0932">
        <w:rPr>
          <w:rFonts w:ascii="Arial" w:hAnsi="Arial" w:cs="Arial"/>
          <w:sz w:val="24"/>
          <w:szCs w:val="24"/>
        </w:rPr>
        <w:t xml:space="preserve">was </w:t>
      </w:r>
      <w:r w:rsidR="008B66DA" w:rsidRPr="009C0932">
        <w:rPr>
          <w:rFonts w:ascii="Arial" w:hAnsi="Arial" w:cs="Arial"/>
          <w:sz w:val="24"/>
          <w:szCs w:val="24"/>
        </w:rPr>
        <w:t>also proposed</w:t>
      </w:r>
      <w:r w:rsidR="00875E05" w:rsidRPr="009C0932">
        <w:rPr>
          <w:rFonts w:ascii="Arial" w:hAnsi="Arial" w:cs="Arial"/>
          <w:sz w:val="24"/>
          <w:szCs w:val="24"/>
        </w:rPr>
        <w:t xml:space="preserve">. </w:t>
      </w:r>
    </w:p>
    <w:p w:rsidR="00EB1C43" w:rsidRPr="00AA77FA" w:rsidRDefault="00EB1C43" w:rsidP="00633B14">
      <w:pPr>
        <w:ind w:left="283" w:right="-46" w:firstLine="0"/>
        <w:rPr>
          <w:rFonts w:ascii="Arial" w:hAnsi="Arial" w:cs="Arial"/>
          <w:sz w:val="24"/>
          <w:szCs w:val="24"/>
        </w:rPr>
      </w:pPr>
    </w:p>
    <w:p w:rsidR="0031281B" w:rsidRDefault="002F4B9C" w:rsidP="00633B14">
      <w:pPr>
        <w:ind w:left="567" w:right="-46" w:firstLine="0"/>
        <w:rPr>
          <w:rFonts w:ascii="Arial" w:hAnsi="Arial" w:cs="Arial"/>
          <w:b/>
          <w:sz w:val="24"/>
          <w:szCs w:val="24"/>
        </w:rPr>
      </w:pPr>
      <w:proofErr w:type="gramStart"/>
      <w:r>
        <w:rPr>
          <w:rFonts w:ascii="Arial" w:hAnsi="Arial" w:cs="Arial"/>
          <w:b/>
          <w:sz w:val="24"/>
          <w:szCs w:val="24"/>
        </w:rPr>
        <w:t>Q</w:t>
      </w:r>
      <w:r w:rsidR="001D6730">
        <w:rPr>
          <w:rFonts w:ascii="Arial" w:hAnsi="Arial" w:cs="Arial"/>
          <w:b/>
          <w:sz w:val="24"/>
          <w:szCs w:val="24"/>
        </w:rPr>
        <w:t>12</w:t>
      </w:r>
      <w:r w:rsidR="003E611C">
        <w:rPr>
          <w:rFonts w:ascii="Arial" w:hAnsi="Arial" w:cs="Arial"/>
          <w:b/>
          <w:sz w:val="24"/>
          <w:szCs w:val="24"/>
        </w:rPr>
        <w:t xml:space="preserve"> </w:t>
      </w:r>
      <w:r w:rsidR="00091539">
        <w:rPr>
          <w:rFonts w:ascii="Arial" w:hAnsi="Arial" w:cs="Arial"/>
          <w:b/>
          <w:sz w:val="24"/>
          <w:szCs w:val="24"/>
        </w:rPr>
        <w:t>(</w:t>
      </w:r>
      <w:r w:rsidR="001D6730">
        <w:rPr>
          <w:rFonts w:ascii="Arial" w:hAnsi="Arial" w:cs="Arial"/>
          <w:b/>
          <w:sz w:val="24"/>
          <w:szCs w:val="24"/>
        </w:rPr>
        <w:t>a</w:t>
      </w:r>
      <w:r w:rsidR="00091539">
        <w:rPr>
          <w:rFonts w:ascii="Arial" w:hAnsi="Arial" w:cs="Arial"/>
          <w:b/>
          <w:sz w:val="24"/>
          <w:szCs w:val="24"/>
        </w:rPr>
        <w:t>)</w:t>
      </w:r>
      <w:r w:rsidR="001D6730">
        <w:rPr>
          <w:rFonts w:ascii="Arial" w:hAnsi="Arial" w:cs="Arial"/>
          <w:b/>
          <w:sz w:val="24"/>
          <w:szCs w:val="24"/>
        </w:rPr>
        <w:t>.</w:t>
      </w:r>
      <w:proofErr w:type="gramEnd"/>
      <w:r w:rsidR="001D6730">
        <w:rPr>
          <w:rFonts w:ascii="Arial" w:hAnsi="Arial" w:cs="Arial"/>
          <w:b/>
          <w:sz w:val="24"/>
          <w:szCs w:val="24"/>
        </w:rPr>
        <w:t xml:space="preserve"> </w:t>
      </w:r>
      <w:r w:rsidR="0031281B" w:rsidRPr="00565EF2">
        <w:rPr>
          <w:rFonts w:ascii="Arial" w:hAnsi="Arial" w:cs="Arial"/>
          <w:b/>
          <w:sz w:val="24"/>
          <w:szCs w:val="24"/>
        </w:rPr>
        <w:t>Do you agree that patients who have their medicines administered receive</w:t>
      </w:r>
      <w:r w:rsidR="00091539">
        <w:rPr>
          <w:rFonts w:ascii="Arial" w:hAnsi="Arial" w:cs="Arial"/>
          <w:b/>
          <w:sz w:val="24"/>
          <w:szCs w:val="24"/>
        </w:rPr>
        <w:t xml:space="preserve"> them on time and as prescribed?</w:t>
      </w:r>
    </w:p>
    <w:p w:rsidR="00F8637D" w:rsidRPr="00751F3A" w:rsidRDefault="009C0932" w:rsidP="00751F3A">
      <w:pPr>
        <w:spacing w:line="360" w:lineRule="auto"/>
        <w:ind w:left="567" w:right="-46" w:hanging="567"/>
        <w:rPr>
          <w:rFonts w:ascii="Arial" w:hAnsi="Arial" w:cs="Arial"/>
          <w:sz w:val="24"/>
          <w:szCs w:val="24"/>
        </w:rPr>
      </w:pPr>
      <w:r>
        <w:rPr>
          <w:rFonts w:ascii="Arial" w:hAnsi="Arial" w:cs="Arial"/>
          <w:sz w:val="24"/>
          <w:szCs w:val="24"/>
        </w:rPr>
        <w:t>4.</w:t>
      </w:r>
      <w:r w:rsidR="00E12129">
        <w:rPr>
          <w:rFonts w:ascii="Arial" w:hAnsi="Arial" w:cs="Arial"/>
          <w:sz w:val="24"/>
          <w:szCs w:val="24"/>
        </w:rPr>
        <w:t>3</w:t>
      </w:r>
      <w:r w:rsidR="005F33CB">
        <w:rPr>
          <w:rFonts w:ascii="Arial" w:hAnsi="Arial" w:cs="Arial"/>
          <w:sz w:val="24"/>
          <w:szCs w:val="24"/>
        </w:rPr>
        <w:t>7</w:t>
      </w:r>
      <w:r>
        <w:rPr>
          <w:rFonts w:ascii="Arial" w:hAnsi="Arial" w:cs="Arial"/>
          <w:sz w:val="24"/>
          <w:szCs w:val="24"/>
        </w:rPr>
        <w:t xml:space="preserve"> </w:t>
      </w:r>
      <w:r w:rsidR="0015737D">
        <w:rPr>
          <w:rFonts w:ascii="Arial" w:hAnsi="Arial" w:cs="Arial"/>
          <w:sz w:val="24"/>
          <w:szCs w:val="24"/>
        </w:rPr>
        <w:t>All</w:t>
      </w:r>
      <w:r w:rsidR="00751F3A">
        <w:rPr>
          <w:rFonts w:ascii="Arial" w:hAnsi="Arial" w:cs="Arial"/>
          <w:sz w:val="24"/>
          <w:szCs w:val="24"/>
        </w:rPr>
        <w:t xml:space="preserve"> respondents to this question</w:t>
      </w:r>
      <w:r w:rsidR="0015737D">
        <w:rPr>
          <w:rFonts w:ascii="Arial" w:hAnsi="Arial" w:cs="Arial"/>
          <w:sz w:val="24"/>
          <w:szCs w:val="24"/>
        </w:rPr>
        <w:t xml:space="preserve"> agreed </w:t>
      </w:r>
      <w:r w:rsidR="00DB4D29" w:rsidRPr="009C0932">
        <w:rPr>
          <w:rFonts w:ascii="Arial" w:hAnsi="Arial" w:cs="Arial"/>
          <w:sz w:val="24"/>
          <w:szCs w:val="24"/>
        </w:rPr>
        <w:t xml:space="preserve">that </w:t>
      </w:r>
      <w:r w:rsidR="00C36992" w:rsidRPr="009C0932">
        <w:rPr>
          <w:rFonts w:ascii="Arial" w:hAnsi="Arial" w:cs="Arial"/>
          <w:sz w:val="24"/>
          <w:szCs w:val="24"/>
        </w:rPr>
        <w:t xml:space="preserve">patients who have their medicines </w:t>
      </w:r>
      <w:r w:rsidR="00611DF3" w:rsidRPr="009C0932">
        <w:rPr>
          <w:rFonts w:ascii="Arial" w:hAnsi="Arial" w:cs="Arial"/>
          <w:sz w:val="24"/>
          <w:szCs w:val="24"/>
        </w:rPr>
        <w:t>administered</w:t>
      </w:r>
      <w:r w:rsidR="00C36992" w:rsidRPr="009C0932">
        <w:rPr>
          <w:rFonts w:ascii="Arial" w:hAnsi="Arial" w:cs="Arial"/>
          <w:sz w:val="24"/>
          <w:szCs w:val="24"/>
        </w:rPr>
        <w:t xml:space="preserve"> receive them on time. </w:t>
      </w:r>
      <w:r w:rsidR="00751F3A">
        <w:rPr>
          <w:rFonts w:ascii="Arial" w:hAnsi="Arial" w:cs="Arial"/>
          <w:sz w:val="24"/>
          <w:szCs w:val="24"/>
        </w:rPr>
        <w:t xml:space="preserve"> However, </w:t>
      </w:r>
      <w:r w:rsidR="00F8637D" w:rsidRPr="009C0932">
        <w:rPr>
          <w:rFonts w:ascii="Arial" w:hAnsi="Arial" w:cs="Arial"/>
          <w:sz w:val="24"/>
          <w:szCs w:val="24"/>
        </w:rPr>
        <w:t>whilst</w:t>
      </w:r>
      <w:r w:rsidR="0034364E" w:rsidRPr="009C0932">
        <w:rPr>
          <w:rFonts w:ascii="Arial" w:hAnsi="Arial" w:cs="Arial"/>
          <w:sz w:val="24"/>
          <w:szCs w:val="24"/>
        </w:rPr>
        <w:t xml:space="preserve"> this was an ideal scenario</w:t>
      </w:r>
      <w:r w:rsidR="00F8637D" w:rsidRPr="009C0932">
        <w:rPr>
          <w:rFonts w:ascii="Arial" w:hAnsi="Arial" w:cs="Arial"/>
          <w:sz w:val="24"/>
          <w:szCs w:val="24"/>
        </w:rPr>
        <w:t>, it</w:t>
      </w:r>
      <w:r w:rsidR="0034364E" w:rsidRPr="009C0932">
        <w:rPr>
          <w:rFonts w:ascii="Arial" w:hAnsi="Arial" w:cs="Arial"/>
          <w:sz w:val="24"/>
          <w:szCs w:val="24"/>
        </w:rPr>
        <w:t xml:space="preserve"> </w:t>
      </w:r>
      <w:r w:rsidR="00F8637D" w:rsidRPr="009C0932">
        <w:rPr>
          <w:rFonts w:ascii="Arial" w:hAnsi="Arial" w:cs="Arial"/>
          <w:sz w:val="24"/>
          <w:szCs w:val="24"/>
        </w:rPr>
        <w:t xml:space="preserve">was </w:t>
      </w:r>
      <w:r w:rsidR="0015737D">
        <w:rPr>
          <w:rFonts w:ascii="Arial" w:hAnsi="Arial" w:cs="Arial"/>
          <w:sz w:val="24"/>
          <w:szCs w:val="24"/>
        </w:rPr>
        <w:t>not always possible on</w:t>
      </w:r>
      <w:r w:rsidR="0034364E" w:rsidRPr="009C0932">
        <w:rPr>
          <w:rFonts w:ascii="Arial" w:hAnsi="Arial" w:cs="Arial"/>
          <w:sz w:val="24"/>
          <w:szCs w:val="24"/>
        </w:rPr>
        <w:t xml:space="preserve"> a busy hospital ward or in a patient’s home where they are relying on a carer or depe</w:t>
      </w:r>
      <w:r w:rsidR="006753CB" w:rsidRPr="009C0932">
        <w:rPr>
          <w:rFonts w:ascii="Arial" w:hAnsi="Arial" w:cs="Arial"/>
          <w:sz w:val="24"/>
          <w:szCs w:val="24"/>
        </w:rPr>
        <w:t xml:space="preserve">ndent to administer </w:t>
      </w:r>
      <w:r w:rsidR="005C233D" w:rsidRPr="009C0932">
        <w:rPr>
          <w:rFonts w:ascii="Arial" w:hAnsi="Arial" w:cs="Arial"/>
          <w:sz w:val="24"/>
          <w:szCs w:val="24"/>
        </w:rPr>
        <w:t>medication.</w:t>
      </w:r>
      <w:r w:rsidR="00751F3A">
        <w:rPr>
          <w:rFonts w:ascii="Arial" w:hAnsi="Arial" w:cs="Arial"/>
          <w:sz w:val="24"/>
          <w:szCs w:val="24"/>
        </w:rPr>
        <w:t xml:space="preserve"> </w:t>
      </w:r>
      <w:r w:rsidR="006753CB" w:rsidRPr="009C0932">
        <w:rPr>
          <w:rFonts w:ascii="Arial" w:hAnsi="Arial" w:cs="Arial"/>
          <w:sz w:val="24"/>
          <w:szCs w:val="24"/>
        </w:rPr>
        <w:t xml:space="preserve"> </w:t>
      </w:r>
      <w:r w:rsidR="00F8637D" w:rsidRPr="009C0932">
        <w:rPr>
          <w:rFonts w:ascii="Arial" w:hAnsi="Arial" w:cs="Arial"/>
          <w:sz w:val="24"/>
          <w:szCs w:val="24"/>
        </w:rPr>
        <w:t xml:space="preserve">The importance of </w:t>
      </w:r>
      <w:r w:rsidR="005C233D" w:rsidRPr="009C0932">
        <w:rPr>
          <w:rFonts w:ascii="Arial" w:hAnsi="Arial" w:cs="Arial"/>
          <w:sz w:val="24"/>
          <w:szCs w:val="24"/>
        </w:rPr>
        <w:t>ensuring medicines are administ</w:t>
      </w:r>
      <w:r w:rsidR="00751F3A">
        <w:rPr>
          <w:rFonts w:ascii="Arial" w:hAnsi="Arial" w:cs="Arial"/>
          <w:sz w:val="24"/>
          <w:szCs w:val="24"/>
        </w:rPr>
        <w:t xml:space="preserve">ered on time and as prescribed </w:t>
      </w:r>
      <w:r w:rsidR="0015737D">
        <w:rPr>
          <w:rFonts w:ascii="Arial" w:hAnsi="Arial" w:cs="Arial"/>
          <w:sz w:val="24"/>
          <w:szCs w:val="24"/>
        </w:rPr>
        <w:t>was noted as</w:t>
      </w:r>
      <w:r w:rsidR="00751F3A">
        <w:rPr>
          <w:rFonts w:ascii="Arial" w:hAnsi="Arial" w:cs="Arial"/>
          <w:sz w:val="24"/>
          <w:szCs w:val="24"/>
        </w:rPr>
        <w:t xml:space="preserve"> </w:t>
      </w:r>
      <w:r w:rsidR="005C233D" w:rsidRPr="009C0932">
        <w:rPr>
          <w:rFonts w:ascii="Arial" w:hAnsi="Arial" w:cs="Arial"/>
          <w:sz w:val="24"/>
          <w:szCs w:val="24"/>
        </w:rPr>
        <w:t xml:space="preserve">important </w:t>
      </w:r>
      <w:r w:rsidR="00751F3A">
        <w:rPr>
          <w:rFonts w:ascii="Arial" w:hAnsi="Arial" w:cs="Arial"/>
          <w:sz w:val="24"/>
          <w:szCs w:val="24"/>
        </w:rPr>
        <w:t>to</w:t>
      </w:r>
      <w:r w:rsidR="00F8637D" w:rsidRPr="009C0932">
        <w:rPr>
          <w:rFonts w:ascii="Arial" w:hAnsi="Arial" w:cs="Arial"/>
          <w:sz w:val="24"/>
          <w:szCs w:val="24"/>
        </w:rPr>
        <w:t xml:space="preserve"> minimis</w:t>
      </w:r>
      <w:r w:rsidR="00751F3A">
        <w:rPr>
          <w:rFonts w:ascii="Arial" w:hAnsi="Arial" w:cs="Arial"/>
          <w:sz w:val="24"/>
          <w:szCs w:val="24"/>
        </w:rPr>
        <w:t xml:space="preserve">e </w:t>
      </w:r>
      <w:r w:rsidR="00F8637D" w:rsidRPr="009C0932">
        <w:rPr>
          <w:rFonts w:ascii="Arial" w:hAnsi="Arial" w:cs="Arial"/>
          <w:sz w:val="24"/>
          <w:szCs w:val="24"/>
        </w:rPr>
        <w:t>waste as well as</w:t>
      </w:r>
      <w:r w:rsidR="005C233D" w:rsidRPr="009C0932">
        <w:rPr>
          <w:rFonts w:ascii="Arial" w:hAnsi="Arial" w:cs="Arial"/>
          <w:sz w:val="24"/>
          <w:szCs w:val="24"/>
        </w:rPr>
        <w:t xml:space="preserve"> managing conditions. </w:t>
      </w:r>
    </w:p>
    <w:p w:rsidR="00AA7803" w:rsidRPr="009C0932" w:rsidRDefault="009C0932" w:rsidP="009C0932">
      <w:pPr>
        <w:spacing w:line="360" w:lineRule="auto"/>
        <w:ind w:left="567" w:right="-46" w:hanging="502"/>
        <w:rPr>
          <w:rFonts w:ascii="Arial" w:hAnsi="Arial" w:cs="Arial"/>
          <w:sz w:val="24"/>
          <w:szCs w:val="24"/>
        </w:rPr>
      </w:pPr>
      <w:r>
        <w:rPr>
          <w:rFonts w:ascii="Arial" w:hAnsi="Arial" w:cs="Arial"/>
          <w:sz w:val="24"/>
          <w:szCs w:val="24"/>
        </w:rPr>
        <w:lastRenderedPageBreak/>
        <w:t>4.</w:t>
      </w:r>
      <w:r w:rsidR="00E12129">
        <w:rPr>
          <w:rFonts w:ascii="Arial" w:hAnsi="Arial" w:cs="Arial"/>
          <w:sz w:val="24"/>
          <w:szCs w:val="24"/>
        </w:rPr>
        <w:t>3</w:t>
      </w:r>
      <w:r w:rsidR="005F33CB">
        <w:rPr>
          <w:rFonts w:ascii="Arial" w:hAnsi="Arial" w:cs="Arial"/>
          <w:sz w:val="24"/>
          <w:szCs w:val="24"/>
        </w:rPr>
        <w:t>8</w:t>
      </w:r>
      <w:r w:rsidR="00E12129">
        <w:rPr>
          <w:rFonts w:ascii="Arial" w:hAnsi="Arial" w:cs="Arial"/>
          <w:sz w:val="24"/>
          <w:szCs w:val="24"/>
        </w:rPr>
        <w:tab/>
      </w:r>
      <w:r w:rsidR="00E12129">
        <w:rPr>
          <w:rFonts w:ascii="Arial" w:hAnsi="Arial" w:cs="Arial"/>
          <w:sz w:val="24"/>
          <w:szCs w:val="24"/>
        </w:rPr>
        <w:tab/>
      </w:r>
      <w:r w:rsidR="008E02F1" w:rsidRPr="009C0932">
        <w:rPr>
          <w:rFonts w:ascii="Arial" w:hAnsi="Arial" w:cs="Arial"/>
          <w:sz w:val="24"/>
          <w:szCs w:val="24"/>
        </w:rPr>
        <w:t xml:space="preserve">It was </w:t>
      </w:r>
      <w:r w:rsidR="00751F3A">
        <w:rPr>
          <w:rFonts w:ascii="Arial" w:hAnsi="Arial" w:cs="Arial"/>
          <w:sz w:val="24"/>
          <w:szCs w:val="24"/>
        </w:rPr>
        <w:t>noted</w:t>
      </w:r>
      <w:r w:rsidR="008E02F1" w:rsidRPr="009C0932">
        <w:rPr>
          <w:rFonts w:ascii="Arial" w:hAnsi="Arial" w:cs="Arial"/>
          <w:sz w:val="24"/>
          <w:szCs w:val="24"/>
        </w:rPr>
        <w:t xml:space="preserve"> </w:t>
      </w:r>
      <w:r w:rsidR="007B3647" w:rsidRPr="009C0932">
        <w:rPr>
          <w:rFonts w:ascii="Arial" w:hAnsi="Arial" w:cs="Arial"/>
          <w:sz w:val="24"/>
          <w:szCs w:val="24"/>
        </w:rPr>
        <w:t xml:space="preserve">that a number of community pharmacists </w:t>
      </w:r>
      <w:r w:rsidR="005C233D" w:rsidRPr="009C0932">
        <w:rPr>
          <w:rFonts w:ascii="Arial" w:hAnsi="Arial" w:cs="Arial"/>
          <w:sz w:val="24"/>
          <w:szCs w:val="24"/>
        </w:rPr>
        <w:t xml:space="preserve">already </w:t>
      </w:r>
      <w:r w:rsidR="007B3647" w:rsidRPr="009C0932">
        <w:rPr>
          <w:rFonts w:ascii="Arial" w:hAnsi="Arial" w:cs="Arial"/>
          <w:sz w:val="24"/>
          <w:szCs w:val="24"/>
        </w:rPr>
        <w:t xml:space="preserve">support </w:t>
      </w:r>
      <w:r w:rsidR="005C233D" w:rsidRPr="009C0932">
        <w:rPr>
          <w:rFonts w:ascii="Arial" w:hAnsi="Arial" w:cs="Arial"/>
          <w:sz w:val="24"/>
          <w:szCs w:val="24"/>
        </w:rPr>
        <w:t xml:space="preserve">the </w:t>
      </w:r>
      <w:r w:rsidR="007B3647" w:rsidRPr="009C0932">
        <w:rPr>
          <w:rFonts w:ascii="Arial" w:hAnsi="Arial" w:cs="Arial"/>
          <w:sz w:val="24"/>
          <w:szCs w:val="24"/>
        </w:rPr>
        <w:t xml:space="preserve">administration of medicines through provision of a variety of medicine adherence support solutions e.g. </w:t>
      </w:r>
      <w:r w:rsidR="0051089F">
        <w:rPr>
          <w:rFonts w:ascii="Arial" w:hAnsi="Arial" w:cs="Arial"/>
          <w:sz w:val="24"/>
          <w:szCs w:val="24"/>
        </w:rPr>
        <w:t>Medication Administration Record (</w:t>
      </w:r>
      <w:r w:rsidR="007B3647" w:rsidRPr="009C0932">
        <w:rPr>
          <w:rFonts w:ascii="Arial" w:hAnsi="Arial" w:cs="Arial"/>
          <w:sz w:val="24"/>
          <w:szCs w:val="24"/>
        </w:rPr>
        <w:t>MAR</w:t>
      </w:r>
      <w:r w:rsidR="0051089F">
        <w:rPr>
          <w:rFonts w:ascii="Arial" w:hAnsi="Arial" w:cs="Arial"/>
          <w:sz w:val="24"/>
          <w:szCs w:val="24"/>
        </w:rPr>
        <w:t>)</w:t>
      </w:r>
      <w:r w:rsidR="007B3647" w:rsidRPr="009C0932">
        <w:rPr>
          <w:rFonts w:ascii="Arial" w:hAnsi="Arial" w:cs="Arial"/>
          <w:sz w:val="24"/>
          <w:szCs w:val="24"/>
        </w:rPr>
        <w:t xml:space="preserve"> charts, reminder cards, </w:t>
      </w:r>
      <w:r w:rsidR="0051089F">
        <w:rPr>
          <w:rFonts w:ascii="Arial" w:hAnsi="Arial" w:cs="Arial"/>
          <w:sz w:val="24"/>
          <w:szCs w:val="24"/>
        </w:rPr>
        <w:t>Monitored Dosage Systems (</w:t>
      </w:r>
      <w:r w:rsidR="007B3647" w:rsidRPr="009C0932">
        <w:rPr>
          <w:rFonts w:ascii="Arial" w:hAnsi="Arial" w:cs="Arial"/>
          <w:sz w:val="24"/>
          <w:szCs w:val="24"/>
        </w:rPr>
        <w:t>MDS</w:t>
      </w:r>
      <w:r w:rsidR="0051089F">
        <w:rPr>
          <w:rFonts w:ascii="Arial" w:hAnsi="Arial" w:cs="Arial"/>
          <w:sz w:val="24"/>
          <w:szCs w:val="24"/>
        </w:rPr>
        <w:t>)</w:t>
      </w:r>
      <w:r w:rsidR="007B3647" w:rsidRPr="009C0932">
        <w:rPr>
          <w:rFonts w:ascii="Arial" w:hAnsi="Arial" w:cs="Arial"/>
          <w:sz w:val="24"/>
          <w:szCs w:val="24"/>
        </w:rPr>
        <w:t xml:space="preserve">. </w:t>
      </w:r>
      <w:r w:rsidR="005A5BD3" w:rsidRPr="009C0932">
        <w:rPr>
          <w:rFonts w:ascii="Arial" w:hAnsi="Arial" w:cs="Arial"/>
          <w:sz w:val="24"/>
          <w:szCs w:val="24"/>
        </w:rPr>
        <w:t xml:space="preserve">Of the omitted dose rates quoted, </w:t>
      </w:r>
      <w:r w:rsidR="00795AF5" w:rsidRPr="009C0932">
        <w:rPr>
          <w:rFonts w:ascii="Arial" w:hAnsi="Arial" w:cs="Arial"/>
          <w:sz w:val="24"/>
          <w:szCs w:val="24"/>
        </w:rPr>
        <w:t xml:space="preserve">however, </w:t>
      </w:r>
      <w:r w:rsidR="005A5BD3" w:rsidRPr="009C0932">
        <w:rPr>
          <w:rFonts w:ascii="Arial" w:hAnsi="Arial" w:cs="Arial"/>
          <w:sz w:val="24"/>
          <w:szCs w:val="24"/>
        </w:rPr>
        <w:t xml:space="preserve">it was questioned whether these were ‘true’ omissions or failure to record </w:t>
      </w:r>
      <w:r w:rsidR="00165D19" w:rsidRPr="009C0932">
        <w:rPr>
          <w:rFonts w:ascii="Arial" w:hAnsi="Arial" w:cs="Arial"/>
          <w:sz w:val="24"/>
          <w:szCs w:val="24"/>
        </w:rPr>
        <w:t>an administered dose</w:t>
      </w:r>
      <w:r w:rsidR="005346F4" w:rsidRPr="009C0932">
        <w:rPr>
          <w:rFonts w:ascii="Arial" w:hAnsi="Arial" w:cs="Arial"/>
          <w:sz w:val="24"/>
          <w:szCs w:val="24"/>
        </w:rPr>
        <w:t xml:space="preserve"> on </w:t>
      </w:r>
      <w:r w:rsidR="00E12129">
        <w:rPr>
          <w:rFonts w:ascii="Arial" w:hAnsi="Arial" w:cs="Arial"/>
          <w:sz w:val="24"/>
          <w:szCs w:val="24"/>
        </w:rPr>
        <w:t xml:space="preserve">the </w:t>
      </w:r>
      <w:r w:rsidR="005346F4" w:rsidRPr="00C42A72">
        <w:rPr>
          <w:rFonts w:ascii="Arial" w:hAnsi="Arial" w:cs="Arial"/>
          <w:sz w:val="24"/>
          <w:szCs w:val="24"/>
        </w:rPr>
        <w:t>Kardex</w:t>
      </w:r>
      <w:r w:rsidR="00E12129">
        <w:rPr>
          <w:rFonts w:ascii="Arial" w:hAnsi="Arial" w:cs="Arial"/>
          <w:sz w:val="24"/>
          <w:szCs w:val="24"/>
        </w:rPr>
        <w:t xml:space="preserve"> system.</w:t>
      </w:r>
      <w:r w:rsidR="00165D19" w:rsidRPr="009C0932">
        <w:rPr>
          <w:rFonts w:ascii="Arial" w:hAnsi="Arial" w:cs="Arial"/>
          <w:sz w:val="24"/>
          <w:szCs w:val="24"/>
        </w:rPr>
        <w:t xml:space="preserve"> </w:t>
      </w:r>
      <w:r w:rsidR="00795AF5" w:rsidRPr="009C0932">
        <w:rPr>
          <w:rFonts w:ascii="Arial" w:hAnsi="Arial" w:cs="Arial"/>
          <w:sz w:val="24"/>
          <w:szCs w:val="24"/>
        </w:rPr>
        <w:t xml:space="preserve"> </w:t>
      </w:r>
      <w:r w:rsidR="005A5BD3" w:rsidRPr="009C0932">
        <w:rPr>
          <w:rFonts w:ascii="Arial" w:hAnsi="Arial" w:cs="Arial"/>
          <w:sz w:val="24"/>
          <w:szCs w:val="24"/>
        </w:rPr>
        <w:t xml:space="preserve"> </w:t>
      </w:r>
    </w:p>
    <w:p w:rsidR="0031281B" w:rsidRDefault="002F4B9C" w:rsidP="00633B14">
      <w:pPr>
        <w:ind w:left="567" w:right="-46" w:firstLine="0"/>
        <w:rPr>
          <w:rFonts w:ascii="Arial" w:hAnsi="Arial" w:cs="Arial"/>
          <w:b/>
          <w:sz w:val="24"/>
          <w:szCs w:val="24"/>
        </w:rPr>
      </w:pPr>
      <w:proofErr w:type="gramStart"/>
      <w:r>
        <w:rPr>
          <w:rFonts w:ascii="Arial" w:hAnsi="Arial" w:cs="Arial"/>
          <w:b/>
          <w:sz w:val="24"/>
          <w:szCs w:val="24"/>
        </w:rPr>
        <w:t>Q</w:t>
      </w:r>
      <w:r w:rsidR="001D6730">
        <w:rPr>
          <w:rFonts w:ascii="Arial" w:hAnsi="Arial" w:cs="Arial"/>
          <w:b/>
          <w:sz w:val="24"/>
          <w:szCs w:val="24"/>
        </w:rPr>
        <w:t>12</w:t>
      </w:r>
      <w:r w:rsidR="003E611C">
        <w:rPr>
          <w:rFonts w:ascii="Arial" w:hAnsi="Arial" w:cs="Arial"/>
          <w:b/>
          <w:sz w:val="24"/>
          <w:szCs w:val="24"/>
        </w:rPr>
        <w:t xml:space="preserve"> </w:t>
      </w:r>
      <w:r w:rsidR="00091539">
        <w:rPr>
          <w:rFonts w:ascii="Arial" w:hAnsi="Arial" w:cs="Arial"/>
          <w:b/>
          <w:sz w:val="24"/>
          <w:szCs w:val="24"/>
        </w:rPr>
        <w:t>(</w:t>
      </w:r>
      <w:r w:rsidR="001D6730">
        <w:rPr>
          <w:rFonts w:ascii="Arial" w:hAnsi="Arial" w:cs="Arial"/>
          <w:b/>
          <w:sz w:val="24"/>
          <w:szCs w:val="24"/>
        </w:rPr>
        <w:t>b</w:t>
      </w:r>
      <w:r w:rsidR="00091539">
        <w:rPr>
          <w:rFonts w:ascii="Arial" w:hAnsi="Arial" w:cs="Arial"/>
          <w:b/>
          <w:sz w:val="24"/>
          <w:szCs w:val="24"/>
        </w:rPr>
        <w:t>)</w:t>
      </w:r>
      <w:r w:rsidR="001D6730">
        <w:rPr>
          <w:rFonts w:ascii="Arial" w:hAnsi="Arial" w:cs="Arial"/>
          <w:b/>
          <w:sz w:val="24"/>
          <w:szCs w:val="24"/>
        </w:rPr>
        <w:t>.</w:t>
      </w:r>
      <w:proofErr w:type="gramEnd"/>
      <w:r w:rsidR="001D6730">
        <w:rPr>
          <w:rFonts w:ascii="Arial" w:hAnsi="Arial" w:cs="Arial"/>
          <w:b/>
          <w:sz w:val="24"/>
          <w:szCs w:val="24"/>
        </w:rPr>
        <w:t xml:space="preserve"> </w:t>
      </w:r>
      <w:r w:rsidR="0031281B" w:rsidRPr="00565EF2">
        <w:rPr>
          <w:rFonts w:ascii="Arial" w:hAnsi="Arial" w:cs="Arial"/>
          <w:b/>
          <w:sz w:val="24"/>
          <w:szCs w:val="24"/>
        </w:rPr>
        <w:t xml:space="preserve">Do you agree </w:t>
      </w:r>
      <w:r w:rsidR="00CF2F2C">
        <w:rPr>
          <w:rFonts w:ascii="Arial" w:hAnsi="Arial" w:cs="Arial"/>
          <w:b/>
          <w:sz w:val="24"/>
          <w:szCs w:val="24"/>
        </w:rPr>
        <w:t xml:space="preserve">with </w:t>
      </w:r>
      <w:r w:rsidR="0031281B" w:rsidRPr="00565EF2">
        <w:rPr>
          <w:rFonts w:ascii="Arial" w:hAnsi="Arial" w:cs="Arial"/>
          <w:b/>
          <w:sz w:val="24"/>
          <w:szCs w:val="24"/>
        </w:rPr>
        <w:t xml:space="preserve">the recommendations within the </w:t>
      </w:r>
      <w:r w:rsidR="00091539">
        <w:rPr>
          <w:rFonts w:ascii="Arial" w:hAnsi="Arial" w:cs="Arial"/>
          <w:b/>
          <w:sz w:val="24"/>
          <w:szCs w:val="24"/>
        </w:rPr>
        <w:t>F</w:t>
      </w:r>
      <w:r w:rsidR="0031281B" w:rsidRPr="00565EF2">
        <w:rPr>
          <w:rFonts w:ascii="Arial" w:hAnsi="Arial" w:cs="Arial"/>
          <w:b/>
          <w:sz w:val="24"/>
          <w:szCs w:val="24"/>
        </w:rPr>
        <w:t>ramewor</w:t>
      </w:r>
      <w:r w:rsidR="00091539">
        <w:rPr>
          <w:rFonts w:ascii="Arial" w:hAnsi="Arial" w:cs="Arial"/>
          <w:b/>
          <w:sz w:val="24"/>
          <w:szCs w:val="24"/>
        </w:rPr>
        <w:t>k in relation to administration?</w:t>
      </w:r>
    </w:p>
    <w:p w:rsidR="0099337B" w:rsidRPr="009C0932" w:rsidRDefault="009C0932" w:rsidP="009C0932">
      <w:pPr>
        <w:spacing w:line="360" w:lineRule="auto"/>
        <w:ind w:left="567" w:right="-46" w:hanging="567"/>
        <w:rPr>
          <w:rFonts w:ascii="Arial" w:hAnsi="Arial" w:cs="Arial"/>
          <w:sz w:val="24"/>
          <w:szCs w:val="24"/>
        </w:rPr>
      </w:pPr>
      <w:r>
        <w:rPr>
          <w:rFonts w:ascii="Arial" w:hAnsi="Arial" w:cs="Arial"/>
          <w:sz w:val="24"/>
          <w:szCs w:val="24"/>
        </w:rPr>
        <w:t>4.</w:t>
      </w:r>
      <w:r w:rsidR="005F33CB">
        <w:rPr>
          <w:rFonts w:ascii="Arial" w:hAnsi="Arial" w:cs="Arial"/>
          <w:sz w:val="24"/>
          <w:szCs w:val="24"/>
        </w:rPr>
        <w:t>39</w:t>
      </w:r>
      <w:r>
        <w:rPr>
          <w:rFonts w:ascii="Arial" w:hAnsi="Arial" w:cs="Arial"/>
          <w:sz w:val="24"/>
          <w:szCs w:val="24"/>
        </w:rPr>
        <w:t xml:space="preserve"> </w:t>
      </w:r>
      <w:r w:rsidR="002B287A" w:rsidRPr="009C0932">
        <w:rPr>
          <w:rFonts w:ascii="Arial" w:hAnsi="Arial" w:cs="Arial"/>
          <w:sz w:val="24"/>
          <w:szCs w:val="24"/>
        </w:rPr>
        <w:t>Ap</w:t>
      </w:r>
      <w:r w:rsidR="00A45B21" w:rsidRPr="009C0932">
        <w:rPr>
          <w:rFonts w:ascii="Arial" w:hAnsi="Arial" w:cs="Arial"/>
          <w:sz w:val="24"/>
          <w:szCs w:val="24"/>
        </w:rPr>
        <w:t xml:space="preserve">proximately </w:t>
      </w:r>
      <w:r w:rsidR="002B287A" w:rsidRPr="009C0932">
        <w:rPr>
          <w:rFonts w:ascii="Arial" w:hAnsi="Arial" w:cs="Arial"/>
          <w:sz w:val="24"/>
          <w:szCs w:val="24"/>
        </w:rPr>
        <w:t>8</w:t>
      </w:r>
      <w:r w:rsidR="00A45B21" w:rsidRPr="009C0932">
        <w:rPr>
          <w:rFonts w:ascii="Arial" w:hAnsi="Arial" w:cs="Arial"/>
          <w:sz w:val="24"/>
          <w:szCs w:val="24"/>
        </w:rPr>
        <w:t xml:space="preserve">0% </w:t>
      </w:r>
      <w:r w:rsidR="00CF2F2C" w:rsidRPr="009C0932">
        <w:rPr>
          <w:rFonts w:ascii="Arial" w:hAnsi="Arial" w:cs="Arial"/>
          <w:sz w:val="24"/>
          <w:szCs w:val="24"/>
        </w:rPr>
        <w:t xml:space="preserve">of respondents </w:t>
      </w:r>
      <w:r w:rsidR="0015737D">
        <w:rPr>
          <w:rFonts w:ascii="Arial" w:hAnsi="Arial" w:cs="Arial"/>
          <w:sz w:val="24"/>
          <w:szCs w:val="24"/>
        </w:rPr>
        <w:t xml:space="preserve">to this question </w:t>
      </w:r>
      <w:r w:rsidR="0099337B" w:rsidRPr="009C0932">
        <w:rPr>
          <w:rFonts w:ascii="Arial" w:hAnsi="Arial" w:cs="Arial"/>
          <w:sz w:val="24"/>
          <w:szCs w:val="24"/>
        </w:rPr>
        <w:t xml:space="preserve">agreed with the recommendations relating to administration. </w:t>
      </w:r>
      <w:r w:rsidR="002240B3" w:rsidRPr="009C0932">
        <w:rPr>
          <w:rFonts w:ascii="Arial" w:hAnsi="Arial" w:cs="Arial"/>
          <w:sz w:val="24"/>
          <w:szCs w:val="24"/>
        </w:rPr>
        <w:t xml:space="preserve"> Proposals</w:t>
      </w:r>
      <w:r w:rsidR="00CF2F2C" w:rsidRPr="009C0932">
        <w:rPr>
          <w:rFonts w:ascii="Arial" w:hAnsi="Arial" w:cs="Arial"/>
          <w:sz w:val="24"/>
          <w:szCs w:val="24"/>
        </w:rPr>
        <w:t xml:space="preserve"> for improvement included a </w:t>
      </w:r>
      <w:r w:rsidR="00E75B62" w:rsidRPr="009C0932">
        <w:rPr>
          <w:rFonts w:ascii="Arial" w:hAnsi="Arial" w:cs="Arial"/>
          <w:sz w:val="24"/>
          <w:szCs w:val="24"/>
        </w:rPr>
        <w:t xml:space="preserve">regionally agreed process to support community nursing teams and domiciliary care staff </w:t>
      </w:r>
      <w:r w:rsidR="002809A9" w:rsidRPr="009C0932">
        <w:rPr>
          <w:rFonts w:ascii="Arial" w:hAnsi="Arial" w:cs="Arial"/>
          <w:sz w:val="24"/>
          <w:szCs w:val="24"/>
        </w:rPr>
        <w:t xml:space="preserve">to administer medicines </w:t>
      </w:r>
      <w:r w:rsidR="00803ABB" w:rsidRPr="009C0932">
        <w:rPr>
          <w:rFonts w:ascii="Arial" w:hAnsi="Arial" w:cs="Arial"/>
          <w:sz w:val="24"/>
          <w:szCs w:val="24"/>
        </w:rPr>
        <w:t>on time</w:t>
      </w:r>
      <w:r w:rsidR="002809A9" w:rsidRPr="009C0932">
        <w:rPr>
          <w:rFonts w:ascii="Arial" w:hAnsi="Arial" w:cs="Arial"/>
          <w:sz w:val="24"/>
          <w:szCs w:val="24"/>
        </w:rPr>
        <w:t>.</w:t>
      </w:r>
      <w:r w:rsidR="00E75B62" w:rsidRPr="009C0932">
        <w:rPr>
          <w:rFonts w:ascii="Arial" w:hAnsi="Arial" w:cs="Arial"/>
          <w:sz w:val="24"/>
          <w:szCs w:val="24"/>
        </w:rPr>
        <w:t xml:space="preserve"> </w:t>
      </w:r>
      <w:r w:rsidR="00CF2F2C" w:rsidRPr="009C0932">
        <w:rPr>
          <w:rFonts w:ascii="Arial" w:hAnsi="Arial" w:cs="Arial"/>
          <w:sz w:val="24"/>
          <w:szCs w:val="24"/>
        </w:rPr>
        <w:t xml:space="preserve">It was also suggested that further </w:t>
      </w:r>
      <w:r w:rsidR="002809A9" w:rsidRPr="009C0932">
        <w:rPr>
          <w:rFonts w:ascii="Arial" w:hAnsi="Arial" w:cs="Arial"/>
          <w:sz w:val="24"/>
          <w:szCs w:val="24"/>
        </w:rPr>
        <w:t xml:space="preserve">consideration could be given to additional support </w:t>
      </w:r>
      <w:r w:rsidR="00E7033F" w:rsidRPr="009C0932">
        <w:rPr>
          <w:rFonts w:ascii="Arial" w:hAnsi="Arial" w:cs="Arial"/>
          <w:sz w:val="24"/>
          <w:szCs w:val="24"/>
        </w:rPr>
        <w:t>for</w:t>
      </w:r>
      <w:r w:rsidR="002809A9" w:rsidRPr="009C0932">
        <w:rPr>
          <w:rFonts w:ascii="Arial" w:hAnsi="Arial" w:cs="Arial"/>
          <w:sz w:val="24"/>
          <w:szCs w:val="24"/>
        </w:rPr>
        <w:t xml:space="preserve"> administration provided by community pharmacists to patients living in their own home and in a care home environment</w:t>
      </w:r>
      <w:r w:rsidR="00803ABB" w:rsidRPr="009C0932">
        <w:rPr>
          <w:rFonts w:ascii="Arial" w:hAnsi="Arial" w:cs="Arial"/>
          <w:sz w:val="24"/>
          <w:szCs w:val="24"/>
        </w:rPr>
        <w:t xml:space="preserve">, while self- administration schemes in intermediate care was also proposed. </w:t>
      </w:r>
      <w:r w:rsidR="002240B3" w:rsidRPr="009C0932">
        <w:rPr>
          <w:rFonts w:ascii="Arial" w:hAnsi="Arial" w:cs="Arial"/>
          <w:sz w:val="24"/>
          <w:szCs w:val="24"/>
        </w:rPr>
        <w:t>T</w:t>
      </w:r>
      <w:r w:rsidR="00F72F9D" w:rsidRPr="009C0932">
        <w:rPr>
          <w:rFonts w:ascii="Arial" w:hAnsi="Arial" w:cs="Arial"/>
          <w:sz w:val="24"/>
          <w:szCs w:val="24"/>
        </w:rPr>
        <w:t xml:space="preserve">he one stop </w:t>
      </w:r>
      <w:r w:rsidR="005F33CB">
        <w:rPr>
          <w:rFonts w:ascii="Arial" w:hAnsi="Arial" w:cs="Arial"/>
          <w:sz w:val="24"/>
          <w:szCs w:val="24"/>
        </w:rPr>
        <w:t xml:space="preserve">dispensing </w:t>
      </w:r>
      <w:r w:rsidR="00F72F9D" w:rsidRPr="009C0932">
        <w:rPr>
          <w:rFonts w:ascii="Arial" w:hAnsi="Arial" w:cs="Arial"/>
          <w:sz w:val="24"/>
          <w:szCs w:val="24"/>
        </w:rPr>
        <w:t>service was considered to be inefficient and uneconomical without PO</w:t>
      </w:r>
      <w:r w:rsidR="006A5BEA" w:rsidRPr="009C0932">
        <w:rPr>
          <w:rFonts w:ascii="Arial" w:hAnsi="Arial" w:cs="Arial"/>
          <w:sz w:val="24"/>
          <w:szCs w:val="24"/>
        </w:rPr>
        <w:t xml:space="preserve">DS (Patients Own Drugs Schemes), </w:t>
      </w:r>
      <w:r w:rsidR="00AE3F64" w:rsidRPr="009C0932">
        <w:rPr>
          <w:rFonts w:ascii="Arial" w:hAnsi="Arial" w:cs="Arial"/>
          <w:sz w:val="24"/>
          <w:szCs w:val="24"/>
        </w:rPr>
        <w:t>and so</w:t>
      </w:r>
      <w:r w:rsidR="006A5BEA" w:rsidRPr="009C0932">
        <w:rPr>
          <w:rFonts w:ascii="Arial" w:hAnsi="Arial" w:cs="Arial"/>
          <w:sz w:val="24"/>
          <w:szCs w:val="24"/>
        </w:rPr>
        <w:t xml:space="preserve"> </w:t>
      </w:r>
      <w:r w:rsidR="0015737D">
        <w:rPr>
          <w:rFonts w:ascii="Arial" w:hAnsi="Arial" w:cs="Arial"/>
          <w:sz w:val="24"/>
          <w:szCs w:val="24"/>
        </w:rPr>
        <w:t>a drive to encourage p</w:t>
      </w:r>
      <w:r w:rsidR="003F2723" w:rsidRPr="009C0932">
        <w:rPr>
          <w:rFonts w:ascii="Arial" w:hAnsi="Arial" w:cs="Arial"/>
          <w:sz w:val="24"/>
          <w:szCs w:val="24"/>
        </w:rPr>
        <w:t xml:space="preserve">atients to bring their own medicines to hospital was </w:t>
      </w:r>
      <w:r w:rsidR="00611DF3" w:rsidRPr="009C0932">
        <w:rPr>
          <w:rFonts w:ascii="Arial" w:hAnsi="Arial" w:cs="Arial"/>
          <w:sz w:val="24"/>
          <w:szCs w:val="24"/>
        </w:rPr>
        <w:t>proffered</w:t>
      </w:r>
      <w:r w:rsidR="003F2723" w:rsidRPr="009C0932">
        <w:rPr>
          <w:rFonts w:ascii="Arial" w:hAnsi="Arial" w:cs="Arial"/>
          <w:sz w:val="24"/>
          <w:szCs w:val="24"/>
        </w:rPr>
        <w:t xml:space="preserve">. </w:t>
      </w:r>
    </w:p>
    <w:p w:rsidR="00E564D7" w:rsidRPr="0072023C" w:rsidRDefault="00E564D7" w:rsidP="00633B14">
      <w:pPr>
        <w:ind w:left="283" w:right="-46" w:firstLine="0"/>
        <w:rPr>
          <w:rFonts w:ascii="Arial" w:hAnsi="Arial" w:cs="Arial"/>
          <w:sz w:val="24"/>
          <w:szCs w:val="24"/>
        </w:rPr>
      </w:pPr>
    </w:p>
    <w:p w:rsidR="0031281B" w:rsidRDefault="002F4B9C" w:rsidP="00633B14">
      <w:pPr>
        <w:ind w:right="-46" w:hanging="147"/>
        <w:rPr>
          <w:rFonts w:ascii="Arial" w:hAnsi="Arial" w:cs="Arial"/>
          <w:b/>
          <w:sz w:val="24"/>
          <w:szCs w:val="24"/>
        </w:rPr>
      </w:pPr>
      <w:proofErr w:type="gramStart"/>
      <w:r>
        <w:rPr>
          <w:rFonts w:ascii="Arial" w:hAnsi="Arial" w:cs="Arial"/>
          <w:b/>
          <w:sz w:val="24"/>
          <w:szCs w:val="24"/>
        </w:rPr>
        <w:t>Q</w:t>
      </w:r>
      <w:r w:rsidR="001D6730">
        <w:rPr>
          <w:rFonts w:ascii="Arial" w:hAnsi="Arial" w:cs="Arial"/>
          <w:b/>
          <w:sz w:val="24"/>
          <w:szCs w:val="24"/>
        </w:rPr>
        <w:t>13</w:t>
      </w:r>
      <w:r w:rsidR="003E611C">
        <w:rPr>
          <w:rFonts w:ascii="Arial" w:hAnsi="Arial" w:cs="Arial"/>
          <w:b/>
          <w:sz w:val="24"/>
          <w:szCs w:val="24"/>
        </w:rPr>
        <w:t xml:space="preserve"> </w:t>
      </w:r>
      <w:r w:rsidR="00091539">
        <w:rPr>
          <w:rFonts w:ascii="Arial" w:hAnsi="Arial" w:cs="Arial"/>
          <w:b/>
          <w:sz w:val="24"/>
          <w:szCs w:val="24"/>
        </w:rPr>
        <w:t>(</w:t>
      </w:r>
      <w:r w:rsidR="001D6730">
        <w:rPr>
          <w:rFonts w:ascii="Arial" w:hAnsi="Arial" w:cs="Arial"/>
          <w:b/>
          <w:sz w:val="24"/>
          <w:szCs w:val="24"/>
        </w:rPr>
        <w:t>a</w:t>
      </w:r>
      <w:r w:rsidR="00091539">
        <w:rPr>
          <w:rFonts w:ascii="Arial" w:hAnsi="Arial" w:cs="Arial"/>
          <w:b/>
          <w:sz w:val="24"/>
          <w:szCs w:val="24"/>
        </w:rPr>
        <w:t>)</w:t>
      </w:r>
      <w:r w:rsidR="001D6730">
        <w:rPr>
          <w:rFonts w:ascii="Arial" w:hAnsi="Arial" w:cs="Arial"/>
          <w:b/>
          <w:sz w:val="24"/>
          <w:szCs w:val="24"/>
        </w:rPr>
        <w:t>.</w:t>
      </w:r>
      <w:proofErr w:type="gramEnd"/>
      <w:r w:rsidR="001D6730">
        <w:rPr>
          <w:rFonts w:ascii="Arial" w:hAnsi="Arial" w:cs="Arial"/>
          <w:b/>
          <w:sz w:val="24"/>
          <w:szCs w:val="24"/>
        </w:rPr>
        <w:t xml:space="preserve"> </w:t>
      </w:r>
      <w:r w:rsidR="0031281B" w:rsidRPr="00565EF2">
        <w:rPr>
          <w:rFonts w:ascii="Arial" w:hAnsi="Arial" w:cs="Arial"/>
          <w:b/>
          <w:sz w:val="24"/>
          <w:szCs w:val="24"/>
        </w:rPr>
        <w:t xml:space="preserve">Do you agree that when a medicine is prescribed it should be done in a manner which promotes safety and optimal health outcomes for the patient and with the patient fully involved in decisions about their </w:t>
      </w:r>
      <w:r w:rsidR="00091539">
        <w:rPr>
          <w:rFonts w:ascii="Arial" w:hAnsi="Arial" w:cs="Arial"/>
          <w:b/>
          <w:sz w:val="24"/>
          <w:szCs w:val="24"/>
        </w:rPr>
        <w:t>treatment?</w:t>
      </w:r>
    </w:p>
    <w:p w:rsidR="00117AEC" w:rsidRPr="009C0932" w:rsidRDefault="009C0932" w:rsidP="009C0932">
      <w:pPr>
        <w:spacing w:line="360" w:lineRule="auto"/>
        <w:ind w:left="567" w:right="-46" w:hanging="567"/>
        <w:rPr>
          <w:rFonts w:ascii="Arial" w:hAnsi="Arial" w:cs="Arial"/>
          <w:sz w:val="24"/>
          <w:szCs w:val="24"/>
        </w:rPr>
      </w:pPr>
      <w:r>
        <w:rPr>
          <w:rFonts w:ascii="Arial" w:hAnsi="Arial" w:cs="Arial"/>
          <w:sz w:val="24"/>
          <w:szCs w:val="24"/>
        </w:rPr>
        <w:t>4.4</w:t>
      </w:r>
      <w:r w:rsidR="005F33CB">
        <w:rPr>
          <w:rFonts w:ascii="Arial" w:hAnsi="Arial" w:cs="Arial"/>
          <w:sz w:val="24"/>
          <w:szCs w:val="24"/>
        </w:rPr>
        <w:t>0</w:t>
      </w:r>
      <w:r>
        <w:rPr>
          <w:rFonts w:ascii="Arial" w:hAnsi="Arial" w:cs="Arial"/>
          <w:sz w:val="24"/>
          <w:szCs w:val="24"/>
        </w:rPr>
        <w:t xml:space="preserve"> </w:t>
      </w:r>
      <w:r w:rsidR="00AE640D" w:rsidRPr="009C0932">
        <w:rPr>
          <w:rFonts w:ascii="Arial" w:hAnsi="Arial" w:cs="Arial"/>
          <w:sz w:val="24"/>
          <w:szCs w:val="24"/>
        </w:rPr>
        <w:t xml:space="preserve">Over </w:t>
      </w:r>
      <w:r w:rsidR="006E6418" w:rsidRPr="009C0932">
        <w:rPr>
          <w:rFonts w:ascii="Arial" w:hAnsi="Arial" w:cs="Arial"/>
          <w:sz w:val="24"/>
          <w:szCs w:val="24"/>
        </w:rPr>
        <w:t xml:space="preserve">95% </w:t>
      </w:r>
      <w:r w:rsidR="0015737D">
        <w:rPr>
          <w:rFonts w:ascii="Arial" w:hAnsi="Arial" w:cs="Arial"/>
          <w:sz w:val="24"/>
          <w:szCs w:val="24"/>
        </w:rPr>
        <w:t xml:space="preserve">of respondents to his question </w:t>
      </w:r>
      <w:r w:rsidR="00AE640D" w:rsidRPr="009C0932">
        <w:rPr>
          <w:rFonts w:ascii="Arial" w:hAnsi="Arial" w:cs="Arial"/>
          <w:sz w:val="24"/>
          <w:szCs w:val="24"/>
        </w:rPr>
        <w:t xml:space="preserve">agreed with this </w:t>
      </w:r>
      <w:r w:rsidR="001457DC" w:rsidRPr="009C0932">
        <w:rPr>
          <w:rFonts w:ascii="Arial" w:hAnsi="Arial" w:cs="Arial"/>
          <w:sz w:val="24"/>
          <w:szCs w:val="24"/>
        </w:rPr>
        <w:t>statement</w:t>
      </w:r>
      <w:r w:rsidR="00AE640D" w:rsidRPr="009C0932">
        <w:rPr>
          <w:rFonts w:ascii="Arial" w:hAnsi="Arial" w:cs="Arial"/>
          <w:sz w:val="24"/>
          <w:szCs w:val="24"/>
        </w:rPr>
        <w:t xml:space="preserve">, believing </w:t>
      </w:r>
      <w:r w:rsidR="001A78CB" w:rsidRPr="009C0932">
        <w:rPr>
          <w:rFonts w:ascii="Arial" w:hAnsi="Arial" w:cs="Arial"/>
          <w:sz w:val="24"/>
          <w:szCs w:val="24"/>
        </w:rPr>
        <w:t xml:space="preserve">that patients and their carers should be engaged, supported and sufficiently informed to enable then to be meaningfully involved, where possible, in decisions about their treatment. </w:t>
      </w:r>
      <w:r w:rsidR="008E1AEC" w:rsidRPr="009C0932">
        <w:rPr>
          <w:rFonts w:ascii="Arial" w:hAnsi="Arial" w:cs="Arial"/>
          <w:sz w:val="24"/>
          <w:szCs w:val="24"/>
        </w:rPr>
        <w:t xml:space="preserve">It was </w:t>
      </w:r>
      <w:r w:rsidR="0015737D">
        <w:rPr>
          <w:rFonts w:ascii="Arial" w:hAnsi="Arial" w:cs="Arial"/>
          <w:sz w:val="24"/>
          <w:szCs w:val="24"/>
        </w:rPr>
        <w:t>noted</w:t>
      </w:r>
      <w:r w:rsidR="008E1AEC" w:rsidRPr="009C0932">
        <w:rPr>
          <w:rFonts w:ascii="Arial" w:hAnsi="Arial" w:cs="Arial"/>
          <w:sz w:val="24"/>
          <w:szCs w:val="24"/>
        </w:rPr>
        <w:t xml:space="preserve"> </w:t>
      </w:r>
      <w:r w:rsidR="001457DC" w:rsidRPr="009C0932">
        <w:rPr>
          <w:rFonts w:ascii="Arial" w:hAnsi="Arial" w:cs="Arial"/>
          <w:sz w:val="24"/>
          <w:szCs w:val="24"/>
        </w:rPr>
        <w:t>that this</w:t>
      </w:r>
      <w:r w:rsidR="003242BB" w:rsidRPr="009C0932">
        <w:rPr>
          <w:rFonts w:ascii="Arial" w:hAnsi="Arial" w:cs="Arial"/>
          <w:sz w:val="24"/>
          <w:szCs w:val="24"/>
        </w:rPr>
        <w:t xml:space="preserve"> is particularly important for ‘hard to reach’ patients or those who may have language barriers or low literacy. </w:t>
      </w:r>
      <w:r w:rsidR="001457DC" w:rsidRPr="009C0932">
        <w:rPr>
          <w:rFonts w:ascii="Arial" w:hAnsi="Arial" w:cs="Arial"/>
          <w:sz w:val="24"/>
          <w:szCs w:val="24"/>
        </w:rPr>
        <w:t xml:space="preserve"> </w:t>
      </w:r>
      <w:r w:rsidR="0015737D">
        <w:rPr>
          <w:rFonts w:ascii="Arial" w:hAnsi="Arial" w:cs="Arial"/>
          <w:sz w:val="24"/>
          <w:szCs w:val="24"/>
        </w:rPr>
        <w:t>The</w:t>
      </w:r>
      <w:r w:rsidR="001457DC" w:rsidRPr="009C0932">
        <w:rPr>
          <w:rFonts w:ascii="Arial" w:hAnsi="Arial" w:cs="Arial"/>
          <w:sz w:val="24"/>
          <w:szCs w:val="24"/>
        </w:rPr>
        <w:t xml:space="preserve"> </w:t>
      </w:r>
      <w:r w:rsidR="001A78CB" w:rsidRPr="009C0932">
        <w:rPr>
          <w:rFonts w:ascii="Arial" w:hAnsi="Arial" w:cs="Arial"/>
          <w:sz w:val="24"/>
          <w:szCs w:val="24"/>
        </w:rPr>
        <w:t xml:space="preserve">NICE </w:t>
      </w:r>
      <w:r w:rsidR="0051089F">
        <w:rPr>
          <w:rFonts w:ascii="Arial" w:hAnsi="Arial" w:cs="Arial"/>
          <w:sz w:val="24"/>
          <w:szCs w:val="24"/>
        </w:rPr>
        <w:t xml:space="preserve">Clinical </w:t>
      </w:r>
      <w:r w:rsidR="001A78CB" w:rsidRPr="009C0932">
        <w:rPr>
          <w:rFonts w:ascii="Arial" w:hAnsi="Arial" w:cs="Arial"/>
          <w:sz w:val="24"/>
          <w:szCs w:val="24"/>
        </w:rPr>
        <w:t xml:space="preserve">Guideline 76 </w:t>
      </w:r>
      <w:r w:rsidR="001457DC" w:rsidRPr="009C0932">
        <w:rPr>
          <w:rFonts w:ascii="Arial" w:hAnsi="Arial" w:cs="Arial"/>
          <w:sz w:val="24"/>
          <w:szCs w:val="24"/>
        </w:rPr>
        <w:t>w</w:t>
      </w:r>
      <w:r w:rsidR="0015737D">
        <w:rPr>
          <w:rFonts w:ascii="Arial" w:hAnsi="Arial" w:cs="Arial"/>
          <w:sz w:val="24"/>
          <w:szCs w:val="24"/>
        </w:rPr>
        <w:t>as suggested as a</w:t>
      </w:r>
      <w:r w:rsidR="001457DC" w:rsidRPr="009C0932">
        <w:rPr>
          <w:rFonts w:ascii="Arial" w:hAnsi="Arial" w:cs="Arial"/>
          <w:sz w:val="24"/>
          <w:szCs w:val="24"/>
        </w:rPr>
        <w:t xml:space="preserve"> useful </w:t>
      </w:r>
      <w:r w:rsidR="001A78CB" w:rsidRPr="009C0932">
        <w:rPr>
          <w:rFonts w:ascii="Arial" w:hAnsi="Arial" w:cs="Arial"/>
          <w:sz w:val="24"/>
          <w:szCs w:val="24"/>
        </w:rPr>
        <w:t xml:space="preserve">principle </w:t>
      </w:r>
      <w:r w:rsidR="0015737D">
        <w:rPr>
          <w:rFonts w:ascii="Arial" w:hAnsi="Arial" w:cs="Arial"/>
          <w:sz w:val="24"/>
          <w:szCs w:val="24"/>
        </w:rPr>
        <w:t>for consideration</w:t>
      </w:r>
      <w:r w:rsidR="001A78CB" w:rsidRPr="009C0932">
        <w:rPr>
          <w:rFonts w:ascii="Arial" w:hAnsi="Arial" w:cs="Arial"/>
          <w:sz w:val="24"/>
          <w:szCs w:val="24"/>
        </w:rPr>
        <w:t xml:space="preserve">. </w:t>
      </w:r>
    </w:p>
    <w:p w:rsidR="00E84D54" w:rsidRDefault="00E84D54" w:rsidP="00633B14">
      <w:pPr>
        <w:ind w:right="-46"/>
        <w:rPr>
          <w:rFonts w:ascii="Arial" w:hAnsi="Arial" w:cs="Arial"/>
          <w:b/>
          <w:sz w:val="24"/>
          <w:szCs w:val="24"/>
        </w:rPr>
      </w:pPr>
    </w:p>
    <w:p w:rsidR="00057793" w:rsidRDefault="00057793" w:rsidP="00633B14">
      <w:pPr>
        <w:ind w:right="-46"/>
        <w:rPr>
          <w:rFonts w:ascii="Arial" w:hAnsi="Arial" w:cs="Arial"/>
          <w:b/>
          <w:sz w:val="24"/>
          <w:szCs w:val="24"/>
        </w:rPr>
      </w:pPr>
    </w:p>
    <w:p w:rsidR="0031281B" w:rsidRDefault="002F4B9C" w:rsidP="00633B14">
      <w:pPr>
        <w:ind w:left="567" w:right="-46" w:firstLine="0"/>
        <w:rPr>
          <w:rFonts w:ascii="Arial" w:hAnsi="Arial" w:cs="Arial"/>
          <w:b/>
          <w:sz w:val="24"/>
          <w:szCs w:val="24"/>
        </w:rPr>
      </w:pPr>
      <w:proofErr w:type="gramStart"/>
      <w:r>
        <w:rPr>
          <w:rFonts w:ascii="Arial" w:hAnsi="Arial" w:cs="Arial"/>
          <w:b/>
          <w:sz w:val="24"/>
          <w:szCs w:val="24"/>
        </w:rPr>
        <w:lastRenderedPageBreak/>
        <w:t>Q</w:t>
      </w:r>
      <w:r w:rsidR="001D6730">
        <w:rPr>
          <w:rFonts w:ascii="Arial" w:hAnsi="Arial" w:cs="Arial"/>
          <w:b/>
          <w:sz w:val="24"/>
          <w:szCs w:val="24"/>
        </w:rPr>
        <w:t>13</w:t>
      </w:r>
      <w:r w:rsidR="003E611C">
        <w:rPr>
          <w:rFonts w:ascii="Arial" w:hAnsi="Arial" w:cs="Arial"/>
          <w:b/>
          <w:sz w:val="24"/>
          <w:szCs w:val="24"/>
        </w:rPr>
        <w:t xml:space="preserve"> </w:t>
      </w:r>
      <w:r w:rsidR="00091539">
        <w:rPr>
          <w:rFonts w:ascii="Arial" w:hAnsi="Arial" w:cs="Arial"/>
          <w:b/>
          <w:sz w:val="24"/>
          <w:szCs w:val="24"/>
        </w:rPr>
        <w:t>(</w:t>
      </w:r>
      <w:r w:rsidR="001D6730">
        <w:rPr>
          <w:rFonts w:ascii="Arial" w:hAnsi="Arial" w:cs="Arial"/>
          <w:b/>
          <w:sz w:val="24"/>
          <w:szCs w:val="24"/>
        </w:rPr>
        <w:t>b</w:t>
      </w:r>
      <w:r w:rsidR="00091539">
        <w:rPr>
          <w:rFonts w:ascii="Arial" w:hAnsi="Arial" w:cs="Arial"/>
          <w:b/>
          <w:sz w:val="24"/>
          <w:szCs w:val="24"/>
        </w:rPr>
        <w:t>)</w:t>
      </w:r>
      <w:r w:rsidR="001D6730">
        <w:rPr>
          <w:rFonts w:ascii="Arial" w:hAnsi="Arial" w:cs="Arial"/>
          <w:b/>
          <w:sz w:val="24"/>
          <w:szCs w:val="24"/>
        </w:rPr>
        <w:t>.</w:t>
      </w:r>
      <w:proofErr w:type="gramEnd"/>
      <w:r w:rsidR="001D6730">
        <w:rPr>
          <w:rFonts w:ascii="Arial" w:hAnsi="Arial" w:cs="Arial"/>
          <w:b/>
          <w:sz w:val="24"/>
          <w:szCs w:val="24"/>
        </w:rPr>
        <w:t xml:space="preserve"> </w:t>
      </w:r>
      <w:r w:rsidR="0031281B" w:rsidRPr="00565EF2">
        <w:rPr>
          <w:rFonts w:ascii="Arial" w:hAnsi="Arial" w:cs="Arial"/>
          <w:b/>
          <w:sz w:val="24"/>
          <w:szCs w:val="24"/>
        </w:rPr>
        <w:t>Do you agree with the recommendations within the Framework in relation to safer presc</w:t>
      </w:r>
      <w:r w:rsidR="00091539">
        <w:rPr>
          <w:rFonts w:ascii="Arial" w:hAnsi="Arial" w:cs="Arial"/>
          <w:b/>
          <w:sz w:val="24"/>
          <w:szCs w:val="24"/>
        </w:rPr>
        <w:t>ribing with patient involvement?</w:t>
      </w:r>
    </w:p>
    <w:p w:rsidR="000D5104" w:rsidRDefault="00BD15F3" w:rsidP="00633B14">
      <w:pPr>
        <w:spacing w:line="360" w:lineRule="auto"/>
        <w:ind w:left="567" w:right="-46" w:hanging="567"/>
        <w:rPr>
          <w:rFonts w:ascii="Arial" w:hAnsi="Arial" w:cs="Arial"/>
          <w:sz w:val="24"/>
          <w:szCs w:val="24"/>
        </w:rPr>
      </w:pPr>
      <w:r>
        <w:rPr>
          <w:rFonts w:ascii="Arial" w:hAnsi="Arial" w:cs="Arial"/>
          <w:sz w:val="24"/>
          <w:szCs w:val="24"/>
        </w:rPr>
        <w:t>4.4</w:t>
      </w:r>
      <w:r w:rsidR="005F33CB">
        <w:rPr>
          <w:rFonts w:ascii="Arial" w:hAnsi="Arial" w:cs="Arial"/>
          <w:sz w:val="24"/>
          <w:szCs w:val="24"/>
        </w:rPr>
        <w:t>1</w:t>
      </w:r>
      <w:r>
        <w:rPr>
          <w:rFonts w:ascii="Arial" w:hAnsi="Arial" w:cs="Arial"/>
          <w:sz w:val="24"/>
          <w:szCs w:val="24"/>
        </w:rPr>
        <w:t xml:space="preserve"> </w:t>
      </w:r>
      <w:r w:rsidR="00C21931" w:rsidRPr="00C21931">
        <w:rPr>
          <w:rFonts w:ascii="Arial" w:hAnsi="Arial" w:cs="Arial"/>
          <w:sz w:val="24"/>
          <w:szCs w:val="24"/>
        </w:rPr>
        <w:t xml:space="preserve">Approximately </w:t>
      </w:r>
      <w:r w:rsidR="00C41BA2">
        <w:rPr>
          <w:rFonts w:ascii="Arial" w:hAnsi="Arial" w:cs="Arial"/>
          <w:sz w:val="24"/>
          <w:szCs w:val="24"/>
        </w:rPr>
        <w:t xml:space="preserve">90% </w:t>
      </w:r>
      <w:r w:rsidR="0015737D">
        <w:rPr>
          <w:rFonts w:ascii="Arial" w:hAnsi="Arial" w:cs="Arial"/>
          <w:sz w:val="24"/>
          <w:szCs w:val="24"/>
        </w:rPr>
        <w:t xml:space="preserve">of respondents to this </w:t>
      </w:r>
      <w:r w:rsidR="001457DC">
        <w:rPr>
          <w:rFonts w:ascii="Arial" w:hAnsi="Arial" w:cs="Arial"/>
          <w:sz w:val="24"/>
          <w:szCs w:val="24"/>
        </w:rPr>
        <w:t xml:space="preserve">question </w:t>
      </w:r>
      <w:r w:rsidR="00C21931" w:rsidRPr="00C21931">
        <w:rPr>
          <w:rFonts w:ascii="Arial" w:hAnsi="Arial" w:cs="Arial"/>
          <w:sz w:val="24"/>
          <w:szCs w:val="24"/>
        </w:rPr>
        <w:t>agreed</w:t>
      </w:r>
      <w:r w:rsidR="001457DC">
        <w:rPr>
          <w:rFonts w:ascii="Arial" w:hAnsi="Arial" w:cs="Arial"/>
          <w:sz w:val="24"/>
          <w:szCs w:val="24"/>
        </w:rPr>
        <w:t xml:space="preserve"> with the recommendations in the Framework in relation to safer prescribing with patient involvement.  It was noted, however, that resources would be an issue with an increase in GP consultation time.  It was suggested that the i</w:t>
      </w:r>
      <w:r w:rsidR="000D5104">
        <w:rPr>
          <w:rFonts w:ascii="Arial" w:hAnsi="Arial" w:cs="Arial"/>
          <w:sz w:val="24"/>
          <w:szCs w:val="24"/>
        </w:rPr>
        <w:t>ntegration of IT systems including the NI Formulary and the newly proposed</w:t>
      </w:r>
      <w:r w:rsidR="000D5104" w:rsidRPr="00C42A72">
        <w:rPr>
          <w:rFonts w:ascii="Arial" w:hAnsi="Arial" w:cs="Arial"/>
          <w:sz w:val="24"/>
          <w:szCs w:val="24"/>
        </w:rPr>
        <w:t xml:space="preserve"> </w:t>
      </w:r>
      <w:proofErr w:type="spellStart"/>
      <w:r w:rsidR="00C42A72" w:rsidRPr="00C42A72">
        <w:rPr>
          <w:rFonts w:ascii="Arial" w:hAnsi="Arial" w:cs="Arial"/>
          <w:sz w:val="24"/>
          <w:szCs w:val="24"/>
        </w:rPr>
        <w:t>ePrescribing</w:t>
      </w:r>
      <w:proofErr w:type="spellEnd"/>
      <w:r w:rsidR="00C42A72" w:rsidRPr="00C42A72">
        <w:rPr>
          <w:rFonts w:ascii="Arial" w:hAnsi="Arial" w:cs="Arial"/>
          <w:sz w:val="24"/>
          <w:szCs w:val="24"/>
        </w:rPr>
        <w:t xml:space="preserve"> &amp; Medicines Administration</w:t>
      </w:r>
      <w:r w:rsidR="00C42A72" w:rsidRPr="00CA2A12">
        <w:rPr>
          <w:rFonts w:ascii="Arial" w:hAnsi="Arial" w:cs="Arial"/>
        </w:rPr>
        <w:t xml:space="preserve"> </w:t>
      </w:r>
      <w:r w:rsidR="00C42A72">
        <w:rPr>
          <w:rFonts w:ascii="Arial" w:hAnsi="Arial" w:cs="Arial"/>
        </w:rPr>
        <w:t>(</w:t>
      </w:r>
      <w:r w:rsidR="000D5104" w:rsidRPr="00C42A72">
        <w:rPr>
          <w:rFonts w:ascii="Arial" w:hAnsi="Arial" w:cs="Arial"/>
          <w:sz w:val="24"/>
          <w:szCs w:val="24"/>
        </w:rPr>
        <w:t>EPMA</w:t>
      </w:r>
      <w:r w:rsidR="00C42A72">
        <w:rPr>
          <w:rFonts w:ascii="Arial" w:hAnsi="Arial" w:cs="Arial"/>
          <w:sz w:val="24"/>
          <w:szCs w:val="24"/>
        </w:rPr>
        <w:t>)</w:t>
      </w:r>
      <w:r w:rsidR="00280EAE">
        <w:rPr>
          <w:rFonts w:ascii="Arial" w:hAnsi="Arial" w:cs="Arial"/>
          <w:sz w:val="24"/>
          <w:szCs w:val="24"/>
        </w:rPr>
        <w:t>,</w:t>
      </w:r>
      <w:r w:rsidR="000D5104">
        <w:rPr>
          <w:rFonts w:ascii="Arial" w:hAnsi="Arial" w:cs="Arial"/>
          <w:sz w:val="24"/>
          <w:szCs w:val="24"/>
        </w:rPr>
        <w:t xml:space="preserve"> could signifi</w:t>
      </w:r>
      <w:r w:rsidR="00280EAE">
        <w:rPr>
          <w:rFonts w:ascii="Arial" w:hAnsi="Arial" w:cs="Arial"/>
          <w:sz w:val="24"/>
          <w:szCs w:val="24"/>
        </w:rPr>
        <w:t xml:space="preserve">cantly increase patient safety. </w:t>
      </w:r>
      <w:r w:rsidR="001457DC">
        <w:rPr>
          <w:rFonts w:ascii="Arial" w:hAnsi="Arial" w:cs="Arial"/>
          <w:sz w:val="24"/>
          <w:szCs w:val="24"/>
        </w:rPr>
        <w:t xml:space="preserve"> However, the </w:t>
      </w:r>
      <w:r w:rsidR="00C04F7A" w:rsidRPr="00C04F7A">
        <w:rPr>
          <w:rFonts w:ascii="Arial" w:hAnsi="Arial" w:cs="Arial"/>
          <w:sz w:val="24"/>
          <w:szCs w:val="24"/>
        </w:rPr>
        <w:t xml:space="preserve">integration of the NI formulary </w:t>
      </w:r>
      <w:r w:rsidR="001457DC">
        <w:rPr>
          <w:rFonts w:ascii="Arial" w:hAnsi="Arial" w:cs="Arial"/>
          <w:sz w:val="24"/>
          <w:szCs w:val="24"/>
        </w:rPr>
        <w:t xml:space="preserve">should </w:t>
      </w:r>
      <w:r w:rsidR="00C04F7A" w:rsidRPr="00C04F7A">
        <w:rPr>
          <w:rFonts w:ascii="Arial" w:hAnsi="Arial" w:cs="Arial"/>
          <w:sz w:val="24"/>
          <w:szCs w:val="24"/>
        </w:rPr>
        <w:t>not be used to enforce formulary adherence and restrict patient and clinical choice</w:t>
      </w:r>
      <w:r w:rsidR="00C04F7A">
        <w:rPr>
          <w:rFonts w:ascii="Arial" w:hAnsi="Arial" w:cs="Arial"/>
          <w:sz w:val="24"/>
          <w:szCs w:val="24"/>
        </w:rPr>
        <w:t xml:space="preserve">. </w:t>
      </w:r>
      <w:r w:rsidR="001457DC">
        <w:rPr>
          <w:rFonts w:ascii="Arial" w:hAnsi="Arial" w:cs="Arial"/>
          <w:sz w:val="24"/>
          <w:szCs w:val="24"/>
        </w:rPr>
        <w:t xml:space="preserve"> There was also </w:t>
      </w:r>
      <w:r w:rsidR="000D5104">
        <w:rPr>
          <w:rFonts w:ascii="Arial" w:hAnsi="Arial" w:cs="Arial"/>
          <w:sz w:val="24"/>
          <w:szCs w:val="24"/>
        </w:rPr>
        <w:t>general support for</w:t>
      </w:r>
      <w:r w:rsidR="004458AB">
        <w:rPr>
          <w:rFonts w:ascii="Arial" w:hAnsi="Arial" w:cs="Arial"/>
          <w:sz w:val="24"/>
          <w:szCs w:val="24"/>
        </w:rPr>
        <w:t xml:space="preserve"> increasing the number of </w:t>
      </w:r>
      <w:r w:rsidR="000D5104">
        <w:rPr>
          <w:rFonts w:ascii="Arial" w:hAnsi="Arial" w:cs="Arial"/>
          <w:sz w:val="24"/>
          <w:szCs w:val="24"/>
        </w:rPr>
        <w:t>Pharmac</w:t>
      </w:r>
      <w:r w:rsidR="0051089F">
        <w:rPr>
          <w:rFonts w:ascii="Arial" w:hAnsi="Arial" w:cs="Arial"/>
          <w:sz w:val="24"/>
          <w:szCs w:val="24"/>
        </w:rPr>
        <w:t>ist</w:t>
      </w:r>
      <w:r w:rsidR="000D5104">
        <w:rPr>
          <w:rFonts w:ascii="Arial" w:hAnsi="Arial" w:cs="Arial"/>
          <w:sz w:val="24"/>
          <w:szCs w:val="24"/>
        </w:rPr>
        <w:t xml:space="preserve"> Independent Prescribers (PIPs)</w:t>
      </w:r>
      <w:r w:rsidR="001457DC">
        <w:rPr>
          <w:rFonts w:ascii="Arial" w:hAnsi="Arial" w:cs="Arial"/>
          <w:sz w:val="24"/>
          <w:szCs w:val="24"/>
        </w:rPr>
        <w:t>, with a number of respondents suggesting that</w:t>
      </w:r>
      <w:r w:rsidR="004458AB">
        <w:rPr>
          <w:rFonts w:ascii="Arial" w:hAnsi="Arial" w:cs="Arial"/>
          <w:sz w:val="24"/>
          <w:szCs w:val="24"/>
        </w:rPr>
        <w:t xml:space="preserve"> community pharmacy </w:t>
      </w:r>
      <w:r w:rsidR="001457DC">
        <w:rPr>
          <w:rFonts w:ascii="Arial" w:hAnsi="Arial" w:cs="Arial"/>
          <w:sz w:val="24"/>
          <w:szCs w:val="24"/>
        </w:rPr>
        <w:t>would</w:t>
      </w:r>
      <w:r w:rsidR="004458AB">
        <w:rPr>
          <w:rFonts w:ascii="Arial" w:hAnsi="Arial" w:cs="Arial"/>
          <w:sz w:val="24"/>
          <w:szCs w:val="24"/>
        </w:rPr>
        <w:t xml:space="preserve"> be the most accessible healthcare resource </w:t>
      </w:r>
      <w:r w:rsidR="001457DC">
        <w:rPr>
          <w:rFonts w:ascii="Arial" w:hAnsi="Arial" w:cs="Arial"/>
          <w:sz w:val="24"/>
          <w:szCs w:val="24"/>
        </w:rPr>
        <w:t>to offer</w:t>
      </w:r>
      <w:r w:rsidR="004458AB">
        <w:rPr>
          <w:rFonts w:ascii="Arial" w:hAnsi="Arial" w:cs="Arial"/>
          <w:sz w:val="24"/>
          <w:szCs w:val="24"/>
        </w:rPr>
        <w:t xml:space="preserve"> a suitable alternative to the GP practice.</w:t>
      </w:r>
      <w:r w:rsidR="000D5104">
        <w:rPr>
          <w:rFonts w:ascii="Arial" w:hAnsi="Arial" w:cs="Arial"/>
          <w:sz w:val="24"/>
          <w:szCs w:val="24"/>
        </w:rPr>
        <w:t xml:space="preserve"> </w:t>
      </w:r>
    </w:p>
    <w:p w:rsidR="00280EAE" w:rsidRPr="006161B9" w:rsidRDefault="00280EAE" w:rsidP="00633B14">
      <w:pPr>
        <w:ind w:left="283" w:right="-46" w:firstLine="0"/>
        <w:rPr>
          <w:rFonts w:ascii="Arial" w:hAnsi="Arial" w:cs="Arial"/>
          <w:sz w:val="24"/>
          <w:szCs w:val="24"/>
        </w:rPr>
      </w:pPr>
    </w:p>
    <w:p w:rsidR="00580D18" w:rsidRDefault="00212702" w:rsidP="00633B14">
      <w:pPr>
        <w:ind w:left="567" w:right="-46" w:firstLine="0"/>
        <w:rPr>
          <w:rFonts w:ascii="Arial" w:hAnsi="Arial" w:cs="Arial"/>
          <w:b/>
          <w:sz w:val="24"/>
          <w:szCs w:val="24"/>
        </w:rPr>
      </w:pPr>
      <w:proofErr w:type="gramStart"/>
      <w:r>
        <w:rPr>
          <w:rFonts w:ascii="Arial" w:hAnsi="Arial" w:cs="Arial"/>
          <w:b/>
          <w:sz w:val="24"/>
          <w:szCs w:val="24"/>
        </w:rPr>
        <w:t>Q</w:t>
      </w:r>
      <w:r w:rsidR="001D6730">
        <w:rPr>
          <w:rFonts w:ascii="Arial" w:hAnsi="Arial" w:cs="Arial"/>
          <w:b/>
          <w:sz w:val="24"/>
          <w:szCs w:val="24"/>
        </w:rPr>
        <w:t>14</w:t>
      </w:r>
      <w:r w:rsidR="003E611C">
        <w:rPr>
          <w:rFonts w:ascii="Arial" w:hAnsi="Arial" w:cs="Arial"/>
          <w:b/>
          <w:sz w:val="24"/>
          <w:szCs w:val="24"/>
        </w:rPr>
        <w:t xml:space="preserve"> </w:t>
      </w:r>
      <w:r w:rsidR="00091539">
        <w:rPr>
          <w:rFonts w:ascii="Arial" w:hAnsi="Arial" w:cs="Arial"/>
          <w:b/>
          <w:sz w:val="24"/>
          <w:szCs w:val="24"/>
        </w:rPr>
        <w:t>(</w:t>
      </w:r>
      <w:r w:rsidR="001D6730">
        <w:rPr>
          <w:rFonts w:ascii="Arial" w:hAnsi="Arial" w:cs="Arial"/>
          <w:b/>
          <w:sz w:val="24"/>
          <w:szCs w:val="24"/>
        </w:rPr>
        <w:t>a</w:t>
      </w:r>
      <w:r w:rsidR="00091539">
        <w:rPr>
          <w:rFonts w:ascii="Arial" w:hAnsi="Arial" w:cs="Arial"/>
          <w:b/>
          <w:sz w:val="24"/>
          <w:szCs w:val="24"/>
        </w:rPr>
        <w:t>)</w:t>
      </w:r>
      <w:r w:rsidR="001D6730">
        <w:rPr>
          <w:rFonts w:ascii="Arial" w:hAnsi="Arial" w:cs="Arial"/>
          <w:b/>
          <w:sz w:val="24"/>
          <w:szCs w:val="24"/>
        </w:rPr>
        <w:t>.</w:t>
      </w:r>
      <w:proofErr w:type="gramEnd"/>
      <w:r w:rsidR="001D6730">
        <w:rPr>
          <w:rFonts w:ascii="Arial" w:hAnsi="Arial" w:cs="Arial"/>
          <w:b/>
          <w:sz w:val="24"/>
          <w:szCs w:val="24"/>
        </w:rPr>
        <w:t xml:space="preserve"> </w:t>
      </w:r>
      <w:r w:rsidR="00580D18" w:rsidRPr="00565EF2">
        <w:rPr>
          <w:rFonts w:ascii="Arial" w:hAnsi="Arial" w:cs="Arial"/>
          <w:b/>
          <w:sz w:val="24"/>
          <w:szCs w:val="24"/>
        </w:rPr>
        <w:t>Do you agree that patients/carers should receive the information they need to take their medicines safely and effectively?</w:t>
      </w:r>
    </w:p>
    <w:p w:rsidR="00FA1433" w:rsidRPr="009C0932" w:rsidRDefault="009C0932" w:rsidP="009C0932">
      <w:pPr>
        <w:spacing w:line="360" w:lineRule="auto"/>
        <w:ind w:left="567" w:right="-46" w:hanging="567"/>
        <w:rPr>
          <w:rFonts w:ascii="Arial" w:hAnsi="Arial" w:cs="Arial"/>
          <w:sz w:val="24"/>
          <w:szCs w:val="24"/>
        </w:rPr>
      </w:pPr>
      <w:r>
        <w:rPr>
          <w:rFonts w:ascii="Arial" w:hAnsi="Arial" w:cs="Arial"/>
          <w:sz w:val="24"/>
          <w:szCs w:val="24"/>
        </w:rPr>
        <w:t>4.4</w:t>
      </w:r>
      <w:r w:rsidR="005F33CB">
        <w:rPr>
          <w:rFonts w:ascii="Arial" w:hAnsi="Arial" w:cs="Arial"/>
          <w:sz w:val="24"/>
          <w:szCs w:val="24"/>
        </w:rPr>
        <w:t>2</w:t>
      </w:r>
      <w:r>
        <w:rPr>
          <w:rFonts w:ascii="Arial" w:hAnsi="Arial" w:cs="Arial"/>
          <w:sz w:val="24"/>
          <w:szCs w:val="24"/>
        </w:rPr>
        <w:t xml:space="preserve"> </w:t>
      </w:r>
      <w:r w:rsidR="004E6830">
        <w:rPr>
          <w:rFonts w:ascii="Arial" w:hAnsi="Arial" w:cs="Arial"/>
          <w:sz w:val="24"/>
          <w:szCs w:val="24"/>
        </w:rPr>
        <w:t>The vast majority of respondents to this question (</w:t>
      </w:r>
      <w:r w:rsidR="00666316" w:rsidRPr="009C0932">
        <w:rPr>
          <w:rFonts w:ascii="Arial" w:hAnsi="Arial" w:cs="Arial"/>
          <w:sz w:val="24"/>
          <w:szCs w:val="24"/>
        </w:rPr>
        <w:t>96%</w:t>
      </w:r>
      <w:r w:rsidR="004E6830">
        <w:rPr>
          <w:rFonts w:ascii="Arial" w:hAnsi="Arial" w:cs="Arial"/>
          <w:sz w:val="24"/>
          <w:szCs w:val="24"/>
        </w:rPr>
        <w:t>)</w:t>
      </w:r>
      <w:r w:rsidR="00666316" w:rsidRPr="009C0932">
        <w:rPr>
          <w:rFonts w:ascii="Arial" w:hAnsi="Arial" w:cs="Arial"/>
          <w:sz w:val="24"/>
          <w:szCs w:val="24"/>
        </w:rPr>
        <w:t xml:space="preserve"> </w:t>
      </w:r>
      <w:r w:rsidR="00FA1433" w:rsidRPr="009C0932">
        <w:rPr>
          <w:rFonts w:ascii="Arial" w:hAnsi="Arial" w:cs="Arial"/>
          <w:sz w:val="24"/>
          <w:szCs w:val="24"/>
        </w:rPr>
        <w:t xml:space="preserve">agreed that patients should receive the information they </w:t>
      </w:r>
      <w:r w:rsidR="00176090" w:rsidRPr="009C0932">
        <w:rPr>
          <w:rFonts w:ascii="Arial" w:hAnsi="Arial" w:cs="Arial"/>
          <w:sz w:val="24"/>
          <w:szCs w:val="24"/>
        </w:rPr>
        <w:t>need</w:t>
      </w:r>
      <w:r w:rsidR="00FA1433" w:rsidRPr="009C0932">
        <w:rPr>
          <w:rFonts w:ascii="Arial" w:hAnsi="Arial" w:cs="Arial"/>
          <w:sz w:val="24"/>
          <w:szCs w:val="24"/>
        </w:rPr>
        <w:t xml:space="preserve"> to take their medicines safely and effectively. </w:t>
      </w:r>
      <w:r w:rsidR="00176090" w:rsidRPr="009C0932">
        <w:rPr>
          <w:rFonts w:ascii="Arial" w:hAnsi="Arial" w:cs="Arial"/>
          <w:sz w:val="24"/>
          <w:szCs w:val="24"/>
        </w:rPr>
        <w:t xml:space="preserve"> </w:t>
      </w:r>
      <w:r w:rsidR="00D145CE" w:rsidRPr="009C0932">
        <w:rPr>
          <w:rFonts w:ascii="Arial" w:hAnsi="Arial" w:cs="Arial"/>
          <w:sz w:val="24"/>
          <w:szCs w:val="24"/>
        </w:rPr>
        <w:t xml:space="preserve">Modern methods of communication were </w:t>
      </w:r>
      <w:r w:rsidR="00B607DD" w:rsidRPr="009C0932">
        <w:rPr>
          <w:rFonts w:ascii="Arial" w:hAnsi="Arial" w:cs="Arial"/>
          <w:sz w:val="24"/>
          <w:szCs w:val="24"/>
        </w:rPr>
        <w:t>advocated</w:t>
      </w:r>
      <w:r w:rsidR="00707700" w:rsidRPr="009C0932">
        <w:rPr>
          <w:rFonts w:ascii="Arial" w:hAnsi="Arial" w:cs="Arial"/>
          <w:sz w:val="24"/>
          <w:szCs w:val="24"/>
        </w:rPr>
        <w:t xml:space="preserve"> </w:t>
      </w:r>
      <w:r w:rsidR="00AF5178" w:rsidRPr="009C0932">
        <w:rPr>
          <w:rFonts w:ascii="Arial" w:hAnsi="Arial" w:cs="Arial"/>
          <w:sz w:val="24"/>
          <w:szCs w:val="24"/>
        </w:rPr>
        <w:t xml:space="preserve">including </w:t>
      </w:r>
      <w:r w:rsidR="00D145CE" w:rsidRPr="009C0932">
        <w:rPr>
          <w:rFonts w:ascii="Arial" w:hAnsi="Arial" w:cs="Arial"/>
          <w:sz w:val="24"/>
          <w:szCs w:val="24"/>
        </w:rPr>
        <w:t>mobile</w:t>
      </w:r>
      <w:r w:rsidR="00AF5178" w:rsidRPr="009C0932">
        <w:rPr>
          <w:rFonts w:ascii="Arial" w:hAnsi="Arial" w:cs="Arial"/>
          <w:sz w:val="24"/>
          <w:szCs w:val="24"/>
        </w:rPr>
        <w:t xml:space="preserve"> applications</w:t>
      </w:r>
      <w:r w:rsidR="007321EE" w:rsidRPr="009C0932">
        <w:rPr>
          <w:rFonts w:ascii="Arial" w:hAnsi="Arial" w:cs="Arial"/>
          <w:sz w:val="24"/>
          <w:szCs w:val="24"/>
        </w:rPr>
        <w:t xml:space="preserve"> as well as NICE advocated self-management plans </w:t>
      </w:r>
      <w:r w:rsidR="00AF5178" w:rsidRPr="009C0932">
        <w:rPr>
          <w:rFonts w:ascii="Arial" w:hAnsi="Arial" w:cs="Arial"/>
          <w:sz w:val="24"/>
          <w:szCs w:val="24"/>
        </w:rPr>
        <w:t>and d</w:t>
      </w:r>
      <w:r w:rsidR="007321EE" w:rsidRPr="009C0932">
        <w:rPr>
          <w:rFonts w:ascii="Arial" w:hAnsi="Arial" w:cs="Arial"/>
          <w:sz w:val="24"/>
          <w:szCs w:val="24"/>
        </w:rPr>
        <w:t>ecision aids</w:t>
      </w:r>
      <w:r w:rsidR="00AF5178" w:rsidRPr="009C0932">
        <w:rPr>
          <w:rFonts w:ascii="Arial" w:hAnsi="Arial" w:cs="Arial"/>
          <w:sz w:val="24"/>
          <w:szCs w:val="24"/>
        </w:rPr>
        <w:t>,</w:t>
      </w:r>
      <w:r w:rsidR="00BA6455" w:rsidRPr="009C0932">
        <w:rPr>
          <w:rFonts w:ascii="Arial" w:hAnsi="Arial" w:cs="Arial"/>
          <w:sz w:val="24"/>
          <w:szCs w:val="24"/>
        </w:rPr>
        <w:t xml:space="preserve"> </w:t>
      </w:r>
      <w:r w:rsidR="00AF5178" w:rsidRPr="009C0932">
        <w:rPr>
          <w:rFonts w:ascii="Arial" w:hAnsi="Arial" w:cs="Arial"/>
          <w:sz w:val="24"/>
          <w:szCs w:val="24"/>
        </w:rPr>
        <w:t xml:space="preserve">with </w:t>
      </w:r>
      <w:r w:rsidR="00FA1433" w:rsidRPr="009C0932">
        <w:rPr>
          <w:rFonts w:ascii="Arial" w:hAnsi="Arial" w:cs="Arial"/>
          <w:sz w:val="24"/>
          <w:szCs w:val="24"/>
        </w:rPr>
        <w:t>signp</w:t>
      </w:r>
      <w:r w:rsidR="00AF5178" w:rsidRPr="009C0932">
        <w:rPr>
          <w:rFonts w:ascii="Arial" w:hAnsi="Arial" w:cs="Arial"/>
          <w:sz w:val="24"/>
          <w:szCs w:val="24"/>
        </w:rPr>
        <w:t>osting as necessary</w:t>
      </w:r>
      <w:r w:rsidR="001569AC" w:rsidRPr="009C0932">
        <w:rPr>
          <w:rFonts w:ascii="Arial" w:hAnsi="Arial" w:cs="Arial"/>
          <w:sz w:val="24"/>
          <w:szCs w:val="24"/>
        </w:rPr>
        <w:t xml:space="preserve"> to more specialist advice.</w:t>
      </w:r>
      <w:r w:rsidR="00BA6455" w:rsidRPr="009C0932">
        <w:rPr>
          <w:rFonts w:ascii="Arial" w:hAnsi="Arial" w:cs="Arial"/>
          <w:sz w:val="24"/>
          <w:szCs w:val="24"/>
        </w:rPr>
        <w:t xml:space="preserve"> </w:t>
      </w:r>
      <w:r w:rsidR="00AF5178" w:rsidRPr="009C0932">
        <w:rPr>
          <w:rFonts w:ascii="Arial" w:hAnsi="Arial" w:cs="Arial"/>
          <w:sz w:val="24"/>
          <w:szCs w:val="24"/>
        </w:rPr>
        <w:t xml:space="preserve"> </w:t>
      </w:r>
      <w:r w:rsidR="00BA6455" w:rsidRPr="009C0932">
        <w:rPr>
          <w:rFonts w:ascii="Arial" w:hAnsi="Arial" w:cs="Arial"/>
          <w:sz w:val="24"/>
          <w:szCs w:val="24"/>
        </w:rPr>
        <w:t xml:space="preserve">It was </w:t>
      </w:r>
      <w:r w:rsidR="00B607DD" w:rsidRPr="009C0932">
        <w:rPr>
          <w:rFonts w:ascii="Arial" w:hAnsi="Arial" w:cs="Arial"/>
          <w:sz w:val="24"/>
          <w:szCs w:val="24"/>
        </w:rPr>
        <w:t xml:space="preserve">also </w:t>
      </w:r>
      <w:r w:rsidR="00AB454E">
        <w:rPr>
          <w:rFonts w:ascii="Arial" w:hAnsi="Arial" w:cs="Arial"/>
          <w:sz w:val="24"/>
          <w:szCs w:val="24"/>
        </w:rPr>
        <w:t>suggested</w:t>
      </w:r>
      <w:r w:rsidR="00AF5178" w:rsidRPr="009C0932">
        <w:rPr>
          <w:rFonts w:ascii="Arial" w:hAnsi="Arial" w:cs="Arial"/>
          <w:sz w:val="24"/>
          <w:szCs w:val="24"/>
        </w:rPr>
        <w:t xml:space="preserve"> that it would be an </w:t>
      </w:r>
      <w:r w:rsidR="00BA6455" w:rsidRPr="009C0932">
        <w:rPr>
          <w:rFonts w:ascii="Arial" w:hAnsi="Arial" w:cs="Arial"/>
          <w:sz w:val="24"/>
          <w:szCs w:val="24"/>
        </w:rPr>
        <w:t xml:space="preserve">opportune time to introduce patient pack prescribing and dispensing, given the EU plan to introduce individual authentication under the Directive on Falsified Medicines. </w:t>
      </w:r>
      <w:r w:rsidR="00AF5178" w:rsidRPr="009C0932">
        <w:rPr>
          <w:rFonts w:ascii="Arial" w:hAnsi="Arial" w:cs="Arial"/>
          <w:sz w:val="24"/>
          <w:szCs w:val="24"/>
        </w:rPr>
        <w:t xml:space="preserve"> Some caution was expressed</w:t>
      </w:r>
      <w:r w:rsidR="00AB454E">
        <w:rPr>
          <w:rFonts w:ascii="Arial" w:hAnsi="Arial" w:cs="Arial"/>
          <w:sz w:val="24"/>
          <w:szCs w:val="24"/>
        </w:rPr>
        <w:t>, however,</w:t>
      </w:r>
      <w:r w:rsidR="00AF5178" w:rsidRPr="009C0932">
        <w:rPr>
          <w:rFonts w:ascii="Arial" w:hAnsi="Arial" w:cs="Arial"/>
          <w:sz w:val="24"/>
          <w:szCs w:val="24"/>
        </w:rPr>
        <w:t xml:space="preserve"> that </w:t>
      </w:r>
      <w:r w:rsidR="00BA6455" w:rsidRPr="009C0932">
        <w:rPr>
          <w:rFonts w:ascii="Arial" w:hAnsi="Arial" w:cs="Arial"/>
          <w:sz w:val="24"/>
          <w:szCs w:val="24"/>
        </w:rPr>
        <w:t xml:space="preserve">the proposed regional helpline offering advice and information </w:t>
      </w:r>
      <w:r w:rsidR="00AF5178" w:rsidRPr="009C0932">
        <w:rPr>
          <w:rFonts w:ascii="Arial" w:hAnsi="Arial" w:cs="Arial"/>
          <w:sz w:val="24"/>
          <w:szCs w:val="24"/>
        </w:rPr>
        <w:t>would be</w:t>
      </w:r>
      <w:r w:rsidR="00BA6455" w:rsidRPr="009C0932">
        <w:rPr>
          <w:rFonts w:ascii="Arial" w:hAnsi="Arial" w:cs="Arial"/>
          <w:sz w:val="24"/>
          <w:szCs w:val="24"/>
        </w:rPr>
        <w:t xml:space="preserve"> unnecessary and pot</w:t>
      </w:r>
      <w:r w:rsidR="00AB454E">
        <w:rPr>
          <w:rFonts w:ascii="Arial" w:hAnsi="Arial" w:cs="Arial"/>
          <w:sz w:val="24"/>
          <w:szCs w:val="24"/>
        </w:rPr>
        <w:t>entially dangerous for patients</w:t>
      </w:r>
      <w:r w:rsidR="00BA6455" w:rsidRPr="009C0932">
        <w:rPr>
          <w:rFonts w:ascii="Arial" w:hAnsi="Arial" w:cs="Arial"/>
          <w:sz w:val="24"/>
          <w:szCs w:val="24"/>
        </w:rPr>
        <w:t xml:space="preserve"> who should only be receiving this information </w:t>
      </w:r>
      <w:r w:rsidR="0094030F">
        <w:rPr>
          <w:rFonts w:ascii="Arial" w:hAnsi="Arial" w:cs="Arial"/>
          <w:sz w:val="24"/>
          <w:szCs w:val="24"/>
        </w:rPr>
        <w:t xml:space="preserve">from </w:t>
      </w:r>
      <w:r w:rsidR="00BA6455" w:rsidRPr="009C0932">
        <w:rPr>
          <w:rFonts w:ascii="Arial" w:hAnsi="Arial" w:cs="Arial"/>
          <w:sz w:val="24"/>
          <w:szCs w:val="24"/>
        </w:rPr>
        <w:t xml:space="preserve">a prescribing clinician or pharmacist. </w:t>
      </w:r>
    </w:p>
    <w:p w:rsidR="00A22832" w:rsidRDefault="00A22832" w:rsidP="00633B14">
      <w:pPr>
        <w:ind w:right="-46"/>
        <w:rPr>
          <w:rFonts w:ascii="Arial" w:hAnsi="Arial" w:cs="Arial"/>
          <w:b/>
          <w:sz w:val="24"/>
          <w:szCs w:val="24"/>
        </w:rPr>
      </w:pPr>
    </w:p>
    <w:p w:rsidR="00057793" w:rsidRDefault="00057793" w:rsidP="00633B14">
      <w:pPr>
        <w:ind w:right="-46"/>
        <w:rPr>
          <w:rFonts w:ascii="Arial" w:hAnsi="Arial" w:cs="Arial"/>
          <w:b/>
          <w:sz w:val="24"/>
          <w:szCs w:val="24"/>
        </w:rPr>
      </w:pPr>
    </w:p>
    <w:p w:rsidR="00057793" w:rsidRDefault="00057793" w:rsidP="00633B14">
      <w:pPr>
        <w:ind w:right="-46"/>
        <w:rPr>
          <w:rFonts w:ascii="Arial" w:hAnsi="Arial" w:cs="Arial"/>
          <w:b/>
          <w:sz w:val="24"/>
          <w:szCs w:val="24"/>
        </w:rPr>
      </w:pPr>
    </w:p>
    <w:p w:rsidR="00580D18" w:rsidRDefault="00212702" w:rsidP="00633B14">
      <w:pPr>
        <w:ind w:left="567" w:right="-46" w:firstLine="0"/>
        <w:rPr>
          <w:rFonts w:ascii="Arial" w:hAnsi="Arial" w:cs="Arial"/>
          <w:b/>
          <w:sz w:val="24"/>
          <w:szCs w:val="24"/>
        </w:rPr>
      </w:pPr>
      <w:proofErr w:type="gramStart"/>
      <w:r>
        <w:rPr>
          <w:rFonts w:ascii="Arial" w:hAnsi="Arial" w:cs="Arial"/>
          <w:b/>
          <w:sz w:val="24"/>
          <w:szCs w:val="24"/>
        </w:rPr>
        <w:lastRenderedPageBreak/>
        <w:t>Q</w:t>
      </w:r>
      <w:r w:rsidR="001D6730">
        <w:rPr>
          <w:rFonts w:ascii="Arial" w:hAnsi="Arial" w:cs="Arial"/>
          <w:b/>
          <w:sz w:val="24"/>
          <w:szCs w:val="24"/>
        </w:rPr>
        <w:t>14</w:t>
      </w:r>
      <w:r w:rsidR="003E611C">
        <w:rPr>
          <w:rFonts w:ascii="Arial" w:hAnsi="Arial" w:cs="Arial"/>
          <w:b/>
          <w:sz w:val="24"/>
          <w:szCs w:val="24"/>
        </w:rPr>
        <w:t xml:space="preserve"> </w:t>
      </w:r>
      <w:r w:rsidR="00091539">
        <w:rPr>
          <w:rFonts w:ascii="Arial" w:hAnsi="Arial" w:cs="Arial"/>
          <w:b/>
          <w:sz w:val="24"/>
          <w:szCs w:val="24"/>
        </w:rPr>
        <w:t>(</w:t>
      </w:r>
      <w:r w:rsidR="001D6730">
        <w:rPr>
          <w:rFonts w:ascii="Arial" w:hAnsi="Arial" w:cs="Arial"/>
          <w:b/>
          <w:sz w:val="24"/>
          <w:szCs w:val="24"/>
        </w:rPr>
        <w:t>b</w:t>
      </w:r>
      <w:r w:rsidR="00091539">
        <w:rPr>
          <w:rFonts w:ascii="Arial" w:hAnsi="Arial" w:cs="Arial"/>
          <w:b/>
          <w:sz w:val="24"/>
          <w:szCs w:val="24"/>
        </w:rPr>
        <w:t>)</w:t>
      </w:r>
      <w:r w:rsidR="001D6730">
        <w:rPr>
          <w:rFonts w:ascii="Arial" w:hAnsi="Arial" w:cs="Arial"/>
          <w:b/>
          <w:sz w:val="24"/>
          <w:szCs w:val="24"/>
        </w:rPr>
        <w:t>.</w:t>
      </w:r>
      <w:proofErr w:type="gramEnd"/>
      <w:r w:rsidR="001D6730">
        <w:rPr>
          <w:rFonts w:ascii="Arial" w:hAnsi="Arial" w:cs="Arial"/>
          <w:b/>
          <w:sz w:val="24"/>
          <w:szCs w:val="24"/>
        </w:rPr>
        <w:t xml:space="preserve"> </w:t>
      </w:r>
      <w:r w:rsidR="00580D18" w:rsidRPr="00565EF2">
        <w:rPr>
          <w:rFonts w:ascii="Arial" w:hAnsi="Arial" w:cs="Arial"/>
          <w:b/>
          <w:sz w:val="24"/>
          <w:szCs w:val="24"/>
        </w:rPr>
        <w:t>Do you agree with the recommendations within the Framework in relation to bet</w:t>
      </w:r>
      <w:r w:rsidR="00091539">
        <w:rPr>
          <w:rFonts w:ascii="Arial" w:hAnsi="Arial" w:cs="Arial"/>
          <w:b/>
          <w:sz w:val="24"/>
          <w:szCs w:val="24"/>
        </w:rPr>
        <w:t>ter information about medicines?</w:t>
      </w:r>
    </w:p>
    <w:p w:rsidR="00F32955" w:rsidRDefault="00AB454E" w:rsidP="004E5700">
      <w:pPr>
        <w:spacing w:line="360" w:lineRule="auto"/>
        <w:ind w:left="567" w:right="-46" w:hanging="567"/>
        <w:rPr>
          <w:rFonts w:ascii="Arial" w:hAnsi="Arial" w:cs="Arial"/>
          <w:sz w:val="24"/>
          <w:szCs w:val="24"/>
        </w:rPr>
      </w:pPr>
      <w:r>
        <w:rPr>
          <w:rFonts w:ascii="Arial" w:hAnsi="Arial" w:cs="Arial"/>
          <w:sz w:val="24"/>
          <w:szCs w:val="24"/>
        </w:rPr>
        <w:t>4.4</w:t>
      </w:r>
      <w:r w:rsidR="005F33CB">
        <w:rPr>
          <w:rFonts w:ascii="Arial" w:hAnsi="Arial" w:cs="Arial"/>
          <w:sz w:val="24"/>
          <w:szCs w:val="24"/>
        </w:rPr>
        <w:t>3</w:t>
      </w:r>
      <w:r>
        <w:rPr>
          <w:rFonts w:ascii="Arial" w:hAnsi="Arial" w:cs="Arial"/>
          <w:sz w:val="24"/>
          <w:szCs w:val="24"/>
        </w:rPr>
        <w:tab/>
      </w:r>
      <w:r w:rsidR="00216F04" w:rsidRPr="00260177">
        <w:rPr>
          <w:rFonts w:ascii="Arial" w:hAnsi="Arial" w:cs="Arial"/>
          <w:sz w:val="24"/>
          <w:szCs w:val="24"/>
        </w:rPr>
        <w:t xml:space="preserve">There was broad </w:t>
      </w:r>
      <w:r w:rsidR="00572A83" w:rsidRPr="00260177">
        <w:rPr>
          <w:rFonts w:ascii="Arial" w:hAnsi="Arial" w:cs="Arial"/>
          <w:sz w:val="24"/>
          <w:szCs w:val="24"/>
        </w:rPr>
        <w:t>agreement</w:t>
      </w:r>
      <w:r w:rsidR="00216F04" w:rsidRPr="00260177">
        <w:rPr>
          <w:rFonts w:ascii="Arial" w:hAnsi="Arial" w:cs="Arial"/>
          <w:sz w:val="24"/>
          <w:szCs w:val="24"/>
        </w:rPr>
        <w:t xml:space="preserve"> </w:t>
      </w:r>
      <w:r w:rsidR="00572A83" w:rsidRPr="00260177">
        <w:rPr>
          <w:rFonts w:ascii="Arial" w:hAnsi="Arial" w:cs="Arial"/>
          <w:sz w:val="24"/>
          <w:szCs w:val="24"/>
        </w:rPr>
        <w:t>(over 80% of respondents</w:t>
      </w:r>
      <w:r>
        <w:rPr>
          <w:rFonts w:ascii="Arial" w:hAnsi="Arial" w:cs="Arial"/>
          <w:sz w:val="24"/>
          <w:szCs w:val="24"/>
        </w:rPr>
        <w:t xml:space="preserve"> to the question</w:t>
      </w:r>
      <w:r w:rsidR="00572A83" w:rsidRPr="00260177">
        <w:rPr>
          <w:rFonts w:ascii="Arial" w:hAnsi="Arial" w:cs="Arial"/>
          <w:sz w:val="24"/>
          <w:szCs w:val="24"/>
        </w:rPr>
        <w:t xml:space="preserve">) </w:t>
      </w:r>
      <w:r w:rsidR="00B607DD" w:rsidRPr="00260177">
        <w:rPr>
          <w:rFonts w:ascii="Arial" w:hAnsi="Arial" w:cs="Arial"/>
          <w:sz w:val="24"/>
          <w:szCs w:val="24"/>
        </w:rPr>
        <w:t xml:space="preserve">with </w:t>
      </w:r>
      <w:r w:rsidR="00572A83" w:rsidRPr="00260177">
        <w:rPr>
          <w:rFonts w:ascii="Arial" w:hAnsi="Arial" w:cs="Arial"/>
          <w:sz w:val="24"/>
          <w:szCs w:val="24"/>
        </w:rPr>
        <w:t xml:space="preserve">the recommendations within the Framework in relation to better information about medicines.  </w:t>
      </w:r>
      <w:r w:rsidR="000769FD">
        <w:rPr>
          <w:rFonts w:ascii="Arial" w:hAnsi="Arial" w:cs="Arial"/>
          <w:sz w:val="24"/>
          <w:szCs w:val="24"/>
        </w:rPr>
        <w:t>In particular, there was</w:t>
      </w:r>
      <w:r w:rsidR="006D0102" w:rsidRPr="00260177">
        <w:rPr>
          <w:rFonts w:ascii="Arial" w:hAnsi="Arial" w:cs="Arial"/>
          <w:sz w:val="24"/>
          <w:szCs w:val="24"/>
        </w:rPr>
        <w:t xml:space="preserve"> support</w:t>
      </w:r>
      <w:r w:rsidR="000769FD">
        <w:rPr>
          <w:rFonts w:ascii="Arial" w:hAnsi="Arial" w:cs="Arial"/>
          <w:sz w:val="24"/>
          <w:szCs w:val="24"/>
        </w:rPr>
        <w:t xml:space="preserve"> for</w:t>
      </w:r>
      <w:r w:rsidR="006D0102" w:rsidRPr="00260177">
        <w:rPr>
          <w:rFonts w:ascii="Arial" w:hAnsi="Arial" w:cs="Arial"/>
          <w:sz w:val="24"/>
          <w:szCs w:val="24"/>
        </w:rPr>
        <w:t xml:space="preserve"> the </w:t>
      </w:r>
      <w:r w:rsidR="00E563DC" w:rsidRPr="00260177">
        <w:rPr>
          <w:rFonts w:ascii="Arial" w:hAnsi="Arial" w:cs="Arial"/>
          <w:sz w:val="24"/>
          <w:szCs w:val="24"/>
        </w:rPr>
        <w:t xml:space="preserve">increased role of community pharmacists and the </w:t>
      </w:r>
      <w:r w:rsidR="006D0102" w:rsidRPr="00260177">
        <w:rPr>
          <w:rFonts w:ascii="Arial" w:hAnsi="Arial" w:cs="Arial"/>
          <w:sz w:val="24"/>
          <w:szCs w:val="24"/>
        </w:rPr>
        <w:t>recommendation that MURs be made more widely available</w:t>
      </w:r>
      <w:r w:rsidR="006E1722" w:rsidRPr="00260177">
        <w:rPr>
          <w:rFonts w:ascii="Arial" w:hAnsi="Arial" w:cs="Arial"/>
          <w:sz w:val="24"/>
          <w:szCs w:val="24"/>
        </w:rPr>
        <w:t xml:space="preserve"> and </w:t>
      </w:r>
      <w:r w:rsidR="006D0102" w:rsidRPr="00260177">
        <w:rPr>
          <w:rFonts w:ascii="Arial" w:hAnsi="Arial" w:cs="Arial"/>
          <w:sz w:val="24"/>
          <w:szCs w:val="24"/>
        </w:rPr>
        <w:t>broadened to include other conditions.</w:t>
      </w:r>
      <w:r w:rsidR="00E563DC" w:rsidRPr="00260177">
        <w:rPr>
          <w:rFonts w:ascii="Arial" w:hAnsi="Arial" w:cs="Arial"/>
          <w:sz w:val="24"/>
          <w:szCs w:val="24"/>
        </w:rPr>
        <w:t xml:space="preserve"> </w:t>
      </w:r>
      <w:r w:rsidR="009E264F" w:rsidRPr="00260177">
        <w:rPr>
          <w:rFonts w:ascii="Arial" w:hAnsi="Arial" w:cs="Arial"/>
          <w:sz w:val="24"/>
          <w:szCs w:val="24"/>
        </w:rPr>
        <w:t xml:space="preserve"> </w:t>
      </w:r>
      <w:r w:rsidR="00E563DC" w:rsidRPr="00260177">
        <w:rPr>
          <w:rFonts w:ascii="Arial" w:hAnsi="Arial" w:cs="Arial"/>
          <w:sz w:val="24"/>
          <w:szCs w:val="24"/>
        </w:rPr>
        <w:t xml:space="preserve">It was also suggested that a service similar to the English New Medicines Service </w:t>
      </w:r>
      <w:r w:rsidR="00246CF7" w:rsidRPr="00260177">
        <w:rPr>
          <w:rFonts w:ascii="Arial" w:hAnsi="Arial" w:cs="Arial"/>
          <w:sz w:val="24"/>
          <w:szCs w:val="24"/>
        </w:rPr>
        <w:t xml:space="preserve">(NMS) </w:t>
      </w:r>
      <w:r w:rsidR="00E563DC" w:rsidRPr="00260177">
        <w:rPr>
          <w:rFonts w:ascii="Arial" w:hAnsi="Arial" w:cs="Arial"/>
          <w:sz w:val="24"/>
          <w:szCs w:val="24"/>
        </w:rPr>
        <w:t>be introduced in NI, to complement the existing MUR service.</w:t>
      </w:r>
      <w:r w:rsidR="00980D9E" w:rsidRPr="00260177">
        <w:rPr>
          <w:rFonts w:ascii="Arial" w:hAnsi="Arial" w:cs="Arial"/>
          <w:sz w:val="24"/>
          <w:szCs w:val="24"/>
        </w:rPr>
        <w:t xml:space="preserve"> </w:t>
      </w:r>
    </w:p>
    <w:p w:rsidR="00216F04" w:rsidRPr="00260177" w:rsidRDefault="00F32955" w:rsidP="00F32955">
      <w:pPr>
        <w:spacing w:line="360" w:lineRule="auto"/>
        <w:ind w:left="567" w:right="-46" w:hanging="567"/>
        <w:rPr>
          <w:rFonts w:ascii="Arial" w:hAnsi="Arial" w:cs="Arial"/>
          <w:sz w:val="24"/>
          <w:szCs w:val="24"/>
        </w:rPr>
      </w:pPr>
      <w:r>
        <w:rPr>
          <w:rFonts w:ascii="Arial" w:hAnsi="Arial" w:cs="Arial"/>
          <w:sz w:val="24"/>
          <w:szCs w:val="24"/>
        </w:rPr>
        <w:t>4.4</w:t>
      </w:r>
      <w:r w:rsidR="005F33CB">
        <w:rPr>
          <w:rFonts w:ascii="Arial" w:hAnsi="Arial" w:cs="Arial"/>
          <w:sz w:val="24"/>
          <w:szCs w:val="24"/>
        </w:rPr>
        <w:t>4</w:t>
      </w:r>
      <w:r>
        <w:rPr>
          <w:rFonts w:ascii="Arial" w:hAnsi="Arial" w:cs="Arial"/>
          <w:sz w:val="24"/>
          <w:szCs w:val="24"/>
        </w:rPr>
        <w:t xml:space="preserve"> </w:t>
      </w:r>
      <w:r w:rsidR="00980D9E" w:rsidRPr="00260177">
        <w:rPr>
          <w:rFonts w:ascii="Arial" w:hAnsi="Arial" w:cs="Arial"/>
          <w:sz w:val="24"/>
          <w:szCs w:val="24"/>
        </w:rPr>
        <w:t>Whilst it was agreed that community pharmacist</w:t>
      </w:r>
      <w:r w:rsidR="009E264F" w:rsidRPr="00260177">
        <w:rPr>
          <w:rFonts w:ascii="Arial" w:hAnsi="Arial" w:cs="Arial"/>
          <w:sz w:val="24"/>
          <w:szCs w:val="24"/>
        </w:rPr>
        <w:t>s</w:t>
      </w:r>
      <w:r w:rsidR="00980D9E" w:rsidRPr="00260177">
        <w:rPr>
          <w:rFonts w:ascii="Arial" w:hAnsi="Arial" w:cs="Arial"/>
          <w:sz w:val="24"/>
          <w:szCs w:val="24"/>
        </w:rPr>
        <w:t xml:space="preserve"> </w:t>
      </w:r>
      <w:r w:rsidR="009E264F" w:rsidRPr="00260177">
        <w:rPr>
          <w:rFonts w:ascii="Arial" w:hAnsi="Arial" w:cs="Arial"/>
          <w:sz w:val="24"/>
          <w:szCs w:val="24"/>
        </w:rPr>
        <w:t>play</w:t>
      </w:r>
      <w:r w:rsidR="00980D9E" w:rsidRPr="00260177">
        <w:rPr>
          <w:rFonts w:ascii="Arial" w:hAnsi="Arial" w:cs="Arial"/>
          <w:sz w:val="24"/>
          <w:szCs w:val="24"/>
        </w:rPr>
        <w:t xml:space="preserve"> a key role in contributing to and supporting risk stratification of a patient, </w:t>
      </w:r>
      <w:r w:rsidR="009E264F" w:rsidRPr="00260177">
        <w:rPr>
          <w:rFonts w:ascii="Arial" w:hAnsi="Arial" w:cs="Arial"/>
          <w:sz w:val="24"/>
          <w:szCs w:val="24"/>
        </w:rPr>
        <w:t xml:space="preserve">there was a suggestion that this would </w:t>
      </w:r>
      <w:r w:rsidR="00980D9E" w:rsidRPr="00260177">
        <w:rPr>
          <w:rFonts w:ascii="Arial" w:hAnsi="Arial" w:cs="Arial"/>
          <w:sz w:val="24"/>
          <w:szCs w:val="24"/>
        </w:rPr>
        <w:t xml:space="preserve">not </w:t>
      </w:r>
      <w:r w:rsidR="009E264F" w:rsidRPr="00260177">
        <w:rPr>
          <w:rFonts w:ascii="Arial" w:hAnsi="Arial" w:cs="Arial"/>
          <w:sz w:val="24"/>
          <w:szCs w:val="24"/>
        </w:rPr>
        <w:t xml:space="preserve">be </w:t>
      </w:r>
      <w:r w:rsidR="00980D9E" w:rsidRPr="00260177">
        <w:rPr>
          <w:rFonts w:ascii="Arial" w:hAnsi="Arial" w:cs="Arial"/>
          <w:sz w:val="24"/>
          <w:szCs w:val="24"/>
        </w:rPr>
        <w:t>easily translated into a Standard Op</w:t>
      </w:r>
      <w:r w:rsidR="002C2410" w:rsidRPr="00260177">
        <w:rPr>
          <w:rFonts w:ascii="Arial" w:hAnsi="Arial" w:cs="Arial"/>
          <w:sz w:val="24"/>
          <w:szCs w:val="24"/>
        </w:rPr>
        <w:t xml:space="preserve">erating Procedure. </w:t>
      </w:r>
      <w:r w:rsidR="009E264F" w:rsidRPr="00260177">
        <w:rPr>
          <w:rFonts w:ascii="Arial" w:hAnsi="Arial" w:cs="Arial"/>
          <w:sz w:val="24"/>
          <w:szCs w:val="24"/>
        </w:rPr>
        <w:t xml:space="preserve"> </w:t>
      </w:r>
      <w:r w:rsidR="00E84D54">
        <w:rPr>
          <w:rFonts w:ascii="Arial" w:hAnsi="Arial" w:cs="Arial"/>
          <w:sz w:val="24"/>
          <w:szCs w:val="24"/>
        </w:rPr>
        <w:t>Another proposal was that t</w:t>
      </w:r>
      <w:r w:rsidR="00980D9E" w:rsidRPr="00260177">
        <w:rPr>
          <w:rFonts w:ascii="Arial" w:hAnsi="Arial" w:cs="Arial"/>
          <w:sz w:val="24"/>
          <w:szCs w:val="24"/>
        </w:rPr>
        <w:t>he term risk stratification either be removed from this recommendation or moved to standard 2 where it is directly linked to risk stratification.</w:t>
      </w:r>
    </w:p>
    <w:p w:rsidR="00B5491C" w:rsidRPr="00260177" w:rsidRDefault="00F32955" w:rsidP="00260177">
      <w:pPr>
        <w:spacing w:line="360" w:lineRule="auto"/>
        <w:ind w:left="567" w:right="-46" w:hanging="567"/>
        <w:rPr>
          <w:rFonts w:ascii="Arial" w:hAnsi="Arial" w:cs="Arial"/>
          <w:sz w:val="24"/>
          <w:szCs w:val="24"/>
        </w:rPr>
      </w:pPr>
      <w:r>
        <w:rPr>
          <w:rFonts w:ascii="Arial" w:hAnsi="Arial" w:cs="Arial"/>
          <w:sz w:val="24"/>
          <w:szCs w:val="24"/>
        </w:rPr>
        <w:t>4.4</w:t>
      </w:r>
      <w:r w:rsidR="005F33CB">
        <w:rPr>
          <w:rFonts w:ascii="Arial" w:hAnsi="Arial" w:cs="Arial"/>
          <w:sz w:val="24"/>
          <w:szCs w:val="24"/>
        </w:rPr>
        <w:t>5</w:t>
      </w:r>
      <w:r w:rsidR="00260177">
        <w:rPr>
          <w:rFonts w:ascii="Arial" w:hAnsi="Arial" w:cs="Arial"/>
          <w:sz w:val="24"/>
          <w:szCs w:val="24"/>
        </w:rPr>
        <w:t xml:space="preserve"> </w:t>
      </w:r>
      <w:r w:rsidR="00062B00" w:rsidRPr="00260177">
        <w:rPr>
          <w:rFonts w:ascii="Arial" w:hAnsi="Arial" w:cs="Arial"/>
          <w:sz w:val="24"/>
          <w:szCs w:val="24"/>
        </w:rPr>
        <w:t>Some uncertainty was expressed about why social care staff would require access t</w:t>
      </w:r>
      <w:r w:rsidR="00C16D78" w:rsidRPr="00260177">
        <w:rPr>
          <w:rFonts w:ascii="Arial" w:hAnsi="Arial" w:cs="Arial"/>
          <w:sz w:val="24"/>
          <w:szCs w:val="24"/>
        </w:rPr>
        <w:t xml:space="preserve">o appropriate up to date information sources for prescribed medicines. </w:t>
      </w:r>
      <w:r w:rsidR="00062B00" w:rsidRPr="00260177">
        <w:rPr>
          <w:rFonts w:ascii="Arial" w:hAnsi="Arial" w:cs="Arial"/>
          <w:sz w:val="24"/>
          <w:szCs w:val="24"/>
        </w:rPr>
        <w:t xml:space="preserve"> It was also queried </w:t>
      </w:r>
      <w:r w:rsidR="00C16D78" w:rsidRPr="00260177">
        <w:rPr>
          <w:rFonts w:ascii="Arial" w:hAnsi="Arial" w:cs="Arial"/>
          <w:sz w:val="24"/>
          <w:szCs w:val="24"/>
        </w:rPr>
        <w:t xml:space="preserve">who would develop, agree, fund and manage the </w:t>
      </w:r>
      <w:r w:rsidR="00062B00" w:rsidRPr="00260177">
        <w:rPr>
          <w:rFonts w:ascii="Arial" w:hAnsi="Arial" w:cs="Arial"/>
          <w:sz w:val="24"/>
          <w:szCs w:val="24"/>
        </w:rPr>
        <w:t xml:space="preserve">proposed </w:t>
      </w:r>
      <w:r w:rsidR="00C16D78" w:rsidRPr="00260177">
        <w:rPr>
          <w:rFonts w:ascii="Arial" w:hAnsi="Arial" w:cs="Arial"/>
          <w:sz w:val="24"/>
          <w:szCs w:val="24"/>
        </w:rPr>
        <w:t xml:space="preserve">regional helpline system to support patients with their medicines after discharge from hospital. </w:t>
      </w:r>
    </w:p>
    <w:p w:rsidR="00A22832" w:rsidRPr="002C2410" w:rsidRDefault="00A22832" w:rsidP="00633B14">
      <w:pPr>
        <w:ind w:left="283" w:right="-46" w:firstLine="0"/>
        <w:rPr>
          <w:rFonts w:ascii="Arial" w:hAnsi="Arial" w:cs="Arial"/>
          <w:sz w:val="24"/>
          <w:szCs w:val="24"/>
        </w:rPr>
      </w:pPr>
    </w:p>
    <w:p w:rsidR="00580D18" w:rsidRPr="00565EF2" w:rsidRDefault="001D6730" w:rsidP="00633B14">
      <w:pPr>
        <w:ind w:left="567" w:right="-46" w:firstLine="0"/>
        <w:rPr>
          <w:rFonts w:ascii="Arial" w:hAnsi="Arial" w:cs="Arial"/>
          <w:b/>
          <w:sz w:val="24"/>
          <w:szCs w:val="24"/>
        </w:rPr>
      </w:pPr>
      <w:proofErr w:type="gramStart"/>
      <w:r>
        <w:rPr>
          <w:rFonts w:ascii="Arial" w:hAnsi="Arial" w:cs="Arial"/>
          <w:b/>
          <w:sz w:val="24"/>
          <w:szCs w:val="24"/>
        </w:rPr>
        <w:t>Q15</w:t>
      </w:r>
      <w:r w:rsidR="003E611C">
        <w:rPr>
          <w:rFonts w:ascii="Arial" w:hAnsi="Arial" w:cs="Arial"/>
          <w:b/>
          <w:sz w:val="24"/>
          <w:szCs w:val="24"/>
        </w:rPr>
        <w:t xml:space="preserve"> </w:t>
      </w:r>
      <w:r w:rsidR="00091539">
        <w:rPr>
          <w:rFonts w:ascii="Arial" w:hAnsi="Arial" w:cs="Arial"/>
          <w:b/>
          <w:sz w:val="24"/>
          <w:szCs w:val="24"/>
        </w:rPr>
        <w:t>(</w:t>
      </w:r>
      <w:r>
        <w:rPr>
          <w:rFonts w:ascii="Arial" w:hAnsi="Arial" w:cs="Arial"/>
          <w:b/>
          <w:sz w:val="24"/>
          <w:szCs w:val="24"/>
        </w:rPr>
        <w:t>a</w:t>
      </w:r>
      <w:r w:rsidR="00091539">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sidR="00580D18" w:rsidRPr="00565EF2">
        <w:rPr>
          <w:rFonts w:ascii="Arial" w:hAnsi="Arial" w:cs="Arial"/>
          <w:b/>
          <w:sz w:val="24"/>
          <w:szCs w:val="24"/>
        </w:rPr>
        <w:t>Do you agree that people are helped to remain independent and self manage their medicines where possible but receive support with adherence when needed</w:t>
      </w:r>
      <w:r w:rsidR="00091539">
        <w:rPr>
          <w:rFonts w:ascii="Arial" w:hAnsi="Arial" w:cs="Arial"/>
          <w:b/>
          <w:sz w:val="24"/>
          <w:szCs w:val="24"/>
        </w:rPr>
        <w:t>?</w:t>
      </w:r>
    </w:p>
    <w:p w:rsidR="00BF1BD7" w:rsidRPr="00260177" w:rsidRDefault="00F32955" w:rsidP="00260177">
      <w:pPr>
        <w:spacing w:line="360" w:lineRule="auto"/>
        <w:ind w:left="567" w:right="-46" w:hanging="567"/>
        <w:rPr>
          <w:rFonts w:ascii="Arial" w:hAnsi="Arial" w:cs="Arial"/>
          <w:sz w:val="24"/>
          <w:szCs w:val="24"/>
        </w:rPr>
      </w:pPr>
      <w:r>
        <w:rPr>
          <w:rFonts w:ascii="Arial" w:hAnsi="Arial" w:cs="Arial"/>
          <w:sz w:val="24"/>
          <w:szCs w:val="24"/>
        </w:rPr>
        <w:t>4.</w:t>
      </w:r>
      <w:r w:rsidR="00E12129">
        <w:rPr>
          <w:rFonts w:ascii="Arial" w:hAnsi="Arial" w:cs="Arial"/>
          <w:sz w:val="24"/>
          <w:szCs w:val="24"/>
        </w:rPr>
        <w:t>4</w:t>
      </w:r>
      <w:r w:rsidR="005F33CB">
        <w:rPr>
          <w:rFonts w:ascii="Arial" w:hAnsi="Arial" w:cs="Arial"/>
          <w:sz w:val="24"/>
          <w:szCs w:val="24"/>
        </w:rPr>
        <w:t>6</w:t>
      </w:r>
      <w:r w:rsidR="00260177">
        <w:rPr>
          <w:rFonts w:ascii="Arial" w:hAnsi="Arial" w:cs="Arial"/>
          <w:sz w:val="24"/>
          <w:szCs w:val="24"/>
        </w:rPr>
        <w:t xml:space="preserve"> </w:t>
      </w:r>
      <w:r w:rsidR="00AD0064" w:rsidRPr="00260177">
        <w:rPr>
          <w:rFonts w:ascii="Arial" w:hAnsi="Arial" w:cs="Arial"/>
          <w:sz w:val="24"/>
          <w:szCs w:val="24"/>
        </w:rPr>
        <w:t>Almost</w:t>
      </w:r>
      <w:r w:rsidR="00537EED" w:rsidRPr="00260177">
        <w:rPr>
          <w:rFonts w:ascii="Arial" w:hAnsi="Arial" w:cs="Arial"/>
          <w:sz w:val="24"/>
          <w:szCs w:val="24"/>
        </w:rPr>
        <w:t xml:space="preserve"> </w:t>
      </w:r>
      <w:r w:rsidR="00A97BBE" w:rsidRPr="00260177">
        <w:rPr>
          <w:rFonts w:ascii="Arial" w:hAnsi="Arial" w:cs="Arial"/>
          <w:sz w:val="24"/>
          <w:szCs w:val="24"/>
        </w:rPr>
        <w:t xml:space="preserve">all </w:t>
      </w:r>
      <w:r w:rsidR="00982B0F">
        <w:rPr>
          <w:rFonts w:ascii="Arial" w:hAnsi="Arial" w:cs="Arial"/>
          <w:sz w:val="24"/>
          <w:szCs w:val="24"/>
        </w:rPr>
        <w:t>respondents</w:t>
      </w:r>
      <w:r w:rsidR="002C5E24" w:rsidRPr="00260177">
        <w:rPr>
          <w:rFonts w:ascii="Arial" w:hAnsi="Arial" w:cs="Arial"/>
          <w:sz w:val="24"/>
          <w:szCs w:val="24"/>
        </w:rPr>
        <w:t xml:space="preserve"> </w:t>
      </w:r>
      <w:r w:rsidR="00BF66F8" w:rsidRPr="00260177">
        <w:rPr>
          <w:rFonts w:ascii="Arial" w:hAnsi="Arial" w:cs="Arial"/>
          <w:sz w:val="24"/>
          <w:szCs w:val="24"/>
        </w:rPr>
        <w:t xml:space="preserve">to this question (96%) </w:t>
      </w:r>
      <w:r w:rsidR="00537EED" w:rsidRPr="00260177">
        <w:rPr>
          <w:rFonts w:ascii="Arial" w:hAnsi="Arial" w:cs="Arial"/>
          <w:sz w:val="24"/>
          <w:szCs w:val="24"/>
        </w:rPr>
        <w:t>agreed</w:t>
      </w:r>
      <w:r w:rsidR="00665099" w:rsidRPr="00260177">
        <w:rPr>
          <w:rFonts w:ascii="Arial" w:hAnsi="Arial" w:cs="Arial"/>
          <w:sz w:val="24"/>
          <w:szCs w:val="24"/>
        </w:rPr>
        <w:t xml:space="preserve"> that patients should remain independent and be supported to self manage where possible.</w:t>
      </w:r>
      <w:r w:rsidR="00BF1BD7" w:rsidRPr="00260177">
        <w:rPr>
          <w:rFonts w:ascii="Arial" w:hAnsi="Arial" w:cs="Arial"/>
          <w:sz w:val="24"/>
          <w:szCs w:val="24"/>
        </w:rPr>
        <w:t xml:space="preserve"> </w:t>
      </w:r>
      <w:r w:rsidR="00BF66F8" w:rsidRPr="00260177">
        <w:rPr>
          <w:rFonts w:ascii="Arial" w:hAnsi="Arial" w:cs="Arial"/>
          <w:sz w:val="24"/>
          <w:szCs w:val="24"/>
        </w:rPr>
        <w:t xml:space="preserve"> There was general support for</w:t>
      </w:r>
      <w:r w:rsidR="00BF1BD7" w:rsidRPr="00260177">
        <w:rPr>
          <w:rFonts w:ascii="Arial" w:hAnsi="Arial" w:cs="Arial"/>
          <w:sz w:val="24"/>
          <w:szCs w:val="24"/>
        </w:rPr>
        <w:t xml:space="preserve"> greater use of targeted schemes such as </w:t>
      </w:r>
      <w:r w:rsidR="002122CC">
        <w:rPr>
          <w:rFonts w:ascii="Arial" w:hAnsi="Arial" w:cs="Arial"/>
          <w:sz w:val="24"/>
          <w:szCs w:val="24"/>
        </w:rPr>
        <w:t xml:space="preserve">MURs </w:t>
      </w:r>
      <w:r w:rsidR="00BF1BD7" w:rsidRPr="00260177">
        <w:rPr>
          <w:rFonts w:ascii="Arial" w:hAnsi="Arial" w:cs="Arial"/>
          <w:sz w:val="24"/>
          <w:szCs w:val="24"/>
        </w:rPr>
        <w:t>an</w:t>
      </w:r>
      <w:r w:rsidR="000E5392" w:rsidRPr="00260177">
        <w:rPr>
          <w:rFonts w:ascii="Arial" w:hAnsi="Arial" w:cs="Arial"/>
          <w:sz w:val="24"/>
          <w:szCs w:val="24"/>
        </w:rPr>
        <w:t xml:space="preserve">d </w:t>
      </w:r>
      <w:r w:rsidR="002122CC">
        <w:rPr>
          <w:rFonts w:ascii="Arial" w:hAnsi="Arial" w:cs="Arial"/>
          <w:sz w:val="24"/>
          <w:szCs w:val="24"/>
        </w:rPr>
        <w:t>M</w:t>
      </w:r>
      <w:r w:rsidR="000E5392" w:rsidRPr="00260177">
        <w:rPr>
          <w:rFonts w:ascii="Arial" w:hAnsi="Arial" w:cs="Arial"/>
          <w:sz w:val="24"/>
          <w:szCs w:val="24"/>
        </w:rPr>
        <w:t>YM</w:t>
      </w:r>
      <w:r w:rsidR="0047607C">
        <w:rPr>
          <w:rFonts w:ascii="Arial" w:hAnsi="Arial" w:cs="Arial"/>
          <w:sz w:val="24"/>
          <w:szCs w:val="24"/>
        </w:rPr>
        <w:t>s</w:t>
      </w:r>
      <w:r w:rsidR="000E5392" w:rsidRPr="00260177">
        <w:rPr>
          <w:rFonts w:ascii="Arial" w:hAnsi="Arial" w:cs="Arial"/>
          <w:sz w:val="24"/>
          <w:szCs w:val="24"/>
        </w:rPr>
        <w:t xml:space="preserve">. </w:t>
      </w:r>
      <w:r w:rsidR="00BF66F8" w:rsidRPr="00260177">
        <w:rPr>
          <w:rFonts w:ascii="Arial" w:hAnsi="Arial" w:cs="Arial"/>
          <w:sz w:val="24"/>
          <w:szCs w:val="24"/>
        </w:rPr>
        <w:t xml:space="preserve"> </w:t>
      </w:r>
      <w:r w:rsidR="0047607C">
        <w:rPr>
          <w:rFonts w:ascii="Arial" w:hAnsi="Arial" w:cs="Arial"/>
          <w:sz w:val="24"/>
          <w:szCs w:val="24"/>
        </w:rPr>
        <w:t>S</w:t>
      </w:r>
      <w:r w:rsidR="00D82C85" w:rsidRPr="00260177">
        <w:rPr>
          <w:rFonts w:ascii="Arial" w:hAnsi="Arial" w:cs="Arial"/>
          <w:sz w:val="24"/>
          <w:szCs w:val="24"/>
        </w:rPr>
        <w:t xml:space="preserve">ome </w:t>
      </w:r>
      <w:r w:rsidR="00BF66F8" w:rsidRPr="00260177">
        <w:rPr>
          <w:rFonts w:ascii="Arial" w:hAnsi="Arial" w:cs="Arial"/>
          <w:sz w:val="24"/>
          <w:szCs w:val="24"/>
        </w:rPr>
        <w:t xml:space="preserve">expressed a view that </w:t>
      </w:r>
      <w:r w:rsidR="002811AD">
        <w:rPr>
          <w:rFonts w:ascii="Arial" w:hAnsi="Arial" w:cs="Arial"/>
          <w:sz w:val="24"/>
          <w:szCs w:val="24"/>
        </w:rPr>
        <w:t xml:space="preserve">Monitored Dosage Systems </w:t>
      </w:r>
      <w:proofErr w:type="spellStart"/>
      <w:r w:rsidR="0047607C">
        <w:rPr>
          <w:rFonts w:ascii="Arial" w:hAnsi="Arial" w:cs="Arial"/>
          <w:sz w:val="24"/>
          <w:szCs w:val="24"/>
        </w:rPr>
        <w:t>were</w:t>
      </w:r>
      <w:r w:rsidR="00D82C85" w:rsidRPr="00260177">
        <w:rPr>
          <w:rFonts w:ascii="Arial" w:hAnsi="Arial" w:cs="Arial"/>
          <w:sz w:val="24"/>
          <w:szCs w:val="24"/>
        </w:rPr>
        <w:t>often</w:t>
      </w:r>
      <w:proofErr w:type="spellEnd"/>
      <w:r w:rsidR="00D82C85" w:rsidRPr="00260177">
        <w:rPr>
          <w:rFonts w:ascii="Arial" w:hAnsi="Arial" w:cs="Arial"/>
          <w:sz w:val="24"/>
          <w:szCs w:val="24"/>
        </w:rPr>
        <w:t xml:space="preserve"> not always effective in supporting patients to take their medicines and that other solutions should be developed to ensure and monitor </w:t>
      </w:r>
      <w:r w:rsidR="00856703" w:rsidRPr="00260177">
        <w:rPr>
          <w:rFonts w:ascii="Arial" w:hAnsi="Arial" w:cs="Arial"/>
          <w:sz w:val="24"/>
          <w:szCs w:val="24"/>
        </w:rPr>
        <w:t xml:space="preserve">adherence, </w:t>
      </w:r>
      <w:r w:rsidR="00BF66F8" w:rsidRPr="00260177">
        <w:rPr>
          <w:rFonts w:ascii="Arial" w:hAnsi="Arial" w:cs="Arial"/>
          <w:sz w:val="24"/>
          <w:szCs w:val="24"/>
        </w:rPr>
        <w:t>particularly in</w:t>
      </w:r>
      <w:r w:rsidR="00B5349C" w:rsidRPr="00260177">
        <w:rPr>
          <w:rFonts w:ascii="Arial" w:hAnsi="Arial" w:cs="Arial"/>
          <w:sz w:val="24"/>
          <w:szCs w:val="24"/>
        </w:rPr>
        <w:t xml:space="preserve"> residential and domiciliary care.</w:t>
      </w:r>
      <w:r w:rsidR="00856703" w:rsidRPr="00260177">
        <w:rPr>
          <w:rFonts w:ascii="Arial" w:hAnsi="Arial" w:cs="Arial"/>
          <w:sz w:val="24"/>
          <w:szCs w:val="24"/>
        </w:rPr>
        <w:t xml:space="preserve"> </w:t>
      </w:r>
      <w:r w:rsidR="00BF66F8" w:rsidRPr="00260177">
        <w:rPr>
          <w:rFonts w:ascii="Arial" w:hAnsi="Arial" w:cs="Arial"/>
          <w:sz w:val="24"/>
          <w:szCs w:val="24"/>
        </w:rPr>
        <w:t xml:space="preserve"> </w:t>
      </w:r>
    </w:p>
    <w:p w:rsidR="003E05EA" w:rsidRPr="004A2ED3" w:rsidRDefault="003E05EA" w:rsidP="00633B14">
      <w:pPr>
        <w:ind w:right="-46"/>
        <w:rPr>
          <w:rFonts w:ascii="Arial" w:hAnsi="Arial" w:cs="Arial"/>
          <w:sz w:val="24"/>
          <w:szCs w:val="24"/>
        </w:rPr>
      </w:pPr>
    </w:p>
    <w:p w:rsidR="00580D18" w:rsidRDefault="001D6730" w:rsidP="00633B14">
      <w:pPr>
        <w:ind w:left="567" w:right="-46" w:firstLine="0"/>
        <w:rPr>
          <w:rFonts w:ascii="Arial" w:hAnsi="Arial" w:cs="Arial"/>
          <w:b/>
          <w:sz w:val="24"/>
          <w:szCs w:val="24"/>
        </w:rPr>
      </w:pPr>
      <w:r>
        <w:rPr>
          <w:rFonts w:ascii="Arial" w:hAnsi="Arial" w:cs="Arial"/>
          <w:b/>
          <w:sz w:val="24"/>
          <w:szCs w:val="24"/>
        </w:rPr>
        <w:lastRenderedPageBreak/>
        <w:t>Q15</w:t>
      </w:r>
      <w:r w:rsidR="003E611C">
        <w:rPr>
          <w:rFonts w:ascii="Arial" w:hAnsi="Arial" w:cs="Arial"/>
          <w:b/>
          <w:sz w:val="24"/>
          <w:szCs w:val="24"/>
        </w:rPr>
        <w:t xml:space="preserve"> </w:t>
      </w:r>
      <w:r w:rsidR="00091539">
        <w:rPr>
          <w:rFonts w:ascii="Arial" w:hAnsi="Arial" w:cs="Arial"/>
          <w:b/>
          <w:sz w:val="24"/>
          <w:szCs w:val="24"/>
        </w:rPr>
        <w:t>(</w:t>
      </w:r>
      <w:r>
        <w:rPr>
          <w:rFonts w:ascii="Arial" w:hAnsi="Arial" w:cs="Arial"/>
          <w:b/>
          <w:sz w:val="24"/>
          <w:szCs w:val="24"/>
        </w:rPr>
        <w:t>b</w:t>
      </w:r>
      <w:r w:rsidR="00091539">
        <w:rPr>
          <w:rFonts w:ascii="Arial" w:hAnsi="Arial" w:cs="Arial"/>
          <w:b/>
          <w:sz w:val="24"/>
          <w:szCs w:val="24"/>
        </w:rPr>
        <w:t>)</w:t>
      </w:r>
      <w:r>
        <w:rPr>
          <w:rFonts w:ascii="Arial" w:hAnsi="Arial" w:cs="Arial"/>
          <w:b/>
          <w:sz w:val="24"/>
          <w:szCs w:val="24"/>
        </w:rPr>
        <w:t xml:space="preserve">. </w:t>
      </w:r>
      <w:r w:rsidR="00580D18" w:rsidRPr="00565EF2">
        <w:rPr>
          <w:rFonts w:ascii="Arial" w:hAnsi="Arial" w:cs="Arial"/>
          <w:b/>
          <w:sz w:val="24"/>
          <w:szCs w:val="24"/>
        </w:rPr>
        <w:t>Do you agree with the recommendations within the Framework in relation to suppor</w:t>
      </w:r>
      <w:r w:rsidR="00091539">
        <w:rPr>
          <w:rFonts w:ascii="Arial" w:hAnsi="Arial" w:cs="Arial"/>
          <w:b/>
          <w:sz w:val="24"/>
          <w:szCs w:val="24"/>
        </w:rPr>
        <w:t>ting adherence and independence?</w:t>
      </w:r>
    </w:p>
    <w:p w:rsidR="00D60C00" w:rsidRPr="00CE3247" w:rsidRDefault="00F32955" w:rsidP="00CE3247">
      <w:pPr>
        <w:spacing w:line="360" w:lineRule="auto"/>
        <w:ind w:left="567" w:right="-46" w:hanging="567"/>
        <w:rPr>
          <w:rFonts w:ascii="Arial" w:hAnsi="Arial" w:cs="Arial"/>
          <w:sz w:val="24"/>
          <w:szCs w:val="24"/>
        </w:rPr>
      </w:pPr>
      <w:r>
        <w:rPr>
          <w:rFonts w:ascii="Arial" w:hAnsi="Arial" w:cs="Arial"/>
          <w:sz w:val="24"/>
          <w:szCs w:val="24"/>
        </w:rPr>
        <w:t>4.</w:t>
      </w:r>
      <w:r w:rsidR="00E12129">
        <w:rPr>
          <w:rFonts w:ascii="Arial" w:hAnsi="Arial" w:cs="Arial"/>
          <w:sz w:val="24"/>
          <w:szCs w:val="24"/>
        </w:rPr>
        <w:t>4</w:t>
      </w:r>
      <w:r w:rsidR="005F33CB">
        <w:rPr>
          <w:rFonts w:ascii="Arial" w:hAnsi="Arial" w:cs="Arial"/>
          <w:sz w:val="24"/>
          <w:szCs w:val="24"/>
        </w:rPr>
        <w:t>7</w:t>
      </w:r>
      <w:r>
        <w:rPr>
          <w:rFonts w:ascii="Arial" w:hAnsi="Arial" w:cs="Arial"/>
          <w:sz w:val="24"/>
          <w:szCs w:val="24"/>
        </w:rPr>
        <w:t xml:space="preserve"> </w:t>
      </w:r>
      <w:r w:rsidR="006F1B70" w:rsidRPr="00CE3247">
        <w:rPr>
          <w:rFonts w:ascii="Arial" w:hAnsi="Arial" w:cs="Arial"/>
          <w:sz w:val="24"/>
          <w:szCs w:val="24"/>
        </w:rPr>
        <w:t xml:space="preserve">Just over 90% </w:t>
      </w:r>
      <w:r w:rsidR="00982B0F">
        <w:rPr>
          <w:rFonts w:ascii="Arial" w:hAnsi="Arial" w:cs="Arial"/>
          <w:sz w:val="24"/>
          <w:szCs w:val="24"/>
        </w:rPr>
        <w:t xml:space="preserve">of respondents to this question </w:t>
      </w:r>
      <w:r w:rsidR="00D60C00" w:rsidRPr="00CE3247">
        <w:rPr>
          <w:rFonts w:ascii="Arial" w:hAnsi="Arial" w:cs="Arial"/>
          <w:sz w:val="24"/>
          <w:szCs w:val="24"/>
        </w:rPr>
        <w:t xml:space="preserve">agreed with </w:t>
      </w:r>
      <w:r w:rsidR="00996161" w:rsidRPr="00CE3247">
        <w:rPr>
          <w:rFonts w:ascii="Arial" w:hAnsi="Arial" w:cs="Arial"/>
          <w:sz w:val="24"/>
          <w:szCs w:val="24"/>
        </w:rPr>
        <w:t xml:space="preserve">the recommendations </w:t>
      </w:r>
      <w:r w:rsidR="00BF66F8" w:rsidRPr="00CE3247">
        <w:rPr>
          <w:rFonts w:ascii="Arial" w:hAnsi="Arial" w:cs="Arial"/>
          <w:sz w:val="24"/>
          <w:szCs w:val="24"/>
        </w:rPr>
        <w:t>within the Framework in relation to supporting adherence to medicines and independence</w:t>
      </w:r>
      <w:r w:rsidR="00A83DA7" w:rsidRPr="00CE3247">
        <w:rPr>
          <w:rFonts w:ascii="Arial" w:hAnsi="Arial" w:cs="Arial"/>
          <w:sz w:val="24"/>
          <w:szCs w:val="24"/>
        </w:rPr>
        <w:t xml:space="preserve">. </w:t>
      </w:r>
      <w:r w:rsidR="00BF66F8" w:rsidRPr="00CE3247">
        <w:rPr>
          <w:rFonts w:ascii="Arial" w:hAnsi="Arial" w:cs="Arial"/>
          <w:sz w:val="24"/>
          <w:szCs w:val="24"/>
        </w:rPr>
        <w:t xml:space="preserve"> It was suggested that </w:t>
      </w:r>
      <w:r w:rsidR="00AE1BB7" w:rsidRPr="00CE3247">
        <w:rPr>
          <w:rFonts w:ascii="Arial" w:hAnsi="Arial" w:cs="Arial"/>
          <w:sz w:val="24"/>
          <w:szCs w:val="24"/>
        </w:rPr>
        <w:t xml:space="preserve">further investment from industry on adherence and support solutions was necessary and that </w:t>
      </w:r>
      <w:r w:rsidR="00BF66F8" w:rsidRPr="00CE3247">
        <w:rPr>
          <w:rFonts w:ascii="Arial" w:hAnsi="Arial" w:cs="Arial"/>
          <w:sz w:val="24"/>
          <w:szCs w:val="24"/>
        </w:rPr>
        <w:t xml:space="preserve">there was a need to address </w:t>
      </w:r>
      <w:r w:rsidR="00AE1BB7" w:rsidRPr="00CE3247">
        <w:rPr>
          <w:rFonts w:ascii="Arial" w:hAnsi="Arial" w:cs="Arial"/>
          <w:sz w:val="24"/>
          <w:szCs w:val="24"/>
        </w:rPr>
        <w:t xml:space="preserve">appropriate clinical pharmacy staffing levels. </w:t>
      </w:r>
      <w:r w:rsidR="00BF66F8" w:rsidRPr="00CE3247">
        <w:rPr>
          <w:rFonts w:ascii="Arial" w:hAnsi="Arial" w:cs="Arial"/>
          <w:sz w:val="24"/>
          <w:szCs w:val="24"/>
        </w:rPr>
        <w:t xml:space="preserve"> </w:t>
      </w:r>
      <w:r w:rsidR="00A83DA7" w:rsidRPr="00CE3247">
        <w:rPr>
          <w:rFonts w:ascii="Arial" w:hAnsi="Arial" w:cs="Arial"/>
          <w:sz w:val="24"/>
          <w:szCs w:val="24"/>
        </w:rPr>
        <w:t xml:space="preserve">It was </w:t>
      </w:r>
      <w:r w:rsidR="00BF66F8" w:rsidRPr="00CE3247">
        <w:rPr>
          <w:rFonts w:ascii="Arial" w:hAnsi="Arial" w:cs="Arial"/>
          <w:sz w:val="24"/>
          <w:szCs w:val="24"/>
        </w:rPr>
        <w:t xml:space="preserve">also </w:t>
      </w:r>
      <w:r w:rsidR="00A83DA7" w:rsidRPr="00CE3247">
        <w:rPr>
          <w:rFonts w:ascii="Arial" w:hAnsi="Arial" w:cs="Arial"/>
          <w:sz w:val="24"/>
          <w:szCs w:val="24"/>
        </w:rPr>
        <w:t xml:space="preserve">suggested that </w:t>
      </w:r>
      <w:r w:rsidR="00AE1BB7" w:rsidRPr="00CE3247">
        <w:rPr>
          <w:rFonts w:ascii="Arial" w:hAnsi="Arial" w:cs="Arial"/>
          <w:sz w:val="24"/>
          <w:szCs w:val="24"/>
        </w:rPr>
        <w:t xml:space="preserve">a community pharmacy-based model for the management of long term conditions </w:t>
      </w:r>
      <w:r w:rsidR="00A83DA7" w:rsidRPr="00CE3247">
        <w:rPr>
          <w:rFonts w:ascii="Arial" w:hAnsi="Arial" w:cs="Arial"/>
          <w:sz w:val="24"/>
          <w:szCs w:val="24"/>
        </w:rPr>
        <w:t xml:space="preserve">be developed </w:t>
      </w:r>
      <w:r w:rsidR="0058728D" w:rsidRPr="00CE3247">
        <w:rPr>
          <w:rFonts w:ascii="Arial" w:hAnsi="Arial" w:cs="Arial"/>
          <w:sz w:val="24"/>
          <w:szCs w:val="24"/>
        </w:rPr>
        <w:t>and that the MUR service should not be limited to patients with respirato</w:t>
      </w:r>
      <w:r w:rsidR="00A83DA7" w:rsidRPr="00CE3247">
        <w:rPr>
          <w:rFonts w:ascii="Arial" w:hAnsi="Arial" w:cs="Arial"/>
          <w:sz w:val="24"/>
          <w:szCs w:val="24"/>
        </w:rPr>
        <w:t xml:space="preserve">ry disease </w:t>
      </w:r>
      <w:r w:rsidR="0058728D" w:rsidRPr="00CE3247">
        <w:rPr>
          <w:rFonts w:ascii="Arial" w:hAnsi="Arial" w:cs="Arial"/>
          <w:sz w:val="24"/>
          <w:szCs w:val="24"/>
        </w:rPr>
        <w:t xml:space="preserve">and/or diabetes. </w:t>
      </w:r>
    </w:p>
    <w:p w:rsidR="00580D18" w:rsidRDefault="001D6730" w:rsidP="00982B0F">
      <w:pPr>
        <w:ind w:right="-46" w:hanging="147"/>
        <w:rPr>
          <w:rFonts w:ascii="Arial" w:hAnsi="Arial" w:cs="Arial"/>
          <w:b/>
          <w:sz w:val="24"/>
          <w:szCs w:val="24"/>
        </w:rPr>
      </w:pPr>
      <w:r>
        <w:rPr>
          <w:rFonts w:ascii="Arial" w:hAnsi="Arial" w:cs="Arial"/>
          <w:b/>
          <w:sz w:val="24"/>
          <w:szCs w:val="24"/>
        </w:rPr>
        <w:t xml:space="preserve">Q16. </w:t>
      </w:r>
      <w:r w:rsidR="00580D18" w:rsidRPr="00565EF2">
        <w:rPr>
          <w:rFonts w:ascii="Arial" w:hAnsi="Arial" w:cs="Arial"/>
          <w:b/>
          <w:sz w:val="24"/>
          <w:szCs w:val="24"/>
        </w:rPr>
        <w:t xml:space="preserve">Do you agree with the new strategic approach </w:t>
      </w:r>
      <w:r w:rsidR="00091539">
        <w:rPr>
          <w:rFonts w:ascii="Arial" w:hAnsi="Arial" w:cs="Arial"/>
          <w:b/>
          <w:sz w:val="24"/>
          <w:szCs w:val="24"/>
        </w:rPr>
        <w:t>proposed within S</w:t>
      </w:r>
      <w:r w:rsidR="00580D18" w:rsidRPr="00565EF2">
        <w:rPr>
          <w:rFonts w:ascii="Arial" w:hAnsi="Arial" w:cs="Arial"/>
          <w:b/>
          <w:sz w:val="24"/>
          <w:szCs w:val="24"/>
        </w:rPr>
        <w:t>ection 5 of the Medicines</w:t>
      </w:r>
      <w:r w:rsidR="00091539">
        <w:rPr>
          <w:rFonts w:ascii="Arial" w:hAnsi="Arial" w:cs="Arial"/>
          <w:b/>
          <w:sz w:val="24"/>
          <w:szCs w:val="24"/>
        </w:rPr>
        <w:t xml:space="preserve"> Optimisation Quality Framework?</w:t>
      </w:r>
    </w:p>
    <w:p w:rsidR="002C2058" w:rsidRPr="00326EF5" w:rsidRDefault="00CE3247" w:rsidP="00326EF5">
      <w:pPr>
        <w:tabs>
          <w:tab w:val="left" w:pos="9026"/>
        </w:tabs>
        <w:spacing w:line="360" w:lineRule="auto"/>
        <w:ind w:left="567" w:right="-46" w:hanging="567"/>
        <w:rPr>
          <w:rFonts w:ascii="Arial" w:hAnsi="Arial" w:cs="Arial"/>
          <w:sz w:val="24"/>
          <w:szCs w:val="24"/>
        </w:rPr>
      </w:pPr>
      <w:r>
        <w:rPr>
          <w:rFonts w:ascii="Arial" w:hAnsi="Arial" w:cs="Arial"/>
          <w:sz w:val="24"/>
          <w:szCs w:val="24"/>
        </w:rPr>
        <w:t>4.</w:t>
      </w:r>
      <w:r w:rsidR="00E12129">
        <w:rPr>
          <w:rFonts w:ascii="Arial" w:hAnsi="Arial" w:cs="Arial"/>
          <w:sz w:val="24"/>
          <w:szCs w:val="24"/>
        </w:rPr>
        <w:t>4</w:t>
      </w:r>
      <w:r w:rsidR="005F33CB">
        <w:rPr>
          <w:rFonts w:ascii="Arial" w:hAnsi="Arial" w:cs="Arial"/>
          <w:sz w:val="24"/>
          <w:szCs w:val="24"/>
        </w:rPr>
        <w:t>8</w:t>
      </w:r>
      <w:r w:rsidR="00E12129">
        <w:rPr>
          <w:rFonts w:ascii="Arial" w:hAnsi="Arial" w:cs="Arial"/>
          <w:sz w:val="24"/>
          <w:szCs w:val="24"/>
        </w:rPr>
        <w:t xml:space="preserve"> </w:t>
      </w:r>
      <w:r w:rsidR="002649AB" w:rsidRPr="00CE3247">
        <w:rPr>
          <w:rFonts w:ascii="Arial" w:hAnsi="Arial" w:cs="Arial"/>
          <w:sz w:val="24"/>
          <w:szCs w:val="24"/>
        </w:rPr>
        <w:t>T</w:t>
      </w:r>
      <w:r w:rsidR="003D5D33" w:rsidRPr="00CE3247">
        <w:rPr>
          <w:rFonts w:ascii="Arial" w:hAnsi="Arial" w:cs="Arial"/>
          <w:sz w:val="24"/>
          <w:szCs w:val="24"/>
        </w:rPr>
        <w:t>h</w:t>
      </w:r>
      <w:r w:rsidR="006D0102" w:rsidRPr="00CE3247">
        <w:rPr>
          <w:rFonts w:ascii="Arial" w:hAnsi="Arial" w:cs="Arial"/>
          <w:sz w:val="24"/>
          <w:szCs w:val="24"/>
        </w:rPr>
        <w:t>ere was broad agreement</w:t>
      </w:r>
      <w:r w:rsidR="00FA58B6" w:rsidRPr="00CE3247">
        <w:rPr>
          <w:rFonts w:ascii="Arial" w:hAnsi="Arial" w:cs="Arial"/>
          <w:sz w:val="24"/>
          <w:szCs w:val="24"/>
        </w:rPr>
        <w:t xml:space="preserve"> amongst the respondents</w:t>
      </w:r>
      <w:r w:rsidR="006D0102" w:rsidRPr="00CE3247">
        <w:rPr>
          <w:rFonts w:ascii="Arial" w:hAnsi="Arial" w:cs="Arial"/>
          <w:sz w:val="24"/>
          <w:szCs w:val="24"/>
        </w:rPr>
        <w:t xml:space="preserve"> </w:t>
      </w:r>
      <w:r w:rsidR="00326EF5">
        <w:rPr>
          <w:rFonts w:ascii="Arial" w:hAnsi="Arial" w:cs="Arial"/>
          <w:sz w:val="24"/>
          <w:szCs w:val="24"/>
        </w:rPr>
        <w:t xml:space="preserve">to this question </w:t>
      </w:r>
      <w:r w:rsidR="002649AB" w:rsidRPr="00CE3247">
        <w:rPr>
          <w:rFonts w:ascii="Arial" w:hAnsi="Arial" w:cs="Arial"/>
          <w:sz w:val="24"/>
          <w:szCs w:val="24"/>
        </w:rPr>
        <w:t xml:space="preserve">(almost 80%) </w:t>
      </w:r>
      <w:r w:rsidR="003D5D33" w:rsidRPr="00CE3247">
        <w:rPr>
          <w:rFonts w:ascii="Arial" w:hAnsi="Arial" w:cs="Arial"/>
          <w:sz w:val="24"/>
          <w:szCs w:val="24"/>
        </w:rPr>
        <w:t>for the new strategic approach.</w:t>
      </w:r>
      <w:r w:rsidR="00236D54">
        <w:rPr>
          <w:rFonts w:ascii="Arial" w:hAnsi="Arial" w:cs="Arial"/>
          <w:sz w:val="24"/>
          <w:szCs w:val="24"/>
        </w:rPr>
        <w:t xml:space="preserve"> </w:t>
      </w:r>
      <w:r w:rsidR="00C02523" w:rsidRPr="00CE3247">
        <w:rPr>
          <w:rFonts w:ascii="Arial" w:hAnsi="Arial" w:cs="Arial"/>
          <w:sz w:val="24"/>
          <w:szCs w:val="24"/>
        </w:rPr>
        <w:t xml:space="preserve">Strong </w:t>
      </w:r>
      <w:r w:rsidR="00B24D0C" w:rsidRPr="00CE3247">
        <w:rPr>
          <w:rFonts w:ascii="Arial" w:hAnsi="Arial" w:cs="Arial"/>
          <w:sz w:val="24"/>
          <w:szCs w:val="24"/>
        </w:rPr>
        <w:t xml:space="preserve">support </w:t>
      </w:r>
      <w:r w:rsidR="003D5D33" w:rsidRPr="00CE3247">
        <w:rPr>
          <w:rFonts w:ascii="Arial" w:hAnsi="Arial" w:cs="Arial"/>
          <w:sz w:val="24"/>
          <w:szCs w:val="24"/>
        </w:rPr>
        <w:t xml:space="preserve">was expressed </w:t>
      </w:r>
      <w:r w:rsidR="00B24D0C" w:rsidRPr="00CE3247">
        <w:rPr>
          <w:rFonts w:ascii="Arial" w:hAnsi="Arial" w:cs="Arial"/>
          <w:sz w:val="24"/>
          <w:szCs w:val="24"/>
        </w:rPr>
        <w:t xml:space="preserve">for </w:t>
      </w:r>
      <w:r w:rsidR="003D5D33" w:rsidRPr="00CE3247">
        <w:rPr>
          <w:rFonts w:ascii="Arial" w:hAnsi="Arial" w:cs="Arial"/>
          <w:sz w:val="24"/>
          <w:szCs w:val="24"/>
        </w:rPr>
        <w:t>the establishment of the Northern Ireland Medicines Op</w:t>
      </w:r>
      <w:r w:rsidR="00FA58B6" w:rsidRPr="00CE3247">
        <w:rPr>
          <w:rFonts w:ascii="Arial" w:hAnsi="Arial" w:cs="Arial"/>
          <w:sz w:val="24"/>
          <w:szCs w:val="24"/>
        </w:rPr>
        <w:t>timisation Innovation Centre (</w:t>
      </w:r>
      <w:r w:rsidR="003D5D33" w:rsidRPr="00CE3247">
        <w:rPr>
          <w:rFonts w:ascii="Arial" w:hAnsi="Arial" w:cs="Arial"/>
          <w:sz w:val="24"/>
          <w:szCs w:val="24"/>
        </w:rPr>
        <w:t>MOIC) for innovation, research and</w:t>
      </w:r>
      <w:r w:rsidR="007E301D" w:rsidRPr="00CE3247">
        <w:rPr>
          <w:rFonts w:ascii="Arial" w:hAnsi="Arial" w:cs="Arial"/>
          <w:sz w:val="24"/>
          <w:szCs w:val="24"/>
        </w:rPr>
        <w:t xml:space="preserve"> service development. </w:t>
      </w:r>
      <w:r w:rsidR="00B607DD" w:rsidRPr="00CE3247">
        <w:rPr>
          <w:rFonts w:ascii="Arial" w:hAnsi="Arial" w:cs="Arial"/>
          <w:sz w:val="24"/>
          <w:szCs w:val="24"/>
        </w:rPr>
        <w:t xml:space="preserve"> Some considered that</w:t>
      </w:r>
      <w:r w:rsidR="00FA58B6" w:rsidRPr="00CE3247">
        <w:rPr>
          <w:rFonts w:ascii="Arial" w:hAnsi="Arial" w:cs="Arial"/>
          <w:sz w:val="24"/>
          <w:szCs w:val="24"/>
        </w:rPr>
        <w:t xml:space="preserve"> </w:t>
      </w:r>
      <w:r w:rsidR="00326EF5">
        <w:rPr>
          <w:rFonts w:ascii="Arial" w:hAnsi="Arial" w:cs="Arial"/>
          <w:sz w:val="24"/>
          <w:szCs w:val="24"/>
        </w:rPr>
        <w:t xml:space="preserve">if </w:t>
      </w:r>
      <w:r w:rsidR="00FA58B6" w:rsidRPr="00CE3247">
        <w:rPr>
          <w:rFonts w:ascii="Arial" w:hAnsi="Arial" w:cs="Arial"/>
          <w:sz w:val="24"/>
          <w:szCs w:val="24"/>
        </w:rPr>
        <w:t xml:space="preserve">it was to be </w:t>
      </w:r>
      <w:r w:rsidR="00D62B8D" w:rsidRPr="00CE3247">
        <w:rPr>
          <w:rFonts w:ascii="Arial" w:hAnsi="Arial" w:cs="Arial"/>
          <w:sz w:val="24"/>
          <w:szCs w:val="24"/>
        </w:rPr>
        <w:t xml:space="preserve">successful, </w:t>
      </w:r>
      <w:r w:rsidR="00FA58B6" w:rsidRPr="00CE3247">
        <w:rPr>
          <w:rFonts w:ascii="Arial" w:hAnsi="Arial" w:cs="Arial"/>
          <w:sz w:val="24"/>
          <w:szCs w:val="24"/>
        </w:rPr>
        <w:t xml:space="preserve">the work of the </w:t>
      </w:r>
      <w:r w:rsidR="007E301D" w:rsidRPr="00CE3247">
        <w:rPr>
          <w:rFonts w:ascii="Arial" w:hAnsi="Arial" w:cs="Arial"/>
          <w:sz w:val="24"/>
          <w:szCs w:val="24"/>
        </w:rPr>
        <w:t xml:space="preserve">MOIC should </w:t>
      </w:r>
      <w:r w:rsidR="00D62B8D" w:rsidRPr="00CE3247">
        <w:rPr>
          <w:rFonts w:ascii="Arial" w:hAnsi="Arial" w:cs="Arial"/>
          <w:sz w:val="24"/>
          <w:szCs w:val="24"/>
        </w:rPr>
        <w:t xml:space="preserve">involve a </w:t>
      </w:r>
      <w:r w:rsidR="007E301D" w:rsidRPr="00CE3247">
        <w:rPr>
          <w:rFonts w:ascii="Arial" w:hAnsi="Arial" w:cs="Arial"/>
          <w:sz w:val="24"/>
          <w:szCs w:val="24"/>
        </w:rPr>
        <w:t xml:space="preserve">comprehensive network of </w:t>
      </w:r>
      <w:r w:rsidR="00287831" w:rsidRPr="00CE3247">
        <w:rPr>
          <w:rFonts w:ascii="Arial" w:hAnsi="Arial" w:cs="Arial"/>
          <w:sz w:val="24"/>
          <w:szCs w:val="24"/>
        </w:rPr>
        <w:t>key stakeholders across all sectors within the HSC including community pharmac</w:t>
      </w:r>
      <w:r w:rsidR="007D48F2" w:rsidRPr="00CE3247">
        <w:rPr>
          <w:rFonts w:ascii="Arial" w:hAnsi="Arial" w:cs="Arial"/>
          <w:sz w:val="24"/>
          <w:szCs w:val="24"/>
        </w:rPr>
        <w:t xml:space="preserve">y. </w:t>
      </w:r>
    </w:p>
    <w:p w:rsidR="00794813" w:rsidRPr="00CE3247" w:rsidRDefault="00CE3247" w:rsidP="00CE3247">
      <w:pPr>
        <w:spacing w:line="360" w:lineRule="auto"/>
        <w:ind w:left="567" w:right="-46" w:hanging="567"/>
        <w:rPr>
          <w:rFonts w:ascii="Arial" w:hAnsi="Arial" w:cs="Arial"/>
          <w:sz w:val="24"/>
          <w:szCs w:val="24"/>
        </w:rPr>
      </w:pPr>
      <w:r>
        <w:rPr>
          <w:rFonts w:ascii="Arial" w:hAnsi="Arial" w:cs="Arial"/>
          <w:sz w:val="24"/>
          <w:szCs w:val="24"/>
        </w:rPr>
        <w:t>4.</w:t>
      </w:r>
      <w:r w:rsidR="005F33CB">
        <w:rPr>
          <w:rFonts w:ascii="Arial" w:hAnsi="Arial" w:cs="Arial"/>
          <w:sz w:val="24"/>
          <w:szCs w:val="24"/>
        </w:rPr>
        <w:t>49</w:t>
      </w:r>
      <w:r>
        <w:rPr>
          <w:rFonts w:ascii="Arial" w:hAnsi="Arial" w:cs="Arial"/>
          <w:sz w:val="24"/>
          <w:szCs w:val="24"/>
        </w:rPr>
        <w:t xml:space="preserve"> </w:t>
      </w:r>
      <w:r w:rsidR="00326EF5">
        <w:rPr>
          <w:rFonts w:ascii="Arial" w:hAnsi="Arial" w:cs="Arial"/>
          <w:sz w:val="24"/>
          <w:szCs w:val="24"/>
        </w:rPr>
        <w:t xml:space="preserve">A </w:t>
      </w:r>
      <w:r w:rsidR="00FA58B6" w:rsidRPr="00CE3247">
        <w:rPr>
          <w:rFonts w:ascii="Arial" w:hAnsi="Arial" w:cs="Arial"/>
          <w:sz w:val="24"/>
          <w:szCs w:val="24"/>
        </w:rPr>
        <w:t xml:space="preserve">view was </w:t>
      </w:r>
      <w:r w:rsidR="00326EF5">
        <w:rPr>
          <w:rFonts w:ascii="Arial" w:hAnsi="Arial" w:cs="Arial"/>
          <w:sz w:val="24"/>
          <w:szCs w:val="24"/>
        </w:rPr>
        <w:t xml:space="preserve">also </w:t>
      </w:r>
      <w:r w:rsidR="00FA58B6" w:rsidRPr="00CE3247">
        <w:rPr>
          <w:rFonts w:ascii="Arial" w:hAnsi="Arial" w:cs="Arial"/>
          <w:sz w:val="24"/>
          <w:szCs w:val="24"/>
        </w:rPr>
        <w:t xml:space="preserve">expressed that achievement of the strategic objective should be </w:t>
      </w:r>
      <w:r w:rsidR="002811AD">
        <w:rPr>
          <w:rFonts w:ascii="Arial" w:hAnsi="Arial" w:cs="Arial"/>
          <w:sz w:val="24"/>
          <w:szCs w:val="24"/>
        </w:rPr>
        <w:t>m</w:t>
      </w:r>
      <w:r w:rsidR="00FA58B6" w:rsidRPr="00CE3247">
        <w:rPr>
          <w:rFonts w:ascii="Arial" w:hAnsi="Arial" w:cs="Arial"/>
          <w:sz w:val="24"/>
          <w:szCs w:val="24"/>
        </w:rPr>
        <w:t xml:space="preserve">ainstream business for the HSC sector </w:t>
      </w:r>
      <w:r w:rsidR="00C02523" w:rsidRPr="00CE3247">
        <w:rPr>
          <w:rFonts w:ascii="Arial" w:hAnsi="Arial" w:cs="Arial"/>
          <w:sz w:val="24"/>
          <w:szCs w:val="24"/>
        </w:rPr>
        <w:t xml:space="preserve">and that </w:t>
      </w:r>
      <w:r w:rsidR="00287831" w:rsidRPr="00CE3247">
        <w:rPr>
          <w:rFonts w:ascii="Arial" w:hAnsi="Arial" w:cs="Arial"/>
          <w:sz w:val="24"/>
          <w:szCs w:val="24"/>
        </w:rPr>
        <w:t xml:space="preserve">any </w:t>
      </w:r>
      <w:r w:rsidR="00C02523" w:rsidRPr="00CE3247">
        <w:rPr>
          <w:rFonts w:ascii="Arial" w:hAnsi="Arial" w:cs="Arial"/>
          <w:sz w:val="24"/>
          <w:szCs w:val="24"/>
        </w:rPr>
        <w:t xml:space="preserve">issues </w:t>
      </w:r>
      <w:r w:rsidR="00470DC5" w:rsidRPr="00CE3247">
        <w:rPr>
          <w:rFonts w:ascii="Arial" w:hAnsi="Arial" w:cs="Arial"/>
          <w:sz w:val="24"/>
          <w:szCs w:val="24"/>
        </w:rPr>
        <w:t>with ill informed decisions regarding medicines optimisation</w:t>
      </w:r>
      <w:r w:rsidR="00C02523" w:rsidRPr="00CE3247">
        <w:rPr>
          <w:rFonts w:ascii="Arial" w:hAnsi="Arial" w:cs="Arial"/>
          <w:sz w:val="24"/>
          <w:szCs w:val="24"/>
        </w:rPr>
        <w:t xml:space="preserve"> </w:t>
      </w:r>
      <w:r w:rsidR="00470DC5" w:rsidRPr="00CE3247">
        <w:rPr>
          <w:rFonts w:ascii="Arial" w:hAnsi="Arial" w:cs="Arial"/>
          <w:sz w:val="24"/>
          <w:szCs w:val="24"/>
        </w:rPr>
        <w:t>should</w:t>
      </w:r>
      <w:r w:rsidR="0044377F" w:rsidRPr="00CE3247">
        <w:rPr>
          <w:rFonts w:ascii="Arial" w:hAnsi="Arial" w:cs="Arial"/>
          <w:sz w:val="24"/>
          <w:szCs w:val="24"/>
        </w:rPr>
        <w:t xml:space="preserve"> b</w:t>
      </w:r>
      <w:r w:rsidR="00470DC5" w:rsidRPr="00CE3247">
        <w:rPr>
          <w:rFonts w:ascii="Arial" w:hAnsi="Arial" w:cs="Arial"/>
          <w:sz w:val="24"/>
          <w:szCs w:val="24"/>
        </w:rPr>
        <w:t xml:space="preserve">e addressed with commissioners. </w:t>
      </w:r>
    </w:p>
    <w:p w:rsidR="00057793" w:rsidRPr="00EF4267" w:rsidRDefault="00057793" w:rsidP="00633B14">
      <w:pPr>
        <w:ind w:right="-46"/>
        <w:rPr>
          <w:rFonts w:ascii="Arial" w:hAnsi="Arial" w:cs="Arial"/>
          <w:sz w:val="24"/>
          <w:szCs w:val="24"/>
        </w:rPr>
      </w:pPr>
    </w:p>
    <w:p w:rsidR="00580D18" w:rsidRPr="00565EF2" w:rsidRDefault="001D6730" w:rsidP="00633B14">
      <w:pPr>
        <w:ind w:left="567" w:right="-46" w:firstLine="0"/>
        <w:rPr>
          <w:rFonts w:ascii="Arial" w:hAnsi="Arial" w:cs="Arial"/>
          <w:b/>
          <w:sz w:val="24"/>
          <w:szCs w:val="24"/>
        </w:rPr>
      </w:pPr>
      <w:r>
        <w:rPr>
          <w:rFonts w:ascii="Arial" w:hAnsi="Arial" w:cs="Arial"/>
          <w:b/>
          <w:sz w:val="24"/>
          <w:szCs w:val="24"/>
        </w:rPr>
        <w:t>Q</w:t>
      </w:r>
      <w:r w:rsidR="00580D18" w:rsidRPr="00565EF2">
        <w:rPr>
          <w:rFonts w:ascii="Arial" w:hAnsi="Arial" w:cs="Arial"/>
          <w:b/>
          <w:sz w:val="24"/>
          <w:szCs w:val="24"/>
        </w:rPr>
        <w:t>17</w:t>
      </w:r>
      <w:r w:rsidR="00212702">
        <w:rPr>
          <w:rFonts w:ascii="Arial" w:hAnsi="Arial" w:cs="Arial"/>
          <w:b/>
          <w:sz w:val="24"/>
          <w:szCs w:val="24"/>
        </w:rPr>
        <w:t>.</w:t>
      </w:r>
      <w:r w:rsidR="00091539">
        <w:rPr>
          <w:rFonts w:ascii="Arial" w:hAnsi="Arial" w:cs="Arial"/>
          <w:b/>
          <w:sz w:val="24"/>
          <w:szCs w:val="24"/>
        </w:rPr>
        <w:t xml:space="preserve"> </w:t>
      </w:r>
      <w:r w:rsidR="00580D18" w:rsidRPr="00565EF2">
        <w:rPr>
          <w:rFonts w:ascii="Arial" w:hAnsi="Arial" w:cs="Arial"/>
          <w:b/>
          <w:sz w:val="24"/>
          <w:szCs w:val="24"/>
        </w:rPr>
        <w:t>Are the actions/proposals set out in this consultation document likely to have an adverse impact on any of the nine equality groups identified under section 75 o</w:t>
      </w:r>
      <w:r w:rsidR="00091539">
        <w:rPr>
          <w:rFonts w:ascii="Arial" w:hAnsi="Arial" w:cs="Arial"/>
          <w:b/>
          <w:sz w:val="24"/>
          <w:szCs w:val="24"/>
        </w:rPr>
        <w:t>f the Northern Ireland Act 1998?</w:t>
      </w:r>
    </w:p>
    <w:p w:rsidR="00E15AC2" w:rsidRDefault="00CE3247" w:rsidP="00CE3247">
      <w:pPr>
        <w:spacing w:line="360" w:lineRule="auto"/>
        <w:ind w:left="567" w:right="-46" w:hanging="567"/>
        <w:rPr>
          <w:rFonts w:ascii="Arial" w:hAnsi="Arial" w:cs="Arial"/>
          <w:sz w:val="24"/>
          <w:szCs w:val="24"/>
        </w:rPr>
      </w:pPr>
      <w:r>
        <w:rPr>
          <w:rFonts w:ascii="Arial" w:hAnsi="Arial" w:cs="Arial"/>
          <w:sz w:val="24"/>
          <w:szCs w:val="24"/>
        </w:rPr>
        <w:t>4.5</w:t>
      </w:r>
      <w:r w:rsidR="005F33CB">
        <w:rPr>
          <w:rFonts w:ascii="Arial" w:hAnsi="Arial" w:cs="Arial"/>
          <w:sz w:val="24"/>
          <w:szCs w:val="24"/>
        </w:rPr>
        <w:t>0</w:t>
      </w:r>
      <w:r>
        <w:rPr>
          <w:rFonts w:ascii="Arial" w:hAnsi="Arial" w:cs="Arial"/>
          <w:sz w:val="24"/>
          <w:szCs w:val="24"/>
        </w:rPr>
        <w:t xml:space="preserve"> </w:t>
      </w:r>
      <w:r w:rsidR="007A3FF0" w:rsidRPr="00CE3247">
        <w:rPr>
          <w:rFonts w:ascii="Arial" w:hAnsi="Arial" w:cs="Arial"/>
          <w:sz w:val="24"/>
          <w:szCs w:val="24"/>
        </w:rPr>
        <w:t xml:space="preserve">Of the </w:t>
      </w:r>
      <w:r w:rsidR="00C86F17" w:rsidRPr="00CE3247">
        <w:rPr>
          <w:rFonts w:ascii="Arial" w:hAnsi="Arial" w:cs="Arial"/>
          <w:sz w:val="24"/>
          <w:szCs w:val="24"/>
        </w:rPr>
        <w:t>24</w:t>
      </w:r>
      <w:r w:rsidR="007A3FF0" w:rsidRPr="00CE3247">
        <w:rPr>
          <w:rFonts w:ascii="Arial" w:hAnsi="Arial" w:cs="Arial"/>
          <w:sz w:val="24"/>
          <w:szCs w:val="24"/>
        </w:rPr>
        <w:t xml:space="preserve"> </w:t>
      </w:r>
      <w:r w:rsidR="00071FD3" w:rsidRPr="00CE3247">
        <w:rPr>
          <w:rFonts w:ascii="Arial" w:hAnsi="Arial" w:cs="Arial"/>
          <w:sz w:val="24"/>
          <w:szCs w:val="24"/>
        </w:rPr>
        <w:t xml:space="preserve">respondents </w:t>
      </w:r>
      <w:r w:rsidR="00FA58B6" w:rsidRPr="00CE3247">
        <w:rPr>
          <w:rFonts w:ascii="Arial" w:hAnsi="Arial" w:cs="Arial"/>
          <w:sz w:val="24"/>
          <w:szCs w:val="24"/>
        </w:rPr>
        <w:t>to</w:t>
      </w:r>
      <w:r w:rsidR="007A3FF0" w:rsidRPr="00CE3247">
        <w:rPr>
          <w:rFonts w:ascii="Arial" w:hAnsi="Arial" w:cs="Arial"/>
          <w:sz w:val="24"/>
          <w:szCs w:val="24"/>
        </w:rPr>
        <w:t xml:space="preserve"> this question</w:t>
      </w:r>
      <w:r w:rsidR="002B7F64" w:rsidRPr="00CE3247">
        <w:rPr>
          <w:rFonts w:ascii="Arial" w:hAnsi="Arial" w:cs="Arial"/>
          <w:sz w:val="24"/>
          <w:szCs w:val="24"/>
        </w:rPr>
        <w:t xml:space="preserve">, </w:t>
      </w:r>
      <w:r w:rsidR="00890F2D" w:rsidRPr="00CE3247">
        <w:rPr>
          <w:rFonts w:ascii="Arial" w:hAnsi="Arial" w:cs="Arial"/>
          <w:sz w:val="24"/>
          <w:szCs w:val="24"/>
        </w:rPr>
        <w:t xml:space="preserve">two thirds </w:t>
      </w:r>
      <w:r w:rsidR="00071FD3" w:rsidRPr="00CE3247">
        <w:rPr>
          <w:rFonts w:ascii="Arial" w:hAnsi="Arial" w:cs="Arial"/>
          <w:sz w:val="24"/>
          <w:szCs w:val="24"/>
        </w:rPr>
        <w:t xml:space="preserve">believed that the MOQF was </w:t>
      </w:r>
      <w:r w:rsidR="00EF6BC0" w:rsidRPr="00CE3247">
        <w:rPr>
          <w:rFonts w:ascii="Arial" w:hAnsi="Arial" w:cs="Arial"/>
          <w:sz w:val="24"/>
          <w:szCs w:val="24"/>
        </w:rPr>
        <w:t>un</w:t>
      </w:r>
      <w:r w:rsidR="00071FD3" w:rsidRPr="00CE3247">
        <w:rPr>
          <w:rFonts w:ascii="Arial" w:hAnsi="Arial" w:cs="Arial"/>
          <w:sz w:val="24"/>
          <w:szCs w:val="24"/>
        </w:rPr>
        <w:t xml:space="preserve">likely to adversely affect any of the equality groups identified under section 75 of the Northern Ireland </w:t>
      </w:r>
      <w:r w:rsidR="00103268" w:rsidRPr="00CE3247">
        <w:rPr>
          <w:rFonts w:ascii="Arial" w:hAnsi="Arial" w:cs="Arial"/>
          <w:sz w:val="24"/>
          <w:szCs w:val="24"/>
        </w:rPr>
        <w:t>A</w:t>
      </w:r>
      <w:r w:rsidR="00071FD3" w:rsidRPr="00CE3247">
        <w:rPr>
          <w:rFonts w:ascii="Arial" w:hAnsi="Arial" w:cs="Arial"/>
          <w:sz w:val="24"/>
          <w:szCs w:val="24"/>
        </w:rPr>
        <w:t>ct</w:t>
      </w:r>
      <w:r w:rsidR="007A3FF0" w:rsidRPr="00CE3247">
        <w:rPr>
          <w:rFonts w:ascii="Arial" w:hAnsi="Arial" w:cs="Arial"/>
          <w:sz w:val="24"/>
          <w:szCs w:val="24"/>
        </w:rPr>
        <w:t xml:space="preserve">. The </w:t>
      </w:r>
      <w:r w:rsidR="00326EF5">
        <w:rPr>
          <w:rFonts w:ascii="Arial" w:hAnsi="Arial" w:cs="Arial"/>
          <w:sz w:val="24"/>
          <w:szCs w:val="24"/>
        </w:rPr>
        <w:t>remainder</w:t>
      </w:r>
      <w:r w:rsidR="00C86F17" w:rsidRPr="00CE3247">
        <w:rPr>
          <w:rFonts w:ascii="Arial" w:hAnsi="Arial" w:cs="Arial"/>
          <w:sz w:val="24"/>
          <w:szCs w:val="24"/>
        </w:rPr>
        <w:t xml:space="preserve"> </w:t>
      </w:r>
      <w:r w:rsidR="00EF6BC0" w:rsidRPr="00CE3247">
        <w:rPr>
          <w:rFonts w:ascii="Arial" w:hAnsi="Arial" w:cs="Arial"/>
          <w:sz w:val="24"/>
          <w:szCs w:val="24"/>
        </w:rPr>
        <w:t>had no views</w:t>
      </w:r>
      <w:r w:rsidR="00FA58B6" w:rsidRPr="00CE3247">
        <w:rPr>
          <w:rFonts w:ascii="Arial" w:hAnsi="Arial" w:cs="Arial"/>
          <w:sz w:val="24"/>
          <w:szCs w:val="24"/>
        </w:rPr>
        <w:t xml:space="preserve"> </w:t>
      </w:r>
      <w:r w:rsidR="00F302AA">
        <w:rPr>
          <w:rFonts w:ascii="Arial" w:hAnsi="Arial" w:cs="Arial"/>
          <w:sz w:val="24"/>
          <w:szCs w:val="24"/>
        </w:rPr>
        <w:t xml:space="preserve">or </w:t>
      </w:r>
      <w:r w:rsidR="00B66224">
        <w:rPr>
          <w:rFonts w:ascii="Arial" w:hAnsi="Arial" w:cs="Arial"/>
          <w:sz w:val="24"/>
          <w:szCs w:val="24"/>
        </w:rPr>
        <w:t>were unable to comment.</w:t>
      </w:r>
    </w:p>
    <w:p w:rsidR="00B66224" w:rsidRPr="00CE3247" w:rsidRDefault="00B66224" w:rsidP="00CE3247">
      <w:pPr>
        <w:spacing w:line="360" w:lineRule="auto"/>
        <w:ind w:left="567" w:right="-46" w:hanging="567"/>
        <w:rPr>
          <w:rFonts w:ascii="Arial" w:hAnsi="Arial" w:cs="Arial"/>
          <w:sz w:val="24"/>
          <w:szCs w:val="24"/>
        </w:rPr>
      </w:pPr>
    </w:p>
    <w:p w:rsidR="00794813" w:rsidRDefault="001D6730" w:rsidP="00633B14">
      <w:pPr>
        <w:tabs>
          <w:tab w:val="left" w:pos="9026"/>
        </w:tabs>
        <w:ind w:left="567" w:right="-46" w:firstLine="0"/>
        <w:rPr>
          <w:rFonts w:ascii="Arial" w:hAnsi="Arial" w:cs="Arial"/>
          <w:b/>
          <w:sz w:val="24"/>
          <w:szCs w:val="24"/>
        </w:rPr>
      </w:pPr>
      <w:r>
        <w:rPr>
          <w:rFonts w:ascii="Arial" w:hAnsi="Arial" w:cs="Arial"/>
          <w:b/>
          <w:sz w:val="24"/>
          <w:szCs w:val="24"/>
        </w:rPr>
        <w:lastRenderedPageBreak/>
        <w:t>Q</w:t>
      </w:r>
      <w:r w:rsidR="00580D18" w:rsidRPr="00565EF2">
        <w:rPr>
          <w:rFonts w:ascii="Arial" w:hAnsi="Arial" w:cs="Arial"/>
          <w:b/>
          <w:sz w:val="24"/>
          <w:szCs w:val="24"/>
        </w:rPr>
        <w:t>18</w:t>
      </w:r>
      <w:r w:rsidR="00212702">
        <w:rPr>
          <w:rFonts w:ascii="Arial" w:hAnsi="Arial" w:cs="Arial"/>
          <w:b/>
          <w:sz w:val="24"/>
          <w:szCs w:val="24"/>
        </w:rPr>
        <w:t>.</w:t>
      </w:r>
      <w:r w:rsidR="00091539">
        <w:rPr>
          <w:rFonts w:ascii="Arial" w:hAnsi="Arial" w:cs="Arial"/>
          <w:b/>
          <w:sz w:val="24"/>
          <w:szCs w:val="24"/>
        </w:rPr>
        <w:t xml:space="preserve"> </w:t>
      </w:r>
      <w:r w:rsidR="00580D18" w:rsidRPr="00565EF2">
        <w:rPr>
          <w:rFonts w:ascii="Arial" w:hAnsi="Arial" w:cs="Arial"/>
          <w:b/>
          <w:sz w:val="24"/>
          <w:szCs w:val="24"/>
        </w:rPr>
        <w:t>Are you aware of any indication or evidence – qualitative or quantitative – that the actions/proposals set out in this consultation document may have an adverse impact on equality of o</w:t>
      </w:r>
      <w:r w:rsidR="00091539">
        <w:rPr>
          <w:rFonts w:ascii="Arial" w:hAnsi="Arial" w:cs="Arial"/>
          <w:b/>
          <w:sz w:val="24"/>
          <w:szCs w:val="24"/>
        </w:rPr>
        <w:t>pportunity or on good relations?</w:t>
      </w:r>
    </w:p>
    <w:p w:rsidR="00103268" w:rsidRPr="00CE3247" w:rsidRDefault="00CE3247" w:rsidP="00CE3247">
      <w:pPr>
        <w:tabs>
          <w:tab w:val="left" w:pos="9072"/>
        </w:tabs>
        <w:spacing w:line="360" w:lineRule="auto"/>
        <w:ind w:left="567" w:right="-46" w:hanging="567"/>
        <w:rPr>
          <w:rFonts w:ascii="Arial" w:hAnsi="Arial" w:cs="Arial"/>
          <w:sz w:val="24"/>
          <w:szCs w:val="24"/>
        </w:rPr>
      </w:pPr>
      <w:r>
        <w:rPr>
          <w:rFonts w:ascii="Arial" w:hAnsi="Arial" w:cs="Arial"/>
          <w:sz w:val="24"/>
          <w:szCs w:val="24"/>
        </w:rPr>
        <w:t>4.5</w:t>
      </w:r>
      <w:r w:rsidR="005F33CB">
        <w:rPr>
          <w:rFonts w:ascii="Arial" w:hAnsi="Arial" w:cs="Arial"/>
          <w:sz w:val="24"/>
          <w:szCs w:val="24"/>
        </w:rPr>
        <w:t>1</w:t>
      </w:r>
      <w:r>
        <w:rPr>
          <w:rFonts w:ascii="Arial" w:hAnsi="Arial" w:cs="Arial"/>
          <w:sz w:val="24"/>
          <w:szCs w:val="24"/>
        </w:rPr>
        <w:t xml:space="preserve"> </w:t>
      </w:r>
      <w:r w:rsidR="005A723B" w:rsidRPr="00CE3247">
        <w:rPr>
          <w:rFonts w:ascii="Arial" w:hAnsi="Arial" w:cs="Arial"/>
          <w:sz w:val="24"/>
          <w:szCs w:val="24"/>
        </w:rPr>
        <w:t>Of the 2</w:t>
      </w:r>
      <w:r w:rsidR="00EF6BC0" w:rsidRPr="00CE3247">
        <w:rPr>
          <w:rFonts w:ascii="Arial" w:hAnsi="Arial" w:cs="Arial"/>
          <w:sz w:val="24"/>
          <w:szCs w:val="24"/>
        </w:rPr>
        <w:t xml:space="preserve">4 </w:t>
      </w:r>
      <w:r w:rsidR="00326EF5">
        <w:rPr>
          <w:rFonts w:ascii="Arial" w:hAnsi="Arial" w:cs="Arial"/>
          <w:sz w:val="24"/>
          <w:szCs w:val="24"/>
        </w:rPr>
        <w:t>respondents</w:t>
      </w:r>
      <w:r w:rsidR="00FA58B6" w:rsidRPr="00CE3247">
        <w:rPr>
          <w:rFonts w:ascii="Arial" w:hAnsi="Arial" w:cs="Arial"/>
          <w:sz w:val="24"/>
          <w:szCs w:val="24"/>
        </w:rPr>
        <w:t xml:space="preserve"> to this question, </w:t>
      </w:r>
      <w:r w:rsidR="00576544" w:rsidRPr="00CE3247">
        <w:rPr>
          <w:rFonts w:ascii="Arial" w:hAnsi="Arial" w:cs="Arial"/>
          <w:sz w:val="24"/>
          <w:szCs w:val="24"/>
        </w:rPr>
        <w:t xml:space="preserve">just over 70% </w:t>
      </w:r>
      <w:r w:rsidR="00362EA5" w:rsidRPr="00CE3247">
        <w:rPr>
          <w:rFonts w:ascii="Arial" w:hAnsi="Arial" w:cs="Arial"/>
          <w:sz w:val="24"/>
          <w:szCs w:val="24"/>
        </w:rPr>
        <w:t xml:space="preserve">said they </w:t>
      </w:r>
      <w:r w:rsidR="002F3EB2" w:rsidRPr="00CE3247">
        <w:rPr>
          <w:rFonts w:ascii="Arial" w:hAnsi="Arial" w:cs="Arial"/>
          <w:sz w:val="24"/>
          <w:szCs w:val="24"/>
        </w:rPr>
        <w:t xml:space="preserve">were </w:t>
      </w:r>
      <w:r w:rsidR="00362EA5" w:rsidRPr="00CE3247">
        <w:rPr>
          <w:rFonts w:ascii="Arial" w:hAnsi="Arial" w:cs="Arial"/>
          <w:sz w:val="24"/>
          <w:szCs w:val="24"/>
        </w:rPr>
        <w:t xml:space="preserve">not </w:t>
      </w:r>
      <w:r w:rsidR="002F3EB2" w:rsidRPr="00CE3247">
        <w:rPr>
          <w:rFonts w:ascii="Arial" w:hAnsi="Arial" w:cs="Arial"/>
          <w:sz w:val="24"/>
          <w:szCs w:val="24"/>
        </w:rPr>
        <w:t xml:space="preserve">aware of any indication or evidence that the consultation document would adversely </w:t>
      </w:r>
      <w:r w:rsidR="00794813" w:rsidRPr="00CE3247">
        <w:rPr>
          <w:rFonts w:ascii="Arial" w:hAnsi="Arial" w:cs="Arial"/>
          <w:sz w:val="24"/>
          <w:szCs w:val="24"/>
        </w:rPr>
        <w:t>impact</w:t>
      </w:r>
      <w:r w:rsidR="002F3EB2" w:rsidRPr="00CE3247">
        <w:rPr>
          <w:rFonts w:ascii="Arial" w:hAnsi="Arial" w:cs="Arial"/>
          <w:sz w:val="24"/>
          <w:szCs w:val="24"/>
        </w:rPr>
        <w:t xml:space="preserve"> on equality of opportunity or good relations.</w:t>
      </w:r>
      <w:r w:rsidR="00030930" w:rsidRPr="00CE3247">
        <w:rPr>
          <w:rFonts w:ascii="Arial" w:hAnsi="Arial" w:cs="Arial"/>
          <w:sz w:val="24"/>
          <w:szCs w:val="24"/>
        </w:rPr>
        <w:t xml:space="preserve"> </w:t>
      </w:r>
      <w:r w:rsidR="009006F0" w:rsidRPr="00CE3247">
        <w:rPr>
          <w:rFonts w:ascii="Arial" w:hAnsi="Arial" w:cs="Arial"/>
          <w:sz w:val="24"/>
          <w:szCs w:val="24"/>
        </w:rPr>
        <w:t xml:space="preserve">The </w:t>
      </w:r>
      <w:r w:rsidR="00326EF5">
        <w:rPr>
          <w:rFonts w:ascii="Arial" w:hAnsi="Arial" w:cs="Arial"/>
          <w:sz w:val="24"/>
          <w:szCs w:val="24"/>
        </w:rPr>
        <w:t>remainder</w:t>
      </w:r>
      <w:r w:rsidR="00362EA5" w:rsidRPr="00CE3247">
        <w:rPr>
          <w:rFonts w:ascii="Arial" w:hAnsi="Arial" w:cs="Arial"/>
          <w:sz w:val="24"/>
          <w:szCs w:val="24"/>
        </w:rPr>
        <w:t xml:space="preserve"> </w:t>
      </w:r>
      <w:r w:rsidR="002F3EB2" w:rsidRPr="00CE3247">
        <w:rPr>
          <w:rFonts w:ascii="Arial" w:hAnsi="Arial" w:cs="Arial"/>
          <w:sz w:val="24"/>
          <w:szCs w:val="24"/>
        </w:rPr>
        <w:t>had no views</w:t>
      </w:r>
      <w:r w:rsidR="00FA58B6" w:rsidRPr="00CE3247">
        <w:rPr>
          <w:rFonts w:ascii="Arial" w:hAnsi="Arial" w:cs="Arial"/>
          <w:sz w:val="24"/>
          <w:szCs w:val="24"/>
        </w:rPr>
        <w:t xml:space="preserve"> or were unable to comment</w:t>
      </w:r>
      <w:r w:rsidR="002F3EB2" w:rsidRPr="00CE3247">
        <w:rPr>
          <w:rFonts w:ascii="Arial" w:hAnsi="Arial" w:cs="Arial"/>
          <w:sz w:val="24"/>
          <w:szCs w:val="24"/>
        </w:rPr>
        <w:t>.</w:t>
      </w:r>
    </w:p>
    <w:p w:rsidR="00103268" w:rsidRPr="00565EF2" w:rsidRDefault="00103268" w:rsidP="008A3E34">
      <w:pPr>
        <w:rPr>
          <w:rFonts w:ascii="Arial" w:hAnsi="Arial" w:cs="Arial"/>
          <w:b/>
          <w:sz w:val="24"/>
          <w:szCs w:val="24"/>
        </w:rPr>
      </w:pPr>
    </w:p>
    <w:p w:rsidR="00580D18" w:rsidRDefault="001D6730" w:rsidP="00091539">
      <w:pPr>
        <w:tabs>
          <w:tab w:val="left" w:pos="142"/>
        </w:tabs>
        <w:ind w:left="567" w:right="-46" w:firstLine="0"/>
        <w:rPr>
          <w:rFonts w:ascii="Arial" w:hAnsi="Arial" w:cs="Arial"/>
          <w:b/>
          <w:sz w:val="24"/>
          <w:szCs w:val="24"/>
        </w:rPr>
      </w:pPr>
      <w:r>
        <w:rPr>
          <w:rFonts w:ascii="Arial" w:hAnsi="Arial" w:cs="Arial"/>
          <w:b/>
          <w:sz w:val="24"/>
          <w:szCs w:val="24"/>
        </w:rPr>
        <w:t xml:space="preserve">Q19. </w:t>
      </w:r>
      <w:r w:rsidR="00580D18" w:rsidRPr="00565EF2">
        <w:rPr>
          <w:rFonts w:ascii="Arial" w:hAnsi="Arial" w:cs="Arial"/>
          <w:b/>
          <w:sz w:val="24"/>
          <w:szCs w:val="24"/>
        </w:rPr>
        <w:t>Is there an opportunity for the Medicines Optimisation Quality Framework to better promote equality of opportunity or good relations? Is there an opportunity to better promote equality of opportunity or good relations?</w:t>
      </w:r>
    </w:p>
    <w:p w:rsidR="001A78EB" w:rsidRPr="00CE3247" w:rsidRDefault="00CE3247" w:rsidP="00CE3247">
      <w:pPr>
        <w:spacing w:line="360" w:lineRule="auto"/>
        <w:ind w:left="567" w:right="-46" w:hanging="567"/>
        <w:rPr>
          <w:rFonts w:ascii="Arial" w:hAnsi="Arial" w:cs="Arial"/>
          <w:sz w:val="24"/>
          <w:szCs w:val="24"/>
        </w:rPr>
      </w:pPr>
      <w:r>
        <w:rPr>
          <w:rFonts w:ascii="Arial" w:hAnsi="Arial" w:cs="Arial"/>
          <w:sz w:val="24"/>
          <w:szCs w:val="24"/>
        </w:rPr>
        <w:t>4.5</w:t>
      </w:r>
      <w:r w:rsidR="005F33CB">
        <w:rPr>
          <w:rFonts w:ascii="Arial" w:hAnsi="Arial" w:cs="Arial"/>
          <w:sz w:val="24"/>
          <w:szCs w:val="24"/>
        </w:rPr>
        <w:t>2</w:t>
      </w:r>
      <w:r w:rsidR="00326EF5">
        <w:rPr>
          <w:rFonts w:ascii="Arial" w:hAnsi="Arial" w:cs="Arial"/>
          <w:sz w:val="24"/>
          <w:szCs w:val="24"/>
        </w:rPr>
        <w:tab/>
      </w:r>
      <w:r w:rsidR="001A78EB" w:rsidRPr="00CE3247">
        <w:rPr>
          <w:rFonts w:ascii="Arial" w:hAnsi="Arial" w:cs="Arial"/>
          <w:sz w:val="24"/>
          <w:szCs w:val="24"/>
        </w:rPr>
        <w:t xml:space="preserve">Of the </w:t>
      </w:r>
      <w:r w:rsidR="00576544" w:rsidRPr="00CE3247">
        <w:rPr>
          <w:rFonts w:ascii="Arial" w:hAnsi="Arial" w:cs="Arial"/>
          <w:sz w:val="24"/>
          <w:szCs w:val="24"/>
        </w:rPr>
        <w:t>2</w:t>
      </w:r>
      <w:r w:rsidR="001A78EB" w:rsidRPr="00CE3247">
        <w:rPr>
          <w:rFonts w:ascii="Arial" w:hAnsi="Arial" w:cs="Arial"/>
          <w:sz w:val="24"/>
          <w:szCs w:val="24"/>
        </w:rPr>
        <w:t xml:space="preserve">4 </w:t>
      </w:r>
      <w:r w:rsidR="00393412" w:rsidRPr="00CE3247">
        <w:rPr>
          <w:rFonts w:ascii="Arial" w:hAnsi="Arial" w:cs="Arial"/>
          <w:sz w:val="24"/>
          <w:szCs w:val="24"/>
        </w:rPr>
        <w:t>responses</w:t>
      </w:r>
      <w:r w:rsidR="001B65A4" w:rsidRPr="00CE3247">
        <w:rPr>
          <w:rFonts w:ascii="Arial" w:hAnsi="Arial" w:cs="Arial"/>
          <w:sz w:val="24"/>
          <w:szCs w:val="24"/>
        </w:rPr>
        <w:t xml:space="preserve"> to</w:t>
      </w:r>
      <w:r w:rsidR="001A78EB" w:rsidRPr="00CE3247">
        <w:rPr>
          <w:rFonts w:ascii="Arial" w:hAnsi="Arial" w:cs="Arial"/>
          <w:sz w:val="24"/>
          <w:szCs w:val="24"/>
        </w:rPr>
        <w:t xml:space="preserve"> this question, </w:t>
      </w:r>
      <w:r w:rsidR="00576544" w:rsidRPr="00CE3247">
        <w:rPr>
          <w:rFonts w:ascii="Arial" w:hAnsi="Arial" w:cs="Arial"/>
          <w:sz w:val="24"/>
          <w:szCs w:val="24"/>
        </w:rPr>
        <w:t xml:space="preserve">over </w:t>
      </w:r>
      <w:r w:rsidR="00F71C70" w:rsidRPr="00CE3247">
        <w:rPr>
          <w:rFonts w:ascii="Arial" w:hAnsi="Arial" w:cs="Arial"/>
          <w:sz w:val="24"/>
          <w:szCs w:val="24"/>
        </w:rPr>
        <w:t>half</w:t>
      </w:r>
      <w:r w:rsidR="001A78EB" w:rsidRPr="00CE3247">
        <w:rPr>
          <w:rFonts w:ascii="Arial" w:hAnsi="Arial" w:cs="Arial"/>
          <w:sz w:val="24"/>
          <w:szCs w:val="24"/>
        </w:rPr>
        <w:t xml:space="preserve"> had no views</w:t>
      </w:r>
      <w:r w:rsidR="00576544" w:rsidRPr="00CE3247">
        <w:rPr>
          <w:rFonts w:ascii="Arial" w:hAnsi="Arial" w:cs="Arial"/>
          <w:sz w:val="24"/>
          <w:szCs w:val="24"/>
        </w:rPr>
        <w:t xml:space="preserve">, while almost 30% </w:t>
      </w:r>
      <w:r w:rsidR="002B7F64" w:rsidRPr="00CE3247">
        <w:rPr>
          <w:rFonts w:ascii="Arial" w:hAnsi="Arial" w:cs="Arial"/>
          <w:sz w:val="24"/>
          <w:szCs w:val="24"/>
        </w:rPr>
        <w:t>disagreed</w:t>
      </w:r>
      <w:r w:rsidR="005C6AE1" w:rsidRPr="00CE3247">
        <w:rPr>
          <w:rFonts w:ascii="Arial" w:hAnsi="Arial" w:cs="Arial"/>
          <w:sz w:val="24"/>
          <w:szCs w:val="24"/>
        </w:rPr>
        <w:t xml:space="preserve"> </w:t>
      </w:r>
      <w:r w:rsidR="0019233D" w:rsidRPr="00CE3247">
        <w:rPr>
          <w:rFonts w:ascii="Arial" w:hAnsi="Arial" w:cs="Arial"/>
          <w:sz w:val="24"/>
          <w:szCs w:val="24"/>
        </w:rPr>
        <w:t>but offered no reason</w:t>
      </w:r>
      <w:r w:rsidR="008C0D12" w:rsidRPr="00CE3247">
        <w:rPr>
          <w:rFonts w:ascii="Arial" w:hAnsi="Arial" w:cs="Arial"/>
          <w:sz w:val="24"/>
          <w:szCs w:val="24"/>
        </w:rPr>
        <w:t>s</w:t>
      </w:r>
      <w:r w:rsidR="0019233D" w:rsidRPr="00CE3247">
        <w:rPr>
          <w:rFonts w:ascii="Arial" w:hAnsi="Arial" w:cs="Arial"/>
          <w:sz w:val="24"/>
          <w:szCs w:val="24"/>
        </w:rPr>
        <w:t xml:space="preserve"> for their answer</w:t>
      </w:r>
      <w:r w:rsidR="001A78EB" w:rsidRPr="00CE3247">
        <w:rPr>
          <w:rFonts w:ascii="Arial" w:hAnsi="Arial" w:cs="Arial"/>
          <w:sz w:val="24"/>
          <w:szCs w:val="24"/>
        </w:rPr>
        <w:t>.</w:t>
      </w:r>
      <w:r w:rsidR="001B65A4" w:rsidRPr="00CE3247">
        <w:rPr>
          <w:rFonts w:ascii="Arial" w:hAnsi="Arial" w:cs="Arial"/>
          <w:sz w:val="24"/>
          <w:szCs w:val="24"/>
        </w:rPr>
        <w:t xml:space="preserve">  </w:t>
      </w:r>
      <w:r w:rsidR="00576544" w:rsidRPr="00CE3247">
        <w:rPr>
          <w:rFonts w:ascii="Arial" w:hAnsi="Arial" w:cs="Arial"/>
          <w:sz w:val="24"/>
          <w:szCs w:val="24"/>
        </w:rPr>
        <w:t>A minority (</w:t>
      </w:r>
      <w:r w:rsidR="00032938">
        <w:rPr>
          <w:rFonts w:ascii="Arial" w:hAnsi="Arial" w:cs="Arial"/>
          <w:sz w:val="24"/>
          <w:szCs w:val="24"/>
        </w:rPr>
        <w:t xml:space="preserve">4nr - </w:t>
      </w:r>
      <w:r w:rsidR="00576544" w:rsidRPr="00CE3247">
        <w:rPr>
          <w:rFonts w:ascii="Arial" w:hAnsi="Arial" w:cs="Arial"/>
          <w:sz w:val="24"/>
          <w:szCs w:val="24"/>
        </w:rPr>
        <w:t>17%</w:t>
      </w:r>
      <w:r w:rsidR="00F71C70" w:rsidRPr="00CE3247">
        <w:rPr>
          <w:rFonts w:ascii="Arial" w:hAnsi="Arial" w:cs="Arial"/>
          <w:sz w:val="24"/>
          <w:szCs w:val="24"/>
        </w:rPr>
        <w:t xml:space="preserve">) </w:t>
      </w:r>
      <w:r w:rsidR="00117AEC" w:rsidRPr="00CE3247">
        <w:rPr>
          <w:rFonts w:ascii="Arial" w:hAnsi="Arial" w:cs="Arial"/>
          <w:sz w:val="24"/>
          <w:szCs w:val="24"/>
        </w:rPr>
        <w:t>agreed that</w:t>
      </w:r>
      <w:r w:rsidR="00CE06C8" w:rsidRPr="00CE3247">
        <w:rPr>
          <w:rFonts w:ascii="Arial" w:hAnsi="Arial" w:cs="Arial"/>
          <w:sz w:val="24"/>
          <w:szCs w:val="24"/>
        </w:rPr>
        <w:t xml:space="preserve"> there was an opportunity to better promote equality of opportunity and good relations. </w:t>
      </w:r>
      <w:r w:rsidR="00F71C70" w:rsidRPr="00CE3247">
        <w:rPr>
          <w:rFonts w:ascii="Arial" w:hAnsi="Arial" w:cs="Arial"/>
          <w:sz w:val="24"/>
          <w:szCs w:val="24"/>
        </w:rPr>
        <w:t>Of these, some</w:t>
      </w:r>
      <w:r w:rsidR="00EF6BC0" w:rsidRPr="00CE3247">
        <w:rPr>
          <w:rFonts w:ascii="Arial" w:hAnsi="Arial" w:cs="Arial"/>
          <w:sz w:val="24"/>
          <w:szCs w:val="24"/>
        </w:rPr>
        <w:t xml:space="preserve"> </w:t>
      </w:r>
      <w:r w:rsidR="00CE06C8" w:rsidRPr="00CE3247">
        <w:rPr>
          <w:rFonts w:ascii="Arial" w:hAnsi="Arial" w:cs="Arial"/>
          <w:sz w:val="24"/>
          <w:szCs w:val="24"/>
        </w:rPr>
        <w:t>qualif</w:t>
      </w:r>
      <w:r w:rsidR="00EF6BC0" w:rsidRPr="00CE3247">
        <w:rPr>
          <w:rFonts w:ascii="Arial" w:hAnsi="Arial" w:cs="Arial"/>
          <w:sz w:val="24"/>
          <w:szCs w:val="24"/>
        </w:rPr>
        <w:t>ied</w:t>
      </w:r>
      <w:r w:rsidR="00CE06C8" w:rsidRPr="00CE3247">
        <w:rPr>
          <w:rFonts w:ascii="Arial" w:hAnsi="Arial" w:cs="Arial"/>
          <w:sz w:val="24"/>
          <w:szCs w:val="24"/>
        </w:rPr>
        <w:t xml:space="preserve"> that they felt that this would be achieved through wider engage</w:t>
      </w:r>
      <w:r w:rsidR="008C0D12" w:rsidRPr="00CE3247">
        <w:rPr>
          <w:rFonts w:ascii="Arial" w:hAnsi="Arial" w:cs="Arial"/>
          <w:sz w:val="24"/>
          <w:szCs w:val="24"/>
        </w:rPr>
        <w:t xml:space="preserve">ment with patients, their carers </w:t>
      </w:r>
      <w:r w:rsidR="00CE06C8" w:rsidRPr="00CE3247">
        <w:rPr>
          <w:rFonts w:ascii="Arial" w:hAnsi="Arial" w:cs="Arial"/>
          <w:sz w:val="24"/>
          <w:szCs w:val="24"/>
        </w:rPr>
        <w:t>and community based organisations, as well as discussions with healthcare professional</w:t>
      </w:r>
      <w:r w:rsidR="00CF4654" w:rsidRPr="00CE3247">
        <w:rPr>
          <w:rFonts w:ascii="Arial" w:hAnsi="Arial" w:cs="Arial"/>
          <w:sz w:val="24"/>
          <w:szCs w:val="24"/>
        </w:rPr>
        <w:t xml:space="preserve">s </w:t>
      </w:r>
      <w:r w:rsidR="00CE06C8" w:rsidRPr="00CE3247">
        <w:rPr>
          <w:rFonts w:ascii="Arial" w:hAnsi="Arial" w:cs="Arial"/>
          <w:sz w:val="24"/>
          <w:szCs w:val="24"/>
        </w:rPr>
        <w:t xml:space="preserve">to clarify roles and responsibilities regarding medicines. </w:t>
      </w:r>
    </w:p>
    <w:p w:rsidR="001A78EB" w:rsidRPr="001A78EB" w:rsidRDefault="001A78EB" w:rsidP="00633B14">
      <w:pPr>
        <w:ind w:right="-46"/>
        <w:rPr>
          <w:rFonts w:ascii="Arial" w:hAnsi="Arial" w:cs="Arial"/>
          <w:sz w:val="24"/>
          <w:szCs w:val="24"/>
        </w:rPr>
      </w:pPr>
    </w:p>
    <w:p w:rsidR="002F3EB2" w:rsidRDefault="001D6730" w:rsidP="00633B14">
      <w:pPr>
        <w:ind w:left="567" w:right="-46" w:firstLine="0"/>
        <w:rPr>
          <w:rFonts w:ascii="Arial" w:hAnsi="Arial" w:cs="Arial"/>
          <w:b/>
          <w:sz w:val="24"/>
          <w:szCs w:val="24"/>
        </w:rPr>
      </w:pPr>
      <w:r>
        <w:rPr>
          <w:rFonts w:ascii="Arial" w:hAnsi="Arial" w:cs="Arial"/>
          <w:b/>
          <w:sz w:val="24"/>
          <w:szCs w:val="24"/>
        </w:rPr>
        <w:t>Q</w:t>
      </w:r>
      <w:r w:rsidR="00580D18" w:rsidRPr="00565EF2">
        <w:rPr>
          <w:rFonts w:ascii="Arial" w:hAnsi="Arial" w:cs="Arial"/>
          <w:b/>
          <w:sz w:val="24"/>
          <w:szCs w:val="24"/>
        </w:rPr>
        <w:t>20</w:t>
      </w:r>
      <w:r>
        <w:rPr>
          <w:rFonts w:ascii="Arial" w:hAnsi="Arial" w:cs="Arial"/>
          <w:b/>
          <w:sz w:val="24"/>
          <w:szCs w:val="24"/>
        </w:rPr>
        <w:t xml:space="preserve">. </w:t>
      </w:r>
      <w:r w:rsidR="00580D18" w:rsidRPr="00565EF2">
        <w:rPr>
          <w:rFonts w:ascii="Arial" w:hAnsi="Arial" w:cs="Arial"/>
          <w:b/>
          <w:sz w:val="24"/>
          <w:szCs w:val="24"/>
        </w:rPr>
        <w:t>Are there any aspects of this where potential human rights violations may occur?</w:t>
      </w:r>
    </w:p>
    <w:p w:rsidR="00CF4654" w:rsidRPr="00CE3247" w:rsidRDefault="00CE3247" w:rsidP="00CE3247">
      <w:pPr>
        <w:spacing w:line="360" w:lineRule="auto"/>
        <w:ind w:left="567" w:right="-46" w:hanging="567"/>
        <w:rPr>
          <w:rFonts w:ascii="Arial" w:hAnsi="Arial" w:cs="Arial"/>
          <w:sz w:val="24"/>
          <w:szCs w:val="24"/>
        </w:rPr>
      </w:pPr>
      <w:r>
        <w:rPr>
          <w:rFonts w:ascii="Arial" w:hAnsi="Arial" w:cs="Arial"/>
          <w:sz w:val="24"/>
          <w:szCs w:val="24"/>
        </w:rPr>
        <w:t>4.5</w:t>
      </w:r>
      <w:r w:rsidR="005F33CB">
        <w:rPr>
          <w:rFonts w:ascii="Arial" w:hAnsi="Arial" w:cs="Arial"/>
          <w:sz w:val="24"/>
          <w:szCs w:val="24"/>
        </w:rPr>
        <w:t>3</w:t>
      </w:r>
      <w:r w:rsidR="00E12129">
        <w:rPr>
          <w:rFonts w:ascii="Arial" w:hAnsi="Arial" w:cs="Arial"/>
          <w:sz w:val="24"/>
          <w:szCs w:val="24"/>
        </w:rPr>
        <w:t xml:space="preserve"> </w:t>
      </w:r>
      <w:r w:rsidR="00CE0FCB" w:rsidRPr="00CE3247">
        <w:rPr>
          <w:rFonts w:ascii="Arial" w:hAnsi="Arial" w:cs="Arial"/>
          <w:sz w:val="24"/>
          <w:szCs w:val="24"/>
        </w:rPr>
        <w:t xml:space="preserve">There were </w:t>
      </w:r>
      <w:r w:rsidR="008307D1" w:rsidRPr="00CE3247">
        <w:rPr>
          <w:rFonts w:ascii="Arial" w:hAnsi="Arial" w:cs="Arial"/>
          <w:sz w:val="24"/>
          <w:szCs w:val="24"/>
        </w:rPr>
        <w:t>2</w:t>
      </w:r>
      <w:r w:rsidR="00CE0FCB" w:rsidRPr="00CE3247">
        <w:rPr>
          <w:rFonts w:ascii="Arial" w:hAnsi="Arial" w:cs="Arial"/>
          <w:sz w:val="24"/>
          <w:szCs w:val="24"/>
        </w:rPr>
        <w:t xml:space="preserve">4 responses to this question. </w:t>
      </w:r>
      <w:r w:rsidR="008307D1" w:rsidRPr="00CE3247">
        <w:rPr>
          <w:rFonts w:ascii="Arial" w:hAnsi="Arial" w:cs="Arial"/>
          <w:sz w:val="24"/>
          <w:szCs w:val="24"/>
        </w:rPr>
        <w:t>Almost 6</w:t>
      </w:r>
      <w:r w:rsidR="004E5B7B" w:rsidRPr="00CE3247">
        <w:rPr>
          <w:rFonts w:ascii="Arial" w:hAnsi="Arial" w:cs="Arial"/>
          <w:sz w:val="24"/>
          <w:szCs w:val="24"/>
        </w:rPr>
        <w:t>0% of</w:t>
      </w:r>
      <w:r w:rsidR="00CE0FCB" w:rsidRPr="00CE3247">
        <w:rPr>
          <w:rFonts w:ascii="Arial" w:hAnsi="Arial" w:cs="Arial"/>
          <w:sz w:val="24"/>
          <w:szCs w:val="24"/>
        </w:rPr>
        <w:t xml:space="preserve"> </w:t>
      </w:r>
      <w:r w:rsidR="00C5678F" w:rsidRPr="00CE3247">
        <w:rPr>
          <w:rFonts w:ascii="Arial" w:hAnsi="Arial" w:cs="Arial"/>
          <w:sz w:val="24"/>
          <w:szCs w:val="24"/>
        </w:rPr>
        <w:t>respondents perceived</w:t>
      </w:r>
      <w:r w:rsidR="00B948E9" w:rsidRPr="00CE3247">
        <w:rPr>
          <w:rFonts w:ascii="Arial" w:hAnsi="Arial" w:cs="Arial"/>
          <w:sz w:val="24"/>
          <w:szCs w:val="24"/>
        </w:rPr>
        <w:t xml:space="preserve"> that </w:t>
      </w:r>
      <w:r w:rsidR="00C15A0C" w:rsidRPr="00CE3247">
        <w:rPr>
          <w:rFonts w:ascii="Arial" w:hAnsi="Arial" w:cs="Arial"/>
          <w:sz w:val="24"/>
          <w:szCs w:val="24"/>
        </w:rPr>
        <w:t xml:space="preserve">there was </w:t>
      </w:r>
      <w:r w:rsidR="00CE0FCB" w:rsidRPr="00CE3247">
        <w:rPr>
          <w:rFonts w:ascii="Arial" w:hAnsi="Arial" w:cs="Arial"/>
          <w:sz w:val="24"/>
          <w:szCs w:val="24"/>
        </w:rPr>
        <w:t xml:space="preserve">no </w:t>
      </w:r>
      <w:r w:rsidR="00C15A0C" w:rsidRPr="00CE3247">
        <w:rPr>
          <w:rFonts w:ascii="Arial" w:hAnsi="Arial" w:cs="Arial"/>
          <w:sz w:val="24"/>
          <w:szCs w:val="24"/>
        </w:rPr>
        <w:t xml:space="preserve">potential </w:t>
      </w:r>
      <w:r w:rsidR="00CE0FCB" w:rsidRPr="00CE3247">
        <w:rPr>
          <w:rFonts w:ascii="Arial" w:hAnsi="Arial" w:cs="Arial"/>
          <w:sz w:val="24"/>
          <w:szCs w:val="24"/>
        </w:rPr>
        <w:t xml:space="preserve">for a violation of human rights, while </w:t>
      </w:r>
      <w:r w:rsidR="004E5B7B" w:rsidRPr="00CE3247">
        <w:rPr>
          <w:rFonts w:ascii="Arial" w:hAnsi="Arial" w:cs="Arial"/>
          <w:sz w:val="24"/>
          <w:szCs w:val="24"/>
        </w:rPr>
        <w:t>the remainder</w:t>
      </w:r>
      <w:r w:rsidR="005C6AE1" w:rsidRPr="00CE3247">
        <w:rPr>
          <w:rFonts w:ascii="Arial" w:hAnsi="Arial" w:cs="Arial"/>
          <w:sz w:val="24"/>
          <w:szCs w:val="24"/>
        </w:rPr>
        <w:t xml:space="preserve"> </w:t>
      </w:r>
      <w:r w:rsidR="000A6834" w:rsidRPr="00CE3247">
        <w:rPr>
          <w:rFonts w:ascii="Arial" w:hAnsi="Arial" w:cs="Arial"/>
          <w:sz w:val="24"/>
          <w:szCs w:val="24"/>
        </w:rPr>
        <w:t>either did not have any views or were unable to comment</w:t>
      </w:r>
      <w:r w:rsidR="00CF4654" w:rsidRPr="00CE3247">
        <w:rPr>
          <w:rFonts w:ascii="Arial" w:hAnsi="Arial" w:cs="Arial"/>
          <w:sz w:val="24"/>
          <w:szCs w:val="24"/>
        </w:rPr>
        <w:t>.</w:t>
      </w:r>
    </w:p>
    <w:p w:rsidR="00D105FA" w:rsidRDefault="00D105FA" w:rsidP="00633B14">
      <w:pPr>
        <w:ind w:left="283" w:right="-46" w:firstLine="0"/>
        <w:rPr>
          <w:rFonts w:ascii="Arial" w:hAnsi="Arial" w:cs="Arial"/>
          <w:b/>
          <w:sz w:val="24"/>
          <w:szCs w:val="24"/>
        </w:rPr>
      </w:pPr>
    </w:p>
    <w:p w:rsidR="00510CB8" w:rsidRDefault="00510CB8" w:rsidP="00633B14">
      <w:pPr>
        <w:ind w:left="283" w:right="-46" w:firstLine="0"/>
        <w:rPr>
          <w:rFonts w:ascii="Arial" w:hAnsi="Arial" w:cs="Arial"/>
          <w:b/>
          <w:sz w:val="24"/>
          <w:szCs w:val="24"/>
        </w:rPr>
      </w:pPr>
    </w:p>
    <w:p w:rsidR="00510CB8" w:rsidRDefault="00510CB8" w:rsidP="00633B14">
      <w:pPr>
        <w:ind w:left="283" w:right="-46" w:firstLine="0"/>
        <w:rPr>
          <w:rFonts w:ascii="Arial" w:hAnsi="Arial" w:cs="Arial"/>
          <w:b/>
          <w:sz w:val="24"/>
          <w:szCs w:val="24"/>
        </w:rPr>
      </w:pPr>
    </w:p>
    <w:p w:rsidR="00510CB8" w:rsidRDefault="00510CB8" w:rsidP="00633B14">
      <w:pPr>
        <w:ind w:left="283" w:right="-46" w:firstLine="0"/>
        <w:rPr>
          <w:rFonts w:ascii="Arial" w:hAnsi="Arial" w:cs="Arial"/>
          <w:b/>
          <w:sz w:val="24"/>
          <w:szCs w:val="24"/>
        </w:rPr>
      </w:pPr>
    </w:p>
    <w:p w:rsidR="00AB7277" w:rsidRDefault="00AB7277" w:rsidP="00633B14">
      <w:pPr>
        <w:ind w:left="283" w:right="-46" w:firstLine="0"/>
        <w:rPr>
          <w:rFonts w:ascii="Arial" w:hAnsi="Arial" w:cs="Arial"/>
          <w:b/>
          <w:sz w:val="24"/>
          <w:szCs w:val="24"/>
        </w:rPr>
      </w:pPr>
    </w:p>
    <w:p w:rsidR="00AB7277" w:rsidRDefault="00AB7277" w:rsidP="00633B14">
      <w:pPr>
        <w:ind w:left="283" w:right="-46" w:firstLine="0"/>
        <w:rPr>
          <w:rFonts w:ascii="Arial" w:hAnsi="Arial" w:cs="Arial"/>
          <w:b/>
          <w:sz w:val="24"/>
          <w:szCs w:val="24"/>
        </w:rPr>
      </w:pPr>
    </w:p>
    <w:p w:rsidR="00AB7277" w:rsidRDefault="00AB7277" w:rsidP="00633B14">
      <w:pPr>
        <w:ind w:left="283" w:right="-46" w:firstLine="0"/>
        <w:rPr>
          <w:rFonts w:ascii="Arial" w:hAnsi="Arial" w:cs="Arial"/>
          <w:b/>
          <w:sz w:val="24"/>
          <w:szCs w:val="24"/>
        </w:rPr>
      </w:pPr>
    </w:p>
    <w:p w:rsidR="00CF4654" w:rsidRDefault="00915F49" w:rsidP="004F28BD">
      <w:pPr>
        <w:ind w:left="567" w:right="-46" w:hanging="567"/>
        <w:rPr>
          <w:rFonts w:ascii="Arial" w:hAnsi="Arial" w:cs="Arial"/>
          <w:b/>
          <w:sz w:val="24"/>
          <w:szCs w:val="24"/>
        </w:rPr>
      </w:pPr>
      <w:r>
        <w:rPr>
          <w:rFonts w:ascii="Arial" w:hAnsi="Arial" w:cs="Arial"/>
          <w:b/>
          <w:sz w:val="24"/>
          <w:szCs w:val="24"/>
        </w:rPr>
        <w:lastRenderedPageBreak/>
        <w:t>5</w:t>
      </w:r>
      <w:r w:rsidR="004F28BD">
        <w:rPr>
          <w:rFonts w:ascii="Arial" w:hAnsi="Arial" w:cs="Arial"/>
          <w:b/>
          <w:sz w:val="24"/>
          <w:szCs w:val="24"/>
        </w:rPr>
        <w:t>.    FURTHER COMMENTS</w:t>
      </w:r>
    </w:p>
    <w:p w:rsidR="00FF3343" w:rsidRPr="00A428E0" w:rsidRDefault="00057793" w:rsidP="00633B14">
      <w:pPr>
        <w:tabs>
          <w:tab w:val="left" w:pos="9026"/>
        </w:tabs>
        <w:spacing w:line="360" w:lineRule="auto"/>
        <w:ind w:left="567" w:right="-46" w:hanging="567"/>
        <w:rPr>
          <w:rFonts w:ascii="Arial" w:hAnsi="Arial" w:cs="Arial"/>
          <w:sz w:val="24"/>
          <w:szCs w:val="24"/>
        </w:rPr>
      </w:pPr>
      <w:proofErr w:type="gramStart"/>
      <w:r>
        <w:rPr>
          <w:rFonts w:ascii="Arial" w:hAnsi="Arial" w:cs="Arial"/>
          <w:sz w:val="24"/>
          <w:szCs w:val="24"/>
        </w:rPr>
        <w:t xml:space="preserve">5.1  </w:t>
      </w:r>
      <w:r w:rsidR="00A22832">
        <w:rPr>
          <w:rFonts w:ascii="Arial" w:hAnsi="Arial" w:cs="Arial"/>
          <w:sz w:val="24"/>
          <w:szCs w:val="24"/>
        </w:rPr>
        <w:t>This</w:t>
      </w:r>
      <w:proofErr w:type="gramEnd"/>
      <w:r w:rsidR="00A22832">
        <w:rPr>
          <w:rFonts w:ascii="Arial" w:hAnsi="Arial" w:cs="Arial"/>
          <w:sz w:val="24"/>
          <w:szCs w:val="24"/>
        </w:rPr>
        <w:t xml:space="preserve"> section reflects additional </w:t>
      </w:r>
      <w:r w:rsidR="00FF3343" w:rsidRPr="00A428E0">
        <w:rPr>
          <w:rFonts w:ascii="Arial" w:hAnsi="Arial" w:cs="Arial"/>
          <w:sz w:val="24"/>
          <w:szCs w:val="24"/>
        </w:rPr>
        <w:t xml:space="preserve">comments made by the 24 respondents who used the questionnaire template and also captures </w:t>
      </w:r>
      <w:r w:rsidR="005A6FC8">
        <w:rPr>
          <w:rFonts w:ascii="Arial" w:hAnsi="Arial" w:cs="Arial"/>
          <w:sz w:val="24"/>
          <w:szCs w:val="24"/>
        </w:rPr>
        <w:t xml:space="preserve">some </w:t>
      </w:r>
      <w:r w:rsidR="007525B4">
        <w:rPr>
          <w:rFonts w:ascii="Arial" w:hAnsi="Arial" w:cs="Arial"/>
          <w:sz w:val="24"/>
          <w:szCs w:val="24"/>
        </w:rPr>
        <w:t xml:space="preserve">views </w:t>
      </w:r>
      <w:r w:rsidR="005A6FC8">
        <w:rPr>
          <w:rFonts w:ascii="Arial" w:hAnsi="Arial" w:cs="Arial"/>
          <w:sz w:val="24"/>
          <w:szCs w:val="24"/>
        </w:rPr>
        <w:t xml:space="preserve">and recommendations </w:t>
      </w:r>
      <w:r w:rsidR="00FF3343" w:rsidRPr="00A428E0">
        <w:rPr>
          <w:rFonts w:ascii="Arial" w:hAnsi="Arial" w:cs="Arial"/>
          <w:sz w:val="24"/>
          <w:szCs w:val="24"/>
        </w:rPr>
        <w:t xml:space="preserve">received from the 10 respondents who used their own format.  </w:t>
      </w:r>
    </w:p>
    <w:p w:rsidR="00CB6A94" w:rsidRDefault="004F28BD" w:rsidP="00633B14">
      <w:pPr>
        <w:spacing w:line="360" w:lineRule="auto"/>
        <w:ind w:left="567" w:right="-46" w:hanging="567"/>
        <w:rPr>
          <w:rFonts w:ascii="Arial" w:hAnsi="Arial" w:cs="Arial"/>
          <w:sz w:val="24"/>
          <w:szCs w:val="24"/>
        </w:rPr>
      </w:pPr>
      <w:r>
        <w:rPr>
          <w:rFonts w:ascii="Arial" w:hAnsi="Arial" w:cs="Arial"/>
          <w:sz w:val="24"/>
          <w:szCs w:val="24"/>
        </w:rPr>
        <w:t>5.2</w:t>
      </w:r>
      <w:r w:rsidR="00BD15F3">
        <w:rPr>
          <w:rFonts w:ascii="Arial" w:hAnsi="Arial" w:cs="Arial"/>
          <w:sz w:val="24"/>
          <w:szCs w:val="24"/>
        </w:rPr>
        <w:t xml:space="preserve"> </w:t>
      </w:r>
      <w:r w:rsidR="00057793">
        <w:rPr>
          <w:rFonts w:ascii="Arial" w:hAnsi="Arial" w:cs="Arial"/>
          <w:sz w:val="24"/>
          <w:szCs w:val="24"/>
        </w:rPr>
        <w:t xml:space="preserve"> </w:t>
      </w:r>
      <w:r w:rsidR="00507AB1">
        <w:rPr>
          <w:rFonts w:ascii="Arial" w:hAnsi="Arial" w:cs="Arial"/>
          <w:sz w:val="24"/>
          <w:szCs w:val="24"/>
        </w:rPr>
        <w:t xml:space="preserve">Respondents generally welcomed the opportunity to provide comment on the MOQF and considered it </w:t>
      </w:r>
      <w:r w:rsidR="00CB6A94">
        <w:rPr>
          <w:rFonts w:ascii="Arial" w:hAnsi="Arial" w:cs="Arial"/>
          <w:sz w:val="24"/>
          <w:szCs w:val="24"/>
        </w:rPr>
        <w:t xml:space="preserve">highly </w:t>
      </w:r>
      <w:r w:rsidR="00D105FA">
        <w:rPr>
          <w:rFonts w:ascii="Arial" w:hAnsi="Arial" w:cs="Arial"/>
          <w:sz w:val="24"/>
          <w:szCs w:val="24"/>
        </w:rPr>
        <w:t>beneficial</w:t>
      </w:r>
      <w:r w:rsidR="00466D0D">
        <w:rPr>
          <w:rFonts w:ascii="Arial" w:hAnsi="Arial" w:cs="Arial"/>
          <w:sz w:val="24"/>
          <w:szCs w:val="24"/>
        </w:rPr>
        <w:t xml:space="preserve"> </w:t>
      </w:r>
      <w:r w:rsidR="00507AB1">
        <w:rPr>
          <w:rFonts w:ascii="Arial" w:hAnsi="Arial" w:cs="Arial"/>
          <w:sz w:val="24"/>
          <w:szCs w:val="24"/>
        </w:rPr>
        <w:t xml:space="preserve">with </w:t>
      </w:r>
      <w:r w:rsidR="00CB6A94">
        <w:rPr>
          <w:rFonts w:ascii="Arial" w:hAnsi="Arial" w:cs="Arial"/>
          <w:sz w:val="24"/>
          <w:szCs w:val="24"/>
        </w:rPr>
        <w:t xml:space="preserve">the potential to </w:t>
      </w:r>
      <w:r w:rsidR="00523A6B">
        <w:rPr>
          <w:rFonts w:ascii="Arial" w:hAnsi="Arial" w:cs="Arial"/>
          <w:sz w:val="24"/>
          <w:szCs w:val="24"/>
        </w:rPr>
        <w:t>deliver healthier outcomes and better informed patients</w:t>
      </w:r>
      <w:r w:rsidR="00CB6A94">
        <w:rPr>
          <w:rFonts w:ascii="Arial" w:hAnsi="Arial" w:cs="Arial"/>
          <w:sz w:val="24"/>
          <w:szCs w:val="24"/>
        </w:rPr>
        <w:t>. The</w:t>
      </w:r>
      <w:r w:rsidR="001606C2">
        <w:rPr>
          <w:rFonts w:ascii="Arial" w:hAnsi="Arial" w:cs="Arial"/>
          <w:sz w:val="24"/>
          <w:szCs w:val="24"/>
        </w:rPr>
        <w:t xml:space="preserve">re was recognition of the </w:t>
      </w:r>
      <w:r w:rsidR="005B70CE">
        <w:rPr>
          <w:rFonts w:ascii="Arial" w:hAnsi="Arial" w:cs="Arial"/>
          <w:sz w:val="24"/>
          <w:szCs w:val="24"/>
        </w:rPr>
        <w:t xml:space="preserve">extensive </w:t>
      </w:r>
      <w:r w:rsidR="001606C2">
        <w:rPr>
          <w:rFonts w:ascii="Arial" w:hAnsi="Arial" w:cs="Arial"/>
          <w:sz w:val="24"/>
          <w:szCs w:val="24"/>
        </w:rPr>
        <w:t>work invested in compili</w:t>
      </w:r>
      <w:r w:rsidR="007525B4">
        <w:rPr>
          <w:rFonts w:ascii="Arial" w:hAnsi="Arial" w:cs="Arial"/>
          <w:sz w:val="24"/>
          <w:szCs w:val="24"/>
        </w:rPr>
        <w:t>ng the framework</w:t>
      </w:r>
      <w:r w:rsidR="001606C2">
        <w:rPr>
          <w:rFonts w:ascii="Arial" w:hAnsi="Arial" w:cs="Arial"/>
          <w:sz w:val="24"/>
          <w:szCs w:val="24"/>
        </w:rPr>
        <w:t xml:space="preserve"> and commendation for its </w:t>
      </w:r>
      <w:r w:rsidR="00D105FA">
        <w:rPr>
          <w:rFonts w:ascii="Arial" w:hAnsi="Arial" w:cs="Arial"/>
          <w:sz w:val="24"/>
          <w:szCs w:val="24"/>
        </w:rPr>
        <w:t xml:space="preserve">comprehensive </w:t>
      </w:r>
      <w:r w:rsidR="001606C2">
        <w:rPr>
          <w:rFonts w:ascii="Arial" w:hAnsi="Arial" w:cs="Arial"/>
          <w:sz w:val="24"/>
          <w:szCs w:val="24"/>
        </w:rPr>
        <w:t>recommendations</w:t>
      </w:r>
      <w:r w:rsidR="006C7521">
        <w:rPr>
          <w:rFonts w:ascii="Arial" w:hAnsi="Arial" w:cs="Arial"/>
          <w:sz w:val="24"/>
          <w:szCs w:val="24"/>
        </w:rPr>
        <w:t xml:space="preserve">, with some </w:t>
      </w:r>
      <w:r w:rsidR="00523A6B">
        <w:rPr>
          <w:rFonts w:ascii="Arial" w:hAnsi="Arial" w:cs="Arial"/>
          <w:sz w:val="24"/>
          <w:szCs w:val="24"/>
        </w:rPr>
        <w:t xml:space="preserve">respondents </w:t>
      </w:r>
      <w:r w:rsidR="001606C2">
        <w:rPr>
          <w:rFonts w:ascii="Arial" w:hAnsi="Arial" w:cs="Arial"/>
          <w:sz w:val="24"/>
          <w:szCs w:val="24"/>
        </w:rPr>
        <w:t xml:space="preserve">anticipating </w:t>
      </w:r>
      <w:r w:rsidR="00CB6A94">
        <w:rPr>
          <w:rFonts w:ascii="Arial" w:hAnsi="Arial" w:cs="Arial"/>
          <w:sz w:val="24"/>
          <w:szCs w:val="24"/>
        </w:rPr>
        <w:t>publication of the final version including an implementation strategy.</w:t>
      </w:r>
      <w:r w:rsidR="00507AB1">
        <w:rPr>
          <w:rFonts w:ascii="Arial" w:hAnsi="Arial" w:cs="Arial"/>
          <w:sz w:val="24"/>
          <w:szCs w:val="24"/>
        </w:rPr>
        <w:t xml:space="preserve"> </w:t>
      </w:r>
      <w:r w:rsidR="00216008">
        <w:rPr>
          <w:rFonts w:ascii="Arial" w:hAnsi="Arial" w:cs="Arial"/>
          <w:sz w:val="24"/>
          <w:szCs w:val="24"/>
        </w:rPr>
        <w:t>Only one respondent indicated that whilst they supported individual recommendations and policies within the Framework, they could not support the Framework in its entirety.</w:t>
      </w:r>
    </w:p>
    <w:p w:rsidR="00A22832" w:rsidRDefault="004F28BD" w:rsidP="00633B14">
      <w:pPr>
        <w:spacing w:line="360" w:lineRule="auto"/>
        <w:ind w:left="567" w:right="-46" w:hanging="567"/>
        <w:rPr>
          <w:rFonts w:ascii="Arial" w:hAnsi="Arial" w:cs="Arial"/>
          <w:sz w:val="24"/>
          <w:szCs w:val="24"/>
        </w:rPr>
      </w:pPr>
      <w:r>
        <w:rPr>
          <w:rFonts w:ascii="Arial" w:hAnsi="Arial" w:cs="Arial"/>
          <w:sz w:val="24"/>
          <w:szCs w:val="24"/>
        </w:rPr>
        <w:t>5.3</w:t>
      </w:r>
      <w:r w:rsidR="00973E30">
        <w:rPr>
          <w:rFonts w:ascii="Arial" w:hAnsi="Arial" w:cs="Arial"/>
          <w:sz w:val="24"/>
          <w:szCs w:val="24"/>
        </w:rPr>
        <w:t xml:space="preserve"> </w:t>
      </w:r>
      <w:r>
        <w:rPr>
          <w:rFonts w:ascii="Arial" w:hAnsi="Arial" w:cs="Arial"/>
          <w:sz w:val="24"/>
          <w:szCs w:val="24"/>
        </w:rPr>
        <w:t xml:space="preserve">  </w:t>
      </w:r>
      <w:r w:rsidR="00A22832">
        <w:rPr>
          <w:rFonts w:ascii="Arial" w:hAnsi="Arial" w:cs="Arial"/>
          <w:sz w:val="24"/>
          <w:szCs w:val="24"/>
        </w:rPr>
        <w:t>Some</w:t>
      </w:r>
      <w:r w:rsidR="004742D5">
        <w:rPr>
          <w:rFonts w:ascii="Arial" w:hAnsi="Arial" w:cs="Arial"/>
          <w:sz w:val="24"/>
          <w:szCs w:val="24"/>
        </w:rPr>
        <w:t xml:space="preserve"> respondents reiterated issues</w:t>
      </w:r>
      <w:r w:rsidR="00A22832">
        <w:rPr>
          <w:rFonts w:ascii="Arial" w:hAnsi="Arial" w:cs="Arial"/>
          <w:sz w:val="24"/>
          <w:szCs w:val="24"/>
        </w:rPr>
        <w:t xml:space="preserve"> </w:t>
      </w:r>
      <w:r w:rsidR="00B5579F">
        <w:rPr>
          <w:rFonts w:ascii="Arial" w:hAnsi="Arial" w:cs="Arial"/>
          <w:sz w:val="24"/>
          <w:szCs w:val="24"/>
        </w:rPr>
        <w:t xml:space="preserve">they </w:t>
      </w:r>
      <w:r w:rsidR="004742D5">
        <w:rPr>
          <w:rFonts w:ascii="Arial" w:hAnsi="Arial" w:cs="Arial"/>
          <w:sz w:val="24"/>
          <w:szCs w:val="24"/>
        </w:rPr>
        <w:t xml:space="preserve">raised </w:t>
      </w:r>
      <w:r w:rsidR="00A22832">
        <w:rPr>
          <w:rFonts w:ascii="Arial" w:hAnsi="Arial" w:cs="Arial"/>
          <w:sz w:val="24"/>
          <w:szCs w:val="24"/>
        </w:rPr>
        <w:t>previously in their answers to the</w:t>
      </w:r>
      <w:r w:rsidR="00726E11">
        <w:rPr>
          <w:rFonts w:ascii="Arial" w:hAnsi="Arial" w:cs="Arial"/>
          <w:sz w:val="24"/>
          <w:szCs w:val="24"/>
        </w:rPr>
        <w:t xml:space="preserve"> individual questions </w:t>
      </w:r>
      <w:r w:rsidR="00AD198D">
        <w:rPr>
          <w:rFonts w:ascii="Arial" w:hAnsi="Arial" w:cs="Arial"/>
          <w:sz w:val="24"/>
          <w:szCs w:val="24"/>
        </w:rPr>
        <w:t>regarding e.g.</w:t>
      </w:r>
      <w:r w:rsidR="004742D5">
        <w:rPr>
          <w:rFonts w:ascii="Arial" w:hAnsi="Arial" w:cs="Arial"/>
          <w:sz w:val="24"/>
          <w:szCs w:val="24"/>
        </w:rPr>
        <w:t>:</w:t>
      </w:r>
      <w:r w:rsidR="00A22832">
        <w:rPr>
          <w:rFonts w:ascii="Arial" w:hAnsi="Arial" w:cs="Arial"/>
          <w:sz w:val="24"/>
          <w:szCs w:val="24"/>
        </w:rPr>
        <w:t xml:space="preserve"> structure a</w:t>
      </w:r>
      <w:r w:rsidR="004742D5">
        <w:rPr>
          <w:rFonts w:ascii="Arial" w:hAnsi="Arial" w:cs="Arial"/>
          <w:sz w:val="24"/>
          <w:szCs w:val="24"/>
        </w:rPr>
        <w:t>nd presentation of the document;</w:t>
      </w:r>
      <w:r w:rsidR="00726E11">
        <w:rPr>
          <w:rFonts w:ascii="Arial" w:hAnsi="Arial" w:cs="Arial"/>
          <w:sz w:val="24"/>
          <w:szCs w:val="24"/>
        </w:rPr>
        <w:t xml:space="preserve"> </w:t>
      </w:r>
      <w:r w:rsidR="004742D5">
        <w:rPr>
          <w:rFonts w:ascii="Arial" w:hAnsi="Arial" w:cs="Arial"/>
          <w:sz w:val="24"/>
          <w:szCs w:val="24"/>
        </w:rPr>
        <w:t>referencing additional material;</w:t>
      </w:r>
      <w:r w:rsidR="00726E11">
        <w:rPr>
          <w:rFonts w:ascii="Arial" w:hAnsi="Arial" w:cs="Arial"/>
          <w:sz w:val="24"/>
          <w:szCs w:val="24"/>
        </w:rPr>
        <w:t xml:space="preserve"> resources</w:t>
      </w:r>
      <w:r w:rsidR="004742D5">
        <w:rPr>
          <w:rFonts w:ascii="Arial" w:hAnsi="Arial" w:cs="Arial"/>
          <w:sz w:val="24"/>
          <w:szCs w:val="24"/>
        </w:rPr>
        <w:t>;</w:t>
      </w:r>
      <w:r w:rsidR="00651159">
        <w:rPr>
          <w:rFonts w:ascii="Arial" w:hAnsi="Arial" w:cs="Arial"/>
          <w:sz w:val="24"/>
          <w:szCs w:val="24"/>
        </w:rPr>
        <w:t xml:space="preserve"> </w:t>
      </w:r>
      <w:r w:rsidR="004742D5">
        <w:rPr>
          <w:rFonts w:ascii="Arial" w:hAnsi="Arial" w:cs="Arial"/>
          <w:sz w:val="24"/>
          <w:szCs w:val="24"/>
        </w:rPr>
        <w:t>governance;</w:t>
      </w:r>
      <w:r w:rsidR="004277BF">
        <w:rPr>
          <w:rFonts w:ascii="Arial" w:hAnsi="Arial" w:cs="Arial"/>
          <w:sz w:val="24"/>
          <w:szCs w:val="24"/>
        </w:rPr>
        <w:t xml:space="preserve"> </w:t>
      </w:r>
      <w:r w:rsidR="004742D5">
        <w:rPr>
          <w:rFonts w:ascii="Arial" w:hAnsi="Arial" w:cs="Arial"/>
          <w:sz w:val="24"/>
          <w:szCs w:val="24"/>
        </w:rPr>
        <w:t>accountability;</w:t>
      </w:r>
      <w:r w:rsidR="00726E11">
        <w:rPr>
          <w:rFonts w:ascii="Arial" w:hAnsi="Arial" w:cs="Arial"/>
          <w:sz w:val="24"/>
          <w:szCs w:val="24"/>
        </w:rPr>
        <w:t xml:space="preserve"> and </w:t>
      </w:r>
      <w:r w:rsidR="00A22832">
        <w:rPr>
          <w:rFonts w:ascii="Arial" w:hAnsi="Arial" w:cs="Arial"/>
          <w:sz w:val="24"/>
          <w:szCs w:val="24"/>
        </w:rPr>
        <w:t xml:space="preserve">implementation.  </w:t>
      </w:r>
    </w:p>
    <w:p w:rsidR="002C39D9" w:rsidRDefault="004F28BD" w:rsidP="00633B14">
      <w:pPr>
        <w:spacing w:line="360" w:lineRule="auto"/>
        <w:ind w:left="567" w:right="-46" w:hanging="567"/>
        <w:rPr>
          <w:rFonts w:ascii="Arial" w:hAnsi="Arial" w:cs="Arial"/>
          <w:sz w:val="24"/>
          <w:szCs w:val="24"/>
        </w:rPr>
      </w:pPr>
      <w:r>
        <w:rPr>
          <w:rFonts w:ascii="Arial" w:hAnsi="Arial" w:cs="Arial"/>
          <w:sz w:val="24"/>
          <w:szCs w:val="24"/>
        </w:rPr>
        <w:t>5.4</w:t>
      </w:r>
      <w:r w:rsidR="00973E30">
        <w:rPr>
          <w:rFonts w:ascii="Arial" w:hAnsi="Arial" w:cs="Arial"/>
          <w:sz w:val="24"/>
          <w:szCs w:val="24"/>
        </w:rPr>
        <w:t xml:space="preserve"> </w:t>
      </w:r>
      <w:r w:rsidR="001B05CB">
        <w:rPr>
          <w:rFonts w:ascii="Arial" w:hAnsi="Arial" w:cs="Arial"/>
          <w:sz w:val="24"/>
          <w:szCs w:val="24"/>
        </w:rPr>
        <w:tab/>
      </w:r>
      <w:r w:rsidR="00651159">
        <w:rPr>
          <w:rFonts w:ascii="Arial" w:hAnsi="Arial" w:cs="Arial"/>
          <w:sz w:val="24"/>
          <w:szCs w:val="24"/>
        </w:rPr>
        <w:t xml:space="preserve">Those expressing the patient voice </w:t>
      </w:r>
      <w:r w:rsidR="00302F02">
        <w:rPr>
          <w:rFonts w:ascii="Arial" w:hAnsi="Arial" w:cs="Arial"/>
          <w:sz w:val="24"/>
          <w:szCs w:val="24"/>
        </w:rPr>
        <w:t xml:space="preserve">recommended </w:t>
      </w:r>
      <w:r w:rsidR="00F05FE1">
        <w:rPr>
          <w:rFonts w:ascii="Arial" w:hAnsi="Arial" w:cs="Arial"/>
          <w:sz w:val="24"/>
          <w:szCs w:val="24"/>
        </w:rPr>
        <w:t xml:space="preserve">that </w:t>
      </w:r>
      <w:r w:rsidR="001378C4">
        <w:rPr>
          <w:rFonts w:ascii="Arial" w:hAnsi="Arial" w:cs="Arial"/>
          <w:sz w:val="24"/>
          <w:szCs w:val="24"/>
        </w:rPr>
        <w:t>the framework should embrace the co</w:t>
      </w:r>
      <w:r w:rsidR="0007468E">
        <w:rPr>
          <w:rFonts w:ascii="Arial" w:hAnsi="Arial" w:cs="Arial"/>
          <w:sz w:val="24"/>
          <w:szCs w:val="24"/>
        </w:rPr>
        <w:t>ncept of ‘shared decision’ making (as endorsed by the Kings Fund White Paper).</w:t>
      </w:r>
      <w:r w:rsidR="00C202CE">
        <w:rPr>
          <w:rFonts w:ascii="Arial" w:hAnsi="Arial" w:cs="Arial"/>
          <w:sz w:val="24"/>
          <w:szCs w:val="24"/>
        </w:rPr>
        <w:t xml:space="preserve"> </w:t>
      </w:r>
      <w:r w:rsidR="002C39D9">
        <w:rPr>
          <w:rFonts w:ascii="Arial" w:hAnsi="Arial" w:cs="Arial"/>
          <w:sz w:val="24"/>
          <w:szCs w:val="24"/>
        </w:rPr>
        <w:t>In their view, p</w:t>
      </w:r>
      <w:r w:rsidR="002F71DD">
        <w:rPr>
          <w:rFonts w:ascii="Arial" w:hAnsi="Arial" w:cs="Arial"/>
          <w:sz w:val="24"/>
          <w:szCs w:val="24"/>
        </w:rPr>
        <w:t>atients living with long term conditions or rare diseases are in essence ‘expert patients’ by virtue of their personal experience</w:t>
      </w:r>
      <w:r w:rsidR="00770EA4">
        <w:rPr>
          <w:rFonts w:ascii="Arial" w:hAnsi="Arial" w:cs="Arial"/>
          <w:sz w:val="24"/>
          <w:szCs w:val="24"/>
        </w:rPr>
        <w:t>,</w:t>
      </w:r>
      <w:r w:rsidR="002F71DD">
        <w:rPr>
          <w:rFonts w:ascii="Arial" w:hAnsi="Arial" w:cs="Arial"/>
          <w:sz w:val="24"/>
          <w:szCs w:val="24"/>
        </w:rPr>
        <w:t xml:space="preserve"> </w:t>
      </w:r>
      <w:r w:rsidR="00770EA4">
        <w:rPr>
          <w:rFonts w:ascii="Arial" w:hAnsi="Arial" w:cs="Arial"/>
          <w:sz w:val="24"/>
          <w:szCs w:val="24"/>
        </w:rPr>
        <w:t xml:space="preserve">which </w:t>
      </w:r>
      <w:r w:rsidR="002F71DD">
        <w:rPr>
          <w:rFonts w:ascii="Arial" w:hAnsi="Arial" w:cs="Arial"/>
          <w:sz w:val="24"/>
          <w:szCs w:val="24"/>
        </w:rPr>
        <w:t xml:space="preserve">should be utilised to inform health decisions and medication plans. </w:t>
      </w:r>
      <w:r w:rsidR="002C39D9">
        <w:rPr>
          <w:rFonts w:ascii="Arial" w:hAnsi="Arial" w:cs="Arial"/>
          <w:sz w:val="24"/>
          <w:szCs w:val="24"/>
        </w:rPr>
        <w:t>It was suggested that a</w:t>
      </w:r>
      <w:r w:rsidR="00770EA4">
        <w:rPr>
          <w:rFonts w:ascii="Arial" w:hAnsi="Arial" w:cs="Arial"/>
          <w:sz w:val="24"/>
          <w:szCs w:val="24"/>
        </w:rPr>
        <w:t xml:space="preserve"> dependency</w:t>
      </w:r>
      <w:r w:rsidR="007525B4">
        <w:rPr>
          <w:rFonts w:ascii="Arial" w:hAnsi="Arial" w:cs="Arial"/>
          <w:sz w:val="24"/>
          <w:szCs w:val="24"/>
        </w:rPr>
        <w:t xml:space="preserve"> on patients/their carers and families to self manage their care was increasing due to a rise in long term conditions and rare diseases. In this respect it was felt that patient involvement and empowerment was undervalued and not clearly outlined within the framework, as the standards with greatest relevance to patient involvement are placed at the end.  </w:t>
      </w:r>
    </w:p>
    <w:p w:rsidR="007525B4" w:rsidRDefault="0054747F" w:rsidP="0054747F">
      <w:pPr>
        <w:spacing w:line="360" w:lineRule="auto"/>
        <w:ind w:left="567" w:right="-46" w:hanging="567"/>
        <w:rPr>
          <w:rFonts w:ascii="Arial" w:hAnsi="Arial" w:cs="Arial"/>
          <w:sz w:val="24"/>
          <w:szCs w:val="24"/>
        </w:rPr>
      </w:pPr>
      <w:r>
        <w:rPr>
          <w:rFonts w:ascii="Arial" w:hAnsi="Arial" w:cs="Arial"/>
          <w:sz w:val="24"/>
          <w:szCs w:val="24"/>
        </w:rPr>
        <w:t>5.5</w:t>
      </w:r>
      <w:r>
        <w:rPr>
          <w:rFonts w:ascii="Arial" w:hAnsi="Arial" w:cs="Arial"/>
          <w:sz w:val="24"/>
          <w:szCs w:val="24"/>
        </w:rPr>
        <w:tab/>
      </w:r>
      <w:r w:rsidR="002C39D9">
        <w:rPr>
          <w:rFonts w:ascii="Arial" w:hAnsi="Arial" w:cs="Arial"/>
          <w:sz w:val="24"/>
          <w:szCs w:val="24"/>
        </w:rPr>
        <w:t>The view was also expressed</w:t>
      </w:r>
      <w:r w:rsidR="002F71DD">
        <w:rPr>
          <w:rFonts w:ascii="Arial" w:hAnsi="Arial" w:cs="Arial"/>
          <w:sz w:val="24"/>
          <w:szCs w:val="24"/>
        </w:rPr>
        <w:t xml:space="preserve"> that patient engagement should promot</w:t>
      </w:r>
      <w:r w:rsidR="00C23A2B">
        <w:rPr>
          <w:rFonts w:ascii="Arial" w:hAnsi="Arial" w:cs="Arial"/>
          <w:sz w:val="24"/>
          <w:szCs w:val="24"/>
        </w:rPr>
        <w:t xml:space="preserve">e the values underpinning Personal and Public </w:t>
      </w:r>
      <w:r w:rsidR="002F71DD">
        <w:rPr>
          <w:rFonts w:ascii="Arial" w:hAnsi="Arial" w:cs="Arial"/>
          <w:sz w:val="24"/>
          <w:szCs w:val="24"/>
        </w:rPr>
        <w:t>Involvement (PPI) i.e. dignity, respect, inclusivity, diversity, equality etc.</w:t>
      </w:r>
      <w:r w:rsidR="002C39D9">
        <w:rPr>
          <w:rFonts w:ascii="Arial" w:hAnsi="Arial" w:cs="Arial"/>
          <w:sz w:val="24"/>
          <w:szCs w:val="24"/>
        </w:rPr>
        <w:t xml:space="preserve"> </w:t>
      </w:r>
      <w:r w:rsidR="002F71DD">
        <w:rPr>
          <w:rFonts w:ascii="Arial" w:hAnsi="Arial" w:cs="Arial"/>
          <w:sz w:val="24"/>
          <w:szCs w:val="24"/>
        </w:rPr>
        <w:t xml:space="preserve"> </w:t>
      </w:r>
      <w:r w:rsidR="002C39D9">
        <w:rPr>
          <w:rFonts w:ascii="Arial" w:hAnsi="Arial" w:cs="Arial"/>
          <w:sz w:val="24"/>
          <w:szCs w:val="24"/>
        </w:rPr>
        <w:t>It was also noted that m</w:t>
      </w:r>
      <w:r w:rsidR="00770EA4">
        <w:rPr>
          <w:rFonts w:ascii="Arial" w:hAnsi="Arial" w:cs="Arial"/>
          <w:sz w:val="24"/>
          <w:szCs w:val="24"/>
        </w:rPr>
        <w:t xml:space="preserve">ental health patients </w:t>
      </w:r>
      <w:r w:rsidR="00770EA4">
        <w:rPr>
          <w:rFonts w:ascii="Arial" w:hAnsi="Arial" w:cs="Arial"/>
          <w:sz w:val="24"/>
          <w:szCs w:val="24"/>
        </w:rPr>
        <w:lastRenderedPageBreak/>
        <w:t>need extra support and advocacy and should be involved in decision making where possible.</w:t>
      </w:r>
    </w:p>
    <w:p w:rsidR="007525B4" w:rsidRDefault="004F28BD" w:rsidP="00633B14">
      <w:pPr>
        <w:spacing w:line="360" w:lineRule="auto"/>
        <w:ind w:left="567" w:right="-46" w:hanging="567"/>
        <w:rPr>
          <w:rFonts w:ascii="Arial" w:hAnsi="Arial" w:cs="Arial"/>
          <w:sz w:val="24"/>
          <w:szCs w:val="24"/>
        </w:rPr>
      </w:pPr>
      <w:r>
        <w:rPr>
          <w:rFonts w:ascii="Arial" w:hAnsi="Arial" w:cs="Arial"/>
          <w:sz w:val="24"/>
          <w:szCs w:val="24"/>
        </w:rPr>
        <w:t>5.</w:t>
      </w:r>
      <w:r w:rsidR="0054747F">
        <w:rPr>
          <w:rFonts w:ascii="Arial" w:hAnsi="Arial" w:cs="Arial"/>
          <w:sz w:val="24"/>
          <w:szCs w:val="24"/>
        </w:rPr>
        <w:t>6</w:t>
      </w:r>
      <w:r w:rsidR="00BD15F3">
        <w:rPr>
          <w:rFonts w:ascii="Arial" w:hAnsi="Arial" w:cs="Arial"/>
          <w:sz w:val="24"/>
          <w:szCs w:val="24"/>
        </w:rPr>
        <w:tab/>
      </w:r>
      <w:r w:rsidR="00E12129">
        <w:rPr>
          <w:rFonts w:ascii="Arial" w:hAnsi="Arial" w:cs="Arial"/>
          <w:sz w:val="24"/>
          <w:szCs w:val="24"/>
        </w:rPr>
        <w:t xml:space="preserve">Some respondents </w:t>
      </w:r>
      <w:r w:rsidR="002811AD">
        <w:rPr>
          <w:rFonts w:ascii="Arial" w:hAnsi="Arial" w:cs="Arial"/>
          <w:sz w:val="24"/>
          <w:szCs w:val="24"/>
        </w:rPr>
        <w:t xml:space="preserve">deemed that it would be </w:t>
      </w:r>
      <w:r w:rsidR="00DA00B5">
        <w:rPr>
          <w:rFonts w:ascii="Arial" w:hAnsi="Arial" w:cs="Arial"/>
          <w:sz w:val="24"/>
          <w:szCs w:val="24"/>
        </w:rPr>
        <w:t xml:space="preserve">helpful to have a definition of </w:t>
      </w:r>
      <w:r w:rsidR="00C202CE">
        <w:rPr>
          <w:rFonts w:ascii="Arial" w:hAnsi="Arial" w:cs="Arial"/>
          <w:sz w:val="24"/>
          <w:szCs w:val="24"/>
        </w:rPr>
        <w:t xml:space="preserve">Medicine </w:t>
      </w:r>
      <w:r w:rsidR="002811AD" w:rsidRPr="002811AD">
        <w:rPr>
          <w:rFonts w:ascii="Arial" w:hAnsi="Arial" w:cs="Arial"/>
          <w:sz w:val="24"/>
          <w:szCs w:val="24"/>
        </w:rPr>
        <w:t>R</w:t>
      </w:r>
      <w:r w:rsidR="00C202CE" w:rsidRPr="002811AD">
        <w:rPr>
          <w:rFonts w:ascii="Arial" w:hAnsi="Arial" w:cs="Arial"/>
          <w:sz w:val="24"/>
          <w:szCs w:val="24"/>
        </w:rPr>
        <w:t xml:space="preserve">econciliation </w:t>
      </w:r>
      <w:r w:rsidR="00DA00B5" w:rsidRPr="002811AD">
        <w:rPr>
          <w:rFonts w:ascii="Arial" w:hAnsi="Arial" w:cs="Arial"/>
          <w:sz w:val="24"/>
          <w:szCs w:val="24"/>
        </w:rPr>
        <w:t xml:space="preserve">including an indicative </w:t>
      </w:r>
      <w:r w:rsidR="00E12129" w:rsidRPr="002811AD">
        <w:rPr>
          <w:rFonts w:ascii="Arial" w:hAnsi="Arial" w:cs="Arial"/>
          <w:sz w:val="24"/>
          <w:szCs w:val="24"/>
        </w:rPr>
        <w:t xml:space="preserve">timeframe for </w:t>
      </w:r>
      <w:r w:rsidR="00DA00B5" w:rsidRPr="002811AD">
        <w:rPr>
          <w:rFonts w:ascii="Arial" w:hAnsi="Arial" w:cs="Arial"/>
          <w:sz w:val="24"/>
          <w:szCs w:val="24"/>
        </w:rPr>
        <w:t xml:space="preserve">commencement and completion, allowing for the </w:t>
      </w:r>
      <w:r w:rsidR="00F05FE1" w:rsidRPr="002811AD">
        <w:rPr>
          <w:rFonts w:ascii="Arial" w:hAnsi="Arial" w:cs="Arial"/>
          <w:sz w:val="24"/>
          <w:szCs w:val="24"/>
        </w:rPr>
        <w:t>co</w:t>
      </w:r>
      <w:r w:rsidR="007525B4" w:rsidRPr="002811AD">
        <w:rPr>
          <w:rFonts w:ascii="Arial" w:hAnsi="Arial" w:cs="Arial"/>
          <w:sz w:val="24"/>
          <w:szCs w:val="24"/>
        </w:rPr>
        <w:t>rrection of any discrepancies.</w:t>
      </w:r>
      <w:r w:rsidR="007525B4">
        <w:rPr>
          <w:rFonts w:ascii="Arial" w:hAnsi="Arial" w:cs="Arial"/>
          <w:sz w:val="24"/>
          <w:szCs w:val="24"/>
        </w:rPr>
        <w:t xml:space="preserve"> </w:t>
      </w:r>
      <w:r w:rsidR="00F05FE1">
        <w:rPr>
          <w:rFonts w:ascii="Arial" w:hAnsi="Arial" w:cs="Arial"/>
          <w:sz w:val="24"/>
          <w:szCs w:val="24"/>
        </w:rPr>
        <w:t xml:space="preserve">A few respondents felt that in order to achieve the standard of having medicine reconciliation taking place within 24 hrs of hospital admission, secondary care need </w:t>
      </w:r>
      <w:r w:rsidR="00F302AA">
        <w:rPr>
          <w:rFonts w:ascii="Arial" w:hAnsi="Arial" w:cs="Arial"/>
          <w:sz w:val="24"/>
          <w:szCs w:val="24"/>
        </w:rPr>
        <w:t xml:space="preserve">additional </w:t>
      </w:r>
      <w:r w:rsidR="00F05FE1">
        <w:rPr>
          <w:rFonts w:ascii="Arial" w:hAnsi="Arial" w:cs="Arial"/>
          <w:sz w:val="24"/>
          <w:szCs w:val="24"/>
        </w:rPr>
        <w:t>input from pharmacists.</w:t>
      </w:r>
      <w:r w:rsidR="001378C4">
        <w:rPr>
          <w:rFonts w:ascii="Arial" w:hAnsi="Arial" w:cs="Arial"/>
          <w:sz w:val="24"/>
          <w:szCs w:val="24"/>
        </w:rPr>
        <w:t xml:space="preserve"> </w:t>
      </w:r>
    </w:p>
    <w:p w:rsidR="00726E11" w:rsidRDefault="004F28BD" w:rsidP="00633B14">
      <w:pPr>
        <w:spacing w:line="360" w:lineRule="auto"/>
        <w:ind w:left="567" w:right="-46" w:hanging="567"/>
        <w:rPr>
          <w:rFonts w:ascii="Arial" w:hAnsi="Arial" w:cs="Arial"/>
          <w:sz w:val="24"/>
          <w:szCs w:val="24"/>
        </w:rPr>
      </w:pPr>
      <w:r>
        <w:rPr>
          <w:rFonts w:ascii="Arial" w:hAnsi="Arial" w:cs="Arial"/>
          <w:sz w:val="24"/>
          <w:szCs w:val="24"/>
        </w:rPr>
        <w:t>5.</w:t>
      </w:r>
      <w:r w:rsidR="00886B31">
        <w:rPr>
          <w:rFonts w:ascii="Arial" w:hAnsi="Arial" w:cs="Arial"/>
          <w:sz w:val="24"/>
          <w:szCs w:val="24"/>
        </w:rPr>
        <w:t>7</w:t>
      </w:r>
      <w:r w:rsidR="00BD15F3">
        <w:rPr>
          <w:rFonts w:ascii="Arial" w:hAnsi="Arial" w:cs="Arial"/>
          <w:sz w:val="24"/>
          <w:szCs w:val="24"/>
        </w:rPr>
        <w:tab/>
      </w:r>
      <w:r w:rsidR="006C7521">
        <w:rPr>
          <w:rFonts w:ascii="Arial" w:hAnsi="Arial" w:cs="Arial"/>
          <w:sz w:val="24"/>
          <w:szCs w:val="24"/>
        </w:rPr>
        <w:t xml:space="preserve">A few respondents </w:t>
      </w:r>
      <w:r w:rsidR="001800EB">
        <w:rPr>
          <w:rFonts w:ascii="Arial" w:hAnsi="Arial" w:cs="Arial"/>
          <w:sz w:val="24"/>
          <w:szCs w:val="24"/>
        </w:rPr>
        <w:t xml:space="preserve">raised the issue </w:t>
      </w:r>
      <w:r w:rsidR="006913FF">
        <w:rPr>
          <w:rFonts w:ascii="Arial" w:hAnsi="Arial" w:cs="Arial"/>
          <w:sz w:val="24"/>
          <w:szCs w:val="24"/>
        </w:rPr>
        <w:t xml:space="preserve">of </w:t>
      </w:r>
      <w:r w:rsidR="00CB6A94">
        <w:rPr>
          <w:rFonts w:ascii="Arial" w:hAnsi="Arial" w:cs="Arial"/>
          <w:sz w:val="24"/>
          <w:szCs w:val="24"/>
        </w:rPr>
        <w:t>prescription charg</w:t>
      </w:r>
      <w:r w:rsidR="00C202F4">
        <w:rPr>
          <w:rFonts w:ascii="Arial" w:hAnsi="Arial" w:cs="Arial"/>
          <w:sz w:val="24"/>
          <w:szCs w:val="24"/>
        </w:rPr>
        <w:t>es</w:t>
      </w:r>
      <w:r w:rsidR="006913FF">
        <w:rPr>
          <w:rFonts w:ascii="Arial" w:hAnsi="Arial" w:cs="Arial"/>
          <w:sz w:val="24"/>
          <w:szCs w:val="24"/>
        </w:rPr>
        <w:t xml:space="preserve">. </w:t>
      </w:r>
      <w:r w:rsidR="00237145">
        <w:rPr>
          <w:rFonts w:ascii="Arial" w:hAnsi="Arial" w:cs="Arial"/>
          <w:sz w:val="24"/>
          <w:szCs w:val="24"/>
        </w:rPr>
        <w:t xml:space="preserve">Specifically this was </w:t>
      </w:r>
      <w:r w:rsidR="00C202F4">
        <w:rPr>
          <w:rFonts w:ascii="Arial" w:hAnsi="Arial" w:cs="Arial"/>
          <w:sz w:val="24"/>
          <w:szCs w:val="24"/>
        </w:rPr>
        <w:t xml:space="preserve">regarding the potential </w:t>
      </w:r>
      <w:r w:rsidR="006913FF">
        <w:rPr>
          <w:rFonts w:ascii="Arial" w:hAnsi="Arial" w:cs="Arial"/>
          <w:sz w:val="24"/>
          <w:szCs w:val="24"/>
        </w:rPr>
        <w:t xml:space="preserve">financial </w:t>
      </w:r>
      <w:r w:rsidR="00C202F4">
        <w:rPr>
          <w:rFonts w:ascii="Arial" w:hAnsi="Arial" w:cs="Arial"/>
          <w:sz w:val="24"/>
          <w:szCs w:val="24"/>
        </w:rPr>
        <w:t xml:space="preserve">impact </w:t>
      </w:r>
      <w:r w:rsidR="001800EB">
        <w:rPr>
          <w:rFonts w:ascii="Arial" w:hAnsi="Arial" w:cs="Arial"/>
          <w:sz w:val="24"/>
          <w:szCs w:val="24"/>
        </w:rPr>
        <w:t xml:space="preserve">such charges </w:t>
      </w:r>
      <w:r w:rsidR="00C202F4">
        <w:rPr>
          <w:rFonts w:ascii="Arial" w:hAnsi="Arial" w:cs="Arial"/>
          <w:sz w:val="24"/>
          <w:szCs w:val="24"/>
        </w:rPr>
        <w:t xml:space="preserve">may have on </w:t>
      </w:r>
      <w:r w:rsidR="006913FF">
        <w:rPr>
          <w:rFonts w:ascii="Arial" w:hAnsi="Arial" w:cs="Arial"/>
          <w:sz w:val="24"/>
          <w:szCs w:val="24"/>
        </w:rPr>
        <w:t>those</w:t>
      </w:r>
      <w:r w:rsidR="00C202F4">
        <w:rPr>
          <w:rFonts w:ascii="Arial" w:hAnsi="Arial" w:cs="Arial"/>
          <w:sz w:val="24"/>
          <w:szCs w:val="24"/>
        </w:rPr>
        <w:t xml:space="preserve"> suffering with long term conditions and </w:t>
      </w:r>
      <w:r w:rsidR="002C39D9">
        <w:rPr>
          <w:rFonts w:ascii="Arial" w:hAnsi="Arial" w:cs="Arial"/>
          <w:sz w:val="24"/>
          <w:szCs w:val="24"/>
        </w:rPr>
        <w:t>rare</w:t>
      </w:r>
      <w:r w:rsidR="00C202F4">
        <w:rPr>
          <w:rFonts w:ascii="Arial" w:hAnsi="Arial" w:cs="Arial"/>
          <w:sz w:val="24"/>
          <w:szCs w:val="24"/>
        </w:rPr>
        <w:t xml:space="preserve"> diseases</w:t>
      </w:r>
      <w:r w:rsidR="006913FF">
        <w:rPr>
          <w:rFonts w:ascii="Arial" w:hAnsi="Arial" w:cs="Arial"/>
          <w:sz w:val="24"/>
          <w:szCs w:val="24"/>
        </w:rPr>
        <w:t xml:space="preserve"> and their ability to adhere to their prescribed medicines and to effectively manage their condition. </w:t>
      </w:r>
      <w:r w:rsidR="00CB6A94">
        <w:rPr>
          <w:rFonts w:ascii="Arial" w:hAnsi="Arial" w:cs="Arial"/>
          <w:sz w:val="24"/>
          <w:szCs w:val="24"/>
        </w:rPr>
        <w:t xml:space="preserve"> </w:t>
      </w:r>
    </w:p>
    <w:p w:rsidR="00F17F13" w:rsidRDefault="00F17F13" w:rsidP="00633B14">
      <w:pPr>
        <w:spacing w:line="360" w:lineRule="auto"/>
        <w:ind w:left="283" w:right="-46" w:firstLine="0"/>
        <w:rPr>
          <w:rFonts w:ascii="Arial" w:hAnsi="Arial" w:cs="Arial"/>
          <w:sz w:val="24"/>
          <w:szCs w:val="24"/>
        </w:rPr>
      </w:pPr>
    </w:p>
    <w:p w:rsidR="002C39D9" w:rsidRDefault="002C39D9">
      <w:pPr>
        <w:rPr>
          <w:rFonts w:ascii="Arial" w:hAnsi="Arial" w:cs="Arial"/>
          <w:sz w:val="24"/>
          <w:szCs w:val="24"/>
        </w:rPr>
      </w:pPr>
      <w:r>
        <w:rPr>
          <w:rFonts w:ascii="Arial" w:hAnsi="Arial" w:cs="Arial"/>
          <w:sz w:val="24"/>
          <w:szCs w:val="24"/>
        </w:rPr>
        <w:br w:type="page"/>
      </w:r>
    </w:p>
    <w:p w:rsidR="00C53279" w:rsidRPr="00726E11" w:rsidRDefault="003E05EA" w:rsidP="00633B14">
      <w:pPr>
        <w:spacing w:line="360" w:lineRule="auto"/>
        <w:ind w:left="567" w:right="-46" w:hanging="567"/>
        <w:rPr>
          <w:rFonts w:ascii="Arial" w:hAnsi="Arial" w:cs="Arial"/>
          <w:sz w:val="24"/>
          <w:szCs w:val="24"/>
        </w:rPr>
      </w:pPr>
      <w:r>
        <w:rPr>
          <w:rFonts w:ascii="Arial" w:hAnsi="Arial" w:cs="Arial"/>
          <w:b/>
          <w:sz w:val="24"/>
          <w:szCs w:val="24"/>
        </w:rPr>
        <w:lastRenderedPageBreak/>
        <w:t>6</w:t>
      </w:r>
      <w:r w:rsidR="00726E11">
        <w:rPr>
          <w:rFonts w:ascii="Arial" w:hAnsi="Arial" w:cs="Arial"/>
          <w:b/>
          <w:sz w:val="24"/>
          <w:szCs w:val="24"/>
        </w:rPr>
        <w:t>.</w:t>
      </w:r>
      <w:r w:rsidR="00726E11">
        <w:rPr>
          <w:rFonts w:ascii="Arial" w:hAnsi="Arial" w:cs="Arial"/>
          <w:b/>
          <w:sz w:val="24"/>
          <w:szCs w:val="24"/>
        </w:rPr>
        <w:tab/>
      </w:r>
      <w:r w:rsidR="004F28BD">
        <w:rPr>
          <w:rFonts w:ascii="Arial" w:hAnsi="Arial" w:cs="Arial"/>
          <w:b/>
          <w:sz w:val="24"/>
          <w:szCs w:val="24"/>
        </w:rPr>
        <w:t>DEPARTMENTAL</w:t>
      </w:r>
      <w:r w:rsidR="00466D0D">
        <w:rPr>
          <w:rFonts w:ascii="Arial" w:hAnsi="Arial" w:cs="Arial"/>
          <w:b/>
          <w:sz w:val="24"/>
          <w:szCs w:val="24"/>
        </w:rPr>
        <w:t xml:space="preserve"> </w:t>
      </w:r>
      <w:r w:rsidR="00927B41">
        <w:rPr>
          <w:rFonts w:ascii="Arial" w:hAnsi="Arial" w:cs="Arial"/>
          <w:b/>
          <w:sz w:val="24"/>
          <w:szCs w:val="24"/>
        </w:rPr>
        <w:t>R</w:t>
      </w:r>
      <w:r w:rsidR="004F28BD">
        <w:rPr>
          <w:rFonts w:ascii="Arial" w:hAnsi="Arial" w:cs="Arial"/>
          <w:b/>
          <w:sz w:val="24"/>
          <w:szCs w:val="24"/>
        </w:rPr>
        <w:t>ESPONSE</w:t>
      </w:r>
    </w:p>
    <w:p w:rsidR="00F17F13" w:rsidRDefault="003E05EA" w:rsidP="00633B14">
      <w:pPr>
        <w:spacing w:line="360" w:lineRule="auto"/>
        <w:ind w:left="567" w:right="-45" w:hanging="567"/>
        <w:rPr>
          <w:rFonts w:ascii="Arial" w:hAnsi="Arial" w:cs="Arial"/>
          <w:sz w:val="24"/>
          <w:szCs w:val="24"/>
        </w:rPr>
      </w:pPr>
      <w:r>
        <w:rPr>
          <w:rFonts w:ascii="Arial" w:hAnsi="Arial" w:cs="Arial"/>
          <w:sz w:val="24"/>
          <w:szCs w:val="24"/>
        </w:rPr>
        <w:t>6</w:t>
      </w:r>
      <w:r w:rsidR="00651159">
        <w:rPr>
          <w:rFonts w:ascii="Arial" w:hAnsi="Arial" w:cs="Arial"/>
          <w:sz w:val="24"/>
          <w:szCs w:val="24"/>
        </w:rPr>
        <w:t xml:space="preserve">.1 </w:t>
      </w:r>
      <w:r w:rsidR="00651159">
        <w:rPr>
          <w:rFonts w:ascii="Arial" w:hAnsi="Arial" w:cs="Arial"/>
          <w:sz w:val="24"/>
          <w:szCs w:val="24"/>
        </w:rPr>
        <w:tab/>
      </w:r>
      <w:r w:rsidR="00307377">
        <w:rPr>
          <w:rFonts w:ascii="Arial" w:hAnsi="Arial" w:cs="Arial"/>
          <w:sz w:val="24"/>
          <w:szCs w:val="24"/>
        </w:rPr>
        <w:t>C</w:t>
      </w:r>
      <w:r w:rsidR="00FE16D0" w:rsidRPr="00FE16D0">
        <w:rPr>
          <w:rFonts w:ascii="Arial" w:hAnsi="Arial" w:cs="Arial"/>
          <w:sz w:val="24"/>
          <w:szCs w:val="24"/>
        </w:rPr>
        <w:t>omments arising from the consultation relatin</w:t>
      </w:r>
      <w:r w:rsidR="00FE16D0">
        <w:rPr>
          <w:rFonts w:ascii="Arial" w:hAnsi="Arial" w:cs="Arial"/>
          <w:sz w:val="24"/>
          <w:szCs w:val="24"/>
        </w:rPr>
        <w:t>g to the framework document have been</w:t>
      </w:r>
      <w:r w:rsidR="00FE16D0" w:rsidRPr="00FE16D0">
        <w:rPr>
          <w:rFonts w:ascii="Arial" w:hAnsi="Arial" w:cs="Arial"/>
          <w:sz w:val="24"/>
          <w:szCs w:val="24"/>
        </w:rPr>
        <w:t xml:space="preserve"> considered by the Departmental Pr</w:t>
      </w:r>
      <w:r w:rsidR="00307377">
        <w:rPr>
          <w:rFonts w:ascii="Arial" w:hAnsi="Arial" w:cs="Arial"/>
          <w:sz w:val="24"/>
          <w:szCs w:val="24"/>
        </w:rPr>
        <w:t xml:space="preserve">oject Team </w:t>
      </w:r>
      <w:r w:rsidR="00002764">
        <w:rPr>
          <w:rFonts w:ascii="Arial" w:hAnsi="Arial" w:cs="Arial"/>
          <w:sz w:val="24"/>
          <w:szCs w:val="24"/>
        </w:rPr>
        <w:t xml:space="preserve">with </w:t>
      </w:r>
      <w:r w:rsidR="00BD3760">
        <w:rPr>
          <w:rFonts w:ascii="Arial" w:hAnsi="Arial" w:cs="Arial"/>
          <w:sz w:val="24"/>
          <w:szCs w:val="24"/>
        </w:rPr>
        <w:t xml:space="preserve">some </w:t>
      </w:r>
      <w:r w:rsidR="00002764">
        <w:rPr>
          <w:rFonts w:ascii="Arial" w:hAnsi="Arial" w:cs="Arial"/>
          <w:sz w:val="24"/>
          <w:szCs w:val="24"/>
        </w:rPr>
        <w:t xml:space="preserve">specific issues </w:t>
      </w:r>
      <w:r w:rsidR="00307377">
        <w:rPr>
          <w:rFonts w:ascii="Arial" w:hAnsi="Arial" w:cs="Arial"/>
          <w:sz w:val="24"/>
          <w:szCs w:val="24"/>
        </w:rPr>
        <w:t>addressed below.</w:t>
      </w:r>
    </w:p>
    <w:p w:rsidR="004B1A5A" w:rsidRPr="00151509" w:rsidRDefault="004B1A5A" w:rsidP="00633B14">
      <w:pPr>
        <w:spacing w:line="360" w:lineRule="auto"/>
        <w:ind w:left="567" w:right="-45" w:firstLine="0"/>
        <w:rPr>
          <w:rFonts w:ascii="Arial" w:hAnsi="Arial" w:cs="Arial"/>
          <w:sz w:val="24"/>
          <w:szCs w:val="24"/>
          <w:u w:val="single"/>
        </w:rPr>
      </w:pPr>
      <w:r w:rsidRPr="00151509">
        <w:rPr>
          <w:rFonts w:ascii="Arial" w:hAnsi="Arial" w:cs="Arial"/>
          <w:sz w:val="24"/>
          <w:szCs w:val="24"/>
          <w:u w:val="single"/>
        </w:rPr>
        <w:t>Presentation</w:t>
      </w:r>
      <w:r w:rsidR="006A5042">
        <w:rPr>
          <w:rFonts w:ascii="Arial" w:hAnsi="Arial" w:cs="Arial"/>
          <w:sz w:val="24"/>
          <w:szCs w:val="24"/>
          <w:u w:val="single"/>
        </w:rPr>
        <w:t>, Structure and Content</w:t>
      </w:r>
    </w:p>
    <w:p w:rsidR="00F17F13" w:rsidRDefault="003E05EA" w:rsidP="00633B14">
      <w:pPr>
        <w:spacing w:line="360" w:lineRule="auto"/>
        <w:ind w:left="567" w:right="-45" w:hanging="567"/>
        <w:rPr>
          <w:rFonts w:ascii="Arial" w:hAnsi="Arial" w:cs="Arial"/>
          <w:sz w:val="24"/>
          <w:szCs w:val="24"/>
        </w:rPr>
      </w:pPr>
      <w:r>
        <w:rPr>
          <w:rFonts w:ascii="Arial" w:hAnsi="Arial" w:cs="Arial"/>
          <w:sz w:val="24"/>
          <w:szCs w:val="24"/>
        </w:rPr>
        <w:t>6</w:t>
      </w:r>
      <w:r w:rsidR="00651159">
        <w:rPr>
          <w:rFonts w:ascii="Arial" w:hAnsi="Arial" w:cs="Arial"/>
          <w:sz w:val="24"/>
          <w:szCs w:val="24"/>
        </w:rPr>
        <w:t>.2</w:t>
      </w:r>
      <w:r w:rsidR="00651159">
        <w:rPr>
          <w:rFonts w:ascii="Arial" w:hAnsi="Arial" w:cs="Arial"/>
          <w:sz w:val="24"/>
          <w:szCs w:val="24"/>
        </w:rPr>
        <w:tab/>
      </w:r>
      <w:r w:rsidR="00113557">
        <w:rPr>
          <w:rFonts w:ascii="Arial" w:hAnsi="Arial" w:cs="Arial"/>
          <w:sz w:val="24"/>
          <w:szCs w:val="24"/>
        </w:rPr>
        <w:t>In addressing comments regarding presentation</w:t>
      </w:r>
      <w:r w:rsidR="009444FC">
        <w:rPr>
          <w:rFonts w:ascii="Arial" w:hAnsi="Arial" w:cs="Arial"/>
          <w:sz w:val="24"/>
          <w:szCs w:val="24"/>
        </w:rPr>
        <w:t xml:space="preserve"> and </w:t>
      </w:r>
      <w:r w:rsidR="00113557">
        <w:rPr>
          <w:rFonts w:ascii="Arial" w:hAnsi="Arial" w:cs="Arial"/>
          <w:sz w:val="24"/>
          <w:szCs w:val="24"/>
        </w:rPr>
        <w:t>structure</w:t>
      </w:r>
      <w:r w:rsidR="002C39D9">
        <w:rPr>
          <w:rFonts w:ascii="Arial" w:hAnsi="Arial" w:cs="Arial"/>
          <w:sz w:val="24"/>
          <w:szCs w:val="24"/>
        </w:rPr>
        <w:t>, the framework is being</w:t>
      </w:r>
      <w:r w:rsidR="00371346">
        <w:rPr>
          <w:rFonts w:ascii="Arial" w:hAnsi="Arial" w:cs="Arial"/>
          <w:sz w:val="24"/>
          <w:szCs w:val="24"/>
        </w:rPr>
        <w:t xml:space="preserve"> restructured and </w:t>
      </w:r>
      <w:r w:rsidR="00445087">
        <w:rPr>
          <w:rFonts w:ascii="Arial" w:hAnsi="Arial" w:cs="Arial"/>
          <w:sz w:val="24"/>
          <w:szCs w:val="24"/>
        </w:rPr>
        <w:t>redesigned</w:t>
      </w:r>
      <w:r w:rsidR="00B5579F">
        <w:rPr>
          <w:rFonts w:ascii="Arial" w:hAnsi="Arial" w:cs="Arial"/>
          <w:sz w:val="24"/>
          <w:szCs w:val="24"/>
        </w:rPr>
        <w:t xml:space="preserve">. The main body of the </w:t>
      </w:r>
      <w:r w:rsidR="00C42A72">
        <w:rPr>
          <w:rFonts w:ascii="Arial" w:hAnsi="Arial" w:cs="Arial"/>
          <w:sz w:val="24"/>
          <w:szCs w:val="24"/>
        </w:rPr>
        <w:t xml:space="preserve">document </w:t>
      </w:r>
      <w:r w:rsidR="00B5579F">
        <w:rPr>
          <w:rFonts w:ascii="Arial" w:hAnsi="Arial" w:cs="Arial"/>
          <w:sz w:val="24"/>
          <w:szCs w:val="24"/>
        </w:rPr>
        <w:t xml:space="preserve">will be </w:t>
      </w:r>
      <w:r w:rsidR="00C42A72">
        <w:rPr>
          <w:rFonts w:ascii="Arial" w:hAnsi="Arial" w:cs="Arial"/>
          <w:sz w:val="24"/>
          <w:szCs w:val="24"/>
        </w:rPr>
        <w:t>shorter</w:t>
      </w:r>
      <w:r w:rsidR="00B5579F">
        <w:rPr>
          <w:rFonts w:ascii="Arial" w:hAnsi="Arial" w:cs="Arial"/>
          <w:sz w:val="24"/>
          <w:szCs w:val="24"/>
        </w:rPr>
        <w:t xml:space="preserve">, with the framework </w:t>
      </w:r>
      <w:r w:rsidR="00371346">
        <w:rPr>
          <w:rFonts w:ascii="Arial" w:hAnsi="Arial" w:cs="Arial"/>
          <w:sz w:val="24"/>
          <w:szCs w:val="24"/>
        </w:rPr>
        <w:t>contain</w:t>
      </w:r>
      <w:r w:rsidR="00F17F13">
        <w:rPr>
          <w:rFonts w:ascii="Arial" w:hAnsi="Arial" w:cs="Arial"/>
          <w:sz w:val="24"/>
          <w:szCs w:val="24"/>
        </w:rPr>
        <w:t>ing</w:t>
      </w:r>
      <w:r w:rsidR="00371346">
        <w:rPr>
          <w:rFonts w:ascii="Arial" w:hAnsi="Arial" w:cs="Arial"/>
          <w:sz w:val="24"/>
          <w:szCs w:val="24"/>
        </w:rPr>
        <w:t xml:space="preserve"> more referenced material to strengthen and complement </w:t>
      </w:r>
      <w:r w:rsidR="00C42A72">
        <w:rPr>
          <w:rFonts w:ascii="Arial" w:hAnsi="Arial" w:cs="Arial"/>
          <w:sz w:val="24"/>
          <w:szCs w:val="24"/>
        </w:rPr>
        <w:t xml:space="preserve">both </w:t>
      </w:r>
      <w:r w:rsidR="00B5579F">
        <w:rPr>
          <w:rFonts w:ascii="Arial" w:hAnsi="Arial" w:cs="Arial"/>
          <w:sz w:val="24"/>
          <w:szCs w:val="24"/>
        </w:rPr>
        <w:t>its</w:t>
      </w:r>
      <w:r w:rsidR="00C23A2B">
        <w:rPr>
          <w:rFonts w:ascii="Arial" w:hAnsi="Arial" w:cs="Arial"/>
          <w:sz w:val="24"/>
          <w:szCs w:val="24"/>
        </w:rPr>
        <w:t xml:space="preserve"> </w:t>
      </w:r>
      <w:r w:rsidR="00371346">
        <w:rPr>
          <w:rFonts w:ascii="Arial" w:hAnsi="Arial" w:cs="Arial"/>
          <w:sz w:val="24"/>
          <w:szCs w:val="24"/>
        </w:rPr>
        <w:t xml:space="preserve">content </w:t>
      </w:r>
      <w:r w:rsidR="00DA00B5">
        <w:rPr>
          <w:rFonts w:ascii="Arial" w:hAnsi="Arial" w:cs="Arial"/>
          <w:sz w:val="24"/>
          <w:szCs w:val="24"/>
        </w:rPr>
        <w:t xml:space="preserve">and also existing health policy </w:t>
      </w:r>
      <w:r w:rsidR="00F17F13">
        <w:rPr>
          <w:rFonts w:ascii="Arial" w:hAnsi="Arial" w:cs="Arial"/>
          <w:sz w:val="24"/>
          <w:szCs w:val="24"/>
        </w:rPr>
        <w:t xml:space="preserve">e.g. </w:t>
      </w:r>
      <w:r w:rsidR="00DA00B5">
        <w:rPr>
          <w:rFonts w:ascii="Arial" w:hAnsi="Arial" w:cs="Arial"/>
          <w:sz w:val="24"/>
          <w:szCs w:val="24"/>
        </w:rPr>
        <w:t xml:space="preserve">Controls Assurance Standards, Transforming Your Care principles, </w:t>
      </w:r>
      <w:r w:rsidR="00F17F13">
        <w:rPr>
          <w:rFonts w:ascii="Arial" w:hAnsi="Arial" w:cs="Arial"/>
          <w:sz w:val="24"/>
          <w:szCs w:val="24"/>
        </w:rPr>
        <w:t xml:space="preserve">RQIA Review, </w:t>
      </w:r>
      <w:r w:rsidR="00DA00B5">
        <w:rPr>
          <w:rFonts w:ascii="Arial" w:hAnsi="Arial" w:cs="Arial"/>
          <w:sz w:val="24"/>
          <w:szCs w:val="24"/>
        </w:rPr>
        <w:t xml:space="preserve">recommendations contained in the </w:t>
      </w:r>
      <w:r w:rsidR="00A25F76">
        <w:rPr>
          <w:rFonts w:ascii="Arial" w:hAnsi="Arial" w:cs="Arial"/>
          <w:sz w:val="24"/>
          <w:szCs w:val="24"/>
        </w:rPr>
        <w:t>D</w:t>
      </w:r>
      <w:r w:rsidR="00DA00B5">
        <w:rPr>
          <w:rFonts w:ascii="Arial" w:hAnsi="Arial" w:cs="Arial"/>
          <w:sz w:val="24"/>
          <w:szCs w:val="24"/>
        </w:rPr>
        <w:t xml:space="preserve">onaldson Report and Quality 2020 strategic themes of safety, effectiveness and patient/client </w:t>
      </w:r>
      <w:r w:rsidR="00B41B8E">
        <w:rPr>
          <w:rFonts w:ascii="Arial" w:hAnsi="Arial" w:cs="Arial"/>
          <w:sz w:val="24"/>
          <w:szCs w:val="24"/>
        </w:rPr>
        <w:t>focus</w:t>
      </w:r>
      <w:r w:rsidR="00DA00B5">
        <w:rPr>
          <w:rFonts w:ascii="Arial" w:hAnsi="Arial" w:cs="Arial"/>
          <w:sz w:val="24"/>
          <w:szCs w:val="24"/>
        </w:rPr>
        <w:t>.</w:t>
      </w:r>
    </w:p>
    <w:p w:rsidR="006D738A" w:rsidRDefault="003E05EA" w:rsidP="00633B14">
      <w:pPr>
        <w:spacing w:line="360" w:lineRule="auto"/>
        <w:ind w:left="567" w:right="-45" w:hanging="567"/>
        <w:rPr>
          <w:rFonts w:ascii="Arial" w:hAnsi="Arial" w:cs="Arial"/>
          <w:sz w:val="24"/>
          <w:szCs w:val="24"/>
        </w:rPr>
      </w:pPr>
      <w:r>
        <w:rPr>
          <w:rFonts w:ascii="Arial" w:hAnsi="Arial" w:cs="Arial"/>
          <w:sz w:val="24"/>
          <w:szCs w:val="24"/>
        </w:rPr>
        <w:t>6</w:t>
      </w:r>
      <w:r w:rsidR="00651159">
        <w:rPr>
          <w:rFonts w:ascii="Arial" w:hAnsi="Arial" w:cs="Arial"/>
          <w:sz w:val="24"/>
          <w:szCs w:val="24"/>
        </w:rPr>
        <w:t>.3</w:t>
      </w:r>
      <w:r w:rsidR="00651159">
        <w:rPr>
          <w:rFonts w:ascii="Arial" w:hAnsi="Arial" w:cs="Arial"/>
          <w:sz w:val="24"/>
          <w:szCs w:val="24"/>
        </w:rPr>
        <w:tab/>
      </w:r>
      <w:r w:rsidR="009444FC">
        <w:rPr>
          <w:rFonts w:ascii="Arial" w:hAnsi="Arial" w:cs="Arial"/>
          <w:sz w:val="24"/>
          <w:szCs w:val="24"/>
        </w:rPr>
        <w:t xml:space="preserve">History of Medicines Management and Moving to Medicines </w:t>
      </w:r>
      <w:r w:rsidR="00E12129">
        <w:rPr>
          <w:rFonts w:ascii="Arial" w:hAnsi="Arial" w:cs="Arial"/>
          <w:sz w:val="24"/>
          <w:szCs w:val="24"/>
        </w:rPr>
        <w:t>Optimisation</w:t>
      </w:r>
      <w:r w:rsidR="009444FC">
        <w:rPr>
          <w:rFonts w:ascii="Arial" w:hAnsi="Arial" w:cs="Arial"/>
          <w:sz w:val="24"/>
          <w:szCs w:val="24"/>
        </w:rPr>
        <w:t xml:space="preserve">, previously the first two sections of the document, </w:t>
      </w:r>
      <w:r w:rsidR="00CA3CAB">
        <w:rPr>
          <w:rFonts w:ascii="Arial" w:hAnsi="Arial" w:cs="Arial"/>
          <w:sz w:val="24"/>
          <w:szCs w:val="24"/>
        </w:rPr>
        <w:t xml:space="preserve">will be </w:t>
      </w:r>
      <w:r w:rsidR="009444FC">
        <w:rPr>
          <w:rFonts w:ascii="Arial" w:hAnsi="Arial" w:cs="Arial"/>
          <w:sz w:val="24"/>
          <w:szCs w:val="24"/>
        </w:rPr>
        <w:t>appended. The qualit</w:t>
      </w:r>
      <w:r w:rsidR="00CA3CAB">
        <w:rPr>
          <w:rFonts w:ascii="Arial" w:hAnsi="Arial" w:cs="Arial"/>
          <w:sz w:val="24"/>
          <w:szCs w:val="24"/>
        </w:rPr>
        <w:t xml:space="preserve">y framework itself </w:t>
      </w:r>
      <w:r w:rsidR="002557D3">
        <w:rPr>
          <w:rFonts w:ascii="Arial" w:hAnsi="Arial" w:cs="Arial"/>
          <w:sz w:val="24"/>
          <w:szCs w:val="24"/>
        </w:rPr>
        <w:t>will therefore have</w:t>
      </w:r>
      <w:r w:rsidR="009444FC">
        <w:rPr>
          <w:rFonts w:ascii="Arial" w:hAnsi="Arial" w:cs="Arial"/>
          <w:sz w:val="24"/>
          <w:szCs w:val="24"/>
        </w:rPr>
        <w:t xml:space="preserve"> </w:t>
      </w:r>
      <w:r w:rsidR="002C39D9">
        <w:rPr>
          <w:rFonts w:ascii="Arial" w:hAnsi="Arial" w:cs="Arial"/>
          <w:sz w:val="24"/>
          <w:szCs w:val="24"/>
        </w:rPr>
        <w:t xml:space="preserve">its </w:t>
      </w:r>
      <w:r w:rsidR="009444FC">
        <w:rPr>
          <w:rFonts w:ascii="Arial" w:hAnsi="Arial" w:cs="Arial"/>
          <w:sz w:val="24"/>
          <w:szCs w:val="24"/>
        </w:rPr>
        <w:t>primary focus as the introductory section.</w:t>
      </w:r>
      <w:r w:rsidR="006D738A">
        <w:rPr>
          <w:rFonts w:ascii="Arial" w:hAnsi="Arial" w:cs="Arial"/>
          <w:sz w:val="24"/>
          <w:szCs w:val="24"/>
        </w:rPr>
        <w:t xml:space="preserve"> </w:t>
      </w:r>
    </w:p>
    <w:p w:rsidR="000F6F67" w:rsidRDefault="000F6F67" w:rsidP="00633B14">
      <w:pPr>
        <w:spacing w:line="360" w:lineRule="auto"/>
        <w:ind w:left="567" w:right="-45" w:hanging="567"/>
        <w:rPr>
          <w:rFonts w:ascii="Arial" w:hAnsi="Arial" w:cs="Arial"/>
          <w:sz w:val="24"/>
          <w:szCs w:val="24"/>
        </w:rPr>
      </w:pPr>
      <w:r>
        <w:rPr>
          <w:rFonts w:ascii="Arial" w:hAnsi="Arial" w:cs="Arial"/>
          <w:sz w:val="24"/>
          <w:szCs w:val="24"/>
        </w:rPr>
        <w:t>6.4</w:t>
      </w:r>
      <w:r>
        <w:rPr>
          <w:rFonts w:ascii="Arial" w:hAnsi="Arial" w:cs="Arial"/>
          <w:sz w:val="24"/>
          <w:szCs w:val="24"/>
        </w:rPr>
        <w:tab/>
        <w:t xml:space="preserve">Within the four settings, social care distinguishes between nursing homes, residential homes, children’s homes and domiciliary care. </w:t>
      </w:r>
    </w:p>
    <w:p w:rsidR="00E407CD" w:rsidRDefault="00005692" w:rsidP="00633B14">
      <w:pPr>
        <w:spacing w:line="360" w:lineRule="auto"/>
        <w:ind w:left="567" w:right="-45" w:hanging="567"/>
        <w:rPr>
          <w:rFonts w:ascii="Arial" w:hAnsi="Arial" w:cs="Arial"/>
          <w:sz w:val="24"/>
          <w:szCs w:val="24"/>
        </w:rPr>
      </w:pPr>
      <w:r>
        <w:rPr>
          <w:rFonts w:ascii="Arial" w:hAnsi="Arial" w:cs="Arial"/>
          <w:sz w:val="24"/>
          <w:szCs w:val="24"/>
        </w:rPr>
        <w:t>6.</w:t>
      </w:r>
      <w:r w:rsidR="000F6F67">
        <w:rPr>
          <w:rFonts w:ascii="Arial" w:hAnsi="Arial" w:cs="Arial"/>
          <w:sz w:val="24"/>
          <w:szCs w:val="24"/>
        </w:rPr>
        <w:t>5</w:t>
      </w:r>
      <w:r>
        <w:rPr>
          <w:rFonts w:ascii="Arial" w:hAnsi="Arial" w:cs="Arial"/>
          <w:sz w:val="24"/>
          <w:szCs w:val="24"/>
        </w:rPr>
        <w:tab/>
      </w:r>
      <w:r w:rsidR="006A5042">
        <w:rPr>
          <w:rFonts w:ascii="Arial" w:hAnsi="Arial" w:cs="Arial"/>
          <w:sz w:val="24"/>
          <w:szCs w:val="24"/>
        </w:rPr>
        <w:t xml:space="preserve">The draft MOQF included recommendations for each </w:t>
      </w:r>
      <w:r w:rsidR="00464328">
        <w:rPr>
          <w:rFonts w:ascii="Arial" w:hAnsi="Arial" w:cs="Arial"/>
          <w:sz w:val="24"/>
          <w:szCs w:val="24"/>
        </w:rPr>
        <w:t xml:space="preserve">of the ten </w:t>
      </w:r>
      <w:r w:rsidR="006A5042">
        <w:rPr>
          <w:rFonts w:ascii="Arial" w:hAnsi="Arial" w:cs="Arial"/>
          <w:sz w:val="24"/>
          <w:szCs w:val="24"/>
        </w:rPr>
        <w:t>Quality standard</w:t>
      </w:r>
      <w:r w:rsidR="00464328">
        <w:rPr>
          <w:rFonts w:ascii="Arial" w:hAnsi="Arial" w:cs="Arial"/>
          <w:sz w:val="24"/>
          <w:szCs w:val="24"/>
        </w:rPr>
        <w:t>s, which have been renamed and wi</w:t>
      </w:r>
      <w:r w:rsidR="006A5042">
        <w:rPr>
          <w:rFonts w:ascii="Arial" w:hAnsi="Arial" w:cs="Arial"/>
          <w:sz w:val="24"/>
          <w:szCs w:val="24"/>
        </w:rPr>
        <w:t>ll be taken forward as ‘Actions needed to address the gaps’</w:t>
      </w:r>
      <w:r w:rsidR="00464328">
        <w:rPr>
          <w:rFonts w:ascii="Arial" w:hAnsi="Arial" w:cs="Arial"/>
          <w:sz w:val="24"/>
          <w:szCs w:val="24"/>
        </w:rPr>
        <w:t>.</w:t>
      </w:r>
    </w:p>
    <w:p w:rsidR="00152612" w:rsidRDefault="00464328" w:rsidP="00464328">
      <w:pPr>
        <w:spacing w:line="360" w:lineRule="auto"/>
        <w:ind w:left="567" w:right="-45" w:hanging="567"/>
        <w:rPr>
          <w:rFonts w:ascii="Arial" w:hAnsi="Arial" w:cs="Arial"/>
          <w:sz w:val="24"/>
          <w:szCs w:val="24"/>
        </w:rPr>
      </w:pPr>
      <w:r>
        <w:rPr>
          <w:rFonts w:ascii="Arial" w:hAnsi="Arial" w:cs="Arial"/>
          <w:sz w:val="24"/>
          <w:szCs w:val="24"/>
        </w:rPr>
        <w:t>6.</w:t>
      </w:r>
      <w:r w:rsidR="00886B31">
        <w:rPr>
          <w:rFonts w:ascii="Arial" w:hAnsi="Arial" w:cs="Arial"/>
          <w:sz w:val="24"/>
          <w:szCs w:val="24"/>
        </w:rPr>
        <w:t>6</w:t>
      </w:r>
      <w:r>
        <w:rPr>
          <w:rFonts w:ascii="Arial" w:hAnsi="Arial" w:cs="Arial"/>
          <w:sz w:val="24"/>
          <w:szCs w:val="24"/>
        </w:rPr>
        <w:t xml:space="preserve"> </w:t>
      </w:r>
      <w:r>
        <w:rPr>
          <w:rFonts w:ascii="Arial" w:hAnsi="Arial" w:cs="Arial"/>
          <w:sz w:val="24"/>
          <w:szCs w:val="24"/>
        </w:rPr>
        <w:tab/>
        <w:t xml:space="preserve">The revised MOQF has </w:t>
      </w:r>
      <w:r w:rsidR="006A5042">
        <w:rPr>
          <w:rFonts w:ascii="Arial" w:hAnsi="Arial" w:cs="Arial"/>
          <w:sz w:val="24"/>
          <w:szCs w:val="24"/>
        </w:rPr>
        <w:t>nine overarching key recommendations to introduce and support the Regional Model for Medicines Optimisation</w:t>
      </w:r>
      <w:r>
        <w:rPr>
          <w:rFonts w:ascii="Arial" w:hAnsi="Arial" w:cs="Arial"/>
          <w:sz w:val="24"/>
          <w:szCs w:val="24"/>
        </w:rPr>
        <w:t>:</w:t>
      </w:r>
      <w:r w:rsidR="00D72547">
        <w:rPr>
          <w:rFonts w:ascii="Arial" w:hAnsi="Arial" w:cs="Arial"/>
          <w:sz w:val="24"/>
          <w:szCs w:val="24"/>
        </w:rPr>
        <w:t xml:space="preserve"> </w:t>
      </w:r>
    </w:p>
    <w:p w:rsidR="002D5ACE" w:rsidRDefault="00D72547" w:rsidP="00152612">
      <w:pPr>
        <w:spacing w:line="360" w:lineRule="auto"/>
        <w:ind w:left="1440" w:right="-45" w:hanging="306"/>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2D5ACE">
        <w:rPr>
          <w:rFonts w:ascii="Arial" w:hAnsi="Arial" w:cs="Arial"/>
          <w:sz w:val="24"/>
          <w:szCs w:val="24"/>
        </w:rPr>
        <w:t>A Regional Model for Medicines Optimisation should be introduced which outlines what patients can expect when medicines are included in their treatment as they access services in health and social care settings;</w:t>
      </w:r>
    </w:p>
    <w:p w:rsidR="00152612" w:rsidRDefault="00425CF5" w:rsidP="00425CF5">
      <w:pPr>
        <w:spacing w:line="360" w:lineRule="auto"/>
        <w:ind w:left="1560" w:right="-45" w:hanging="426"/>
        <w:rPr>
          <w:rFonts w:ascii="Arial" w:hAnsi="Arial" w:cs="Arial"/>
          <w:sz w:val="24"/>
          <w:szCs w:val="24"/>
        </w:rPr>
      </w:pPr>
      <w:r>
        <w:rPr>
          <w:rFonts w:ascii="Arial" w:hAnsi="Arial" w:cs="Arial"/>
          <w:sz w:val="24"/>
          <w:szCs w:val="24"/>
        </w:rPr>
        <w:t xml:space="preserve">(ii) </w:t>
      </w:r>
      <w:r w:rsidR="002D5ACE">
        <w:rPr>
          <w:rFonts w:ascii="Arial" w:hAnsi="Arial" w:cs="Arial"/>
          <w:sz w:val="24"/>
          <w:szCs w:val="24"/>
        </w:rPr>
        <w:t xml:space="preserve">The model should be delivered by </w:t>
      </w:r>
      <w:r>
        <w:rPr>
          <w:rFonts w:ascii="Arial" w:hAnsi="Arial" w:cs="Arial"/>
          <w:sz w:val="24"/>
          <w:szCs w:val="24"/>
        </w:rPr>
        <w:t xml:space="preserve">a </w:t>
      </w:r>
      <w:r w:rsidR="002D5ACE">
        <w:rPr>
          <w:rFonts w:ascii="Arial" w:hAnsi="Arial" w:cs="Arial"/>
          <w:sz w:val="24"/>
          <w:szCs w:val="24"/>
        </w:rPr>
        <w:t>mul</w:t>
      </w:r>
      <w:r w:rsidR="004A1C2B">
        <w:rPr>
          <w:rFonts w:ascii="Arial" w:hAnsi="Arial" w:cs="Arial"/>
          <w:sz w:val="24"/>
          <w:szCs w:val="24"/>
        </w:rPr>
        <w:t>t</w:t>
      </w:r>
      <w:r w:rsidR="002D5ACE">
        <w:rPr>
          <w:rFonts w:ascii="Arial" w:hAnsi="Arial" w:cs="Arial"/>
          <w:sz w:val="24"/>
          <w:szCs w:val="24"/>
        </w:rPr>
        <w:t>i-disciplinary medicines optimisation workforce trained an</w:t>
      </w:r>
      <w:r>
        <w:rPr>
          <w:rFonts w:ascii="Arial" w:hAnsi="Arial" w:cs="Arial"/>
          <w:sz w:val="24"/>
          <w:szCs w:val="24"/>
        </w:rPr>
        <w:t>d</w:t>
      </w:r>
      <w:r w:rsidR="002D5ACE">
        <w:rPr>
          <w:rFonts w:ascii="Arial" w:hAnsi="Arial" w:cs="Arial"/>
          <w:sz w:val="24"/>
          <w:szCs w:val="24"/>
        </w:rPr>
        <w:t xml:space="preserve"> competent in medicines optimisation, with the involvement of pharmacists in all settings;</w:t>
      </w:r>
      <w:r w:rsidR="00D72547">
        <w:rPr>
          <w:rFonts w:ascii="Arial" w:hAnsi="Arial" w:cs="Arial"/>
          <w:sz w:val="24"/>
          <w:szCs w:val="24"/>
        </w:rPr>
        <w:t xml:space="preserve"> </w:t>
      </w:r>
    </w:p>
    <w:p w:rsidR="00152612" w:rsidRDefault="002D5ACE" w:rsidP="00425CF5">
      <w:pPr>
        <w:spacing w:line="360" w:lineRule="auto"/>
        <w:ind w:left="1560" w:right="-45" w:hanging="426"/>
        <w:rPr>
          <w:rFonts w:ascii="Arial" w:hAnsi="Arial" w:cs="Arial"/>
          <w:sz w:val="24"/>
          <w:szCs w:val="24"/>
        </w:rPr>
      </w:pPr>
      <w:r>
        <w:rPr>
          <w:rFonts w:ascii="Arial" w:hAnsi="Arial" w:cs="Arial"/>
          <w:sz w:val="24"/>
          <w:szCs w:val="24"/>
        </w:rPr>
        <w:lastRenderedPageBreak/>
        <w:t>(iii)</w:t>
      </w:r>
      <w:r w:rsidR="00425CF5">
        <w:rPr>
          <w:rFonts w:ascii="Arial" w:hAnsi="Arial" w:cs="Arial"/>
          <w:sz w:val="24"/>
          <w:szCs w:val="24"/>
        </w:rPr>
        <w:tab/>
      </w:r>
      <w:r>
        <w:rPr>
          <w:rFonts w:ascii="Arial" w:hAnsi="Arial" w:cs="Arial"/>
          <w:sz w:val="24"/>
          <w:szCs w:val="24"/>
        </w:rPr>
        <w:t>The medicines optimisation workforce should deliver regional services and roles which are commissioned and co-ordinated across all HSC organisations and related agencies involved in the prescribing, dispensing and administration of medicines;</w:t>
      </w:r>
    </w:p>
    <w:p w:rsidR="004F0260" w:rsidRDefault="0073134A" w:rsidP="006C4F0D">
      <w:pPr>
        <w:spacing w:line="360" w:lineRule="auto"/>
        <w:ind w:left="1440" w:right="-45" w:hanging="306"/>
        <w:rPr>
          <w:rFonts w:ascii="Arial" w:hAnsi="Arial" w:cs="Arial"/>
          <w:sz w:val="24"/>
          <w:szCs w:val="24"/>
        </w:rPr>
      </w:pPr>
      <w:proofErr w:type="gramStart"/>
      <w:r>
        <w:rPr>
          <w:rFonts w:ascii="Arial" w:hAnsi="Arial" w:cs="Arial"/>
          <w:sz w:val="24"/>
          <w:szCs w:val="24"/>
        </w:rPr>
        <w:t>(iv)</w:t>
      </w:r>
      <w:r w:rsidR="006C4F0D">
        <w:rPr>
          <w:rFonts w:ascii="Arial" w:hAnsi="Arial" w:cs="Arial"/>
          <w:sz w:val="24"/>
          <w:szCs w:val="24"/>
        </w:rPr>
        <w:t xml:space="preserve"> T</w:t>
      </w:r>
      <w:r w:rsidR="002D5ACE">
        <w:rPr>
          <w:rFonts w:ascii="Arial" w:hAnsi="Arial" w:cs="Arial"/>
          <w:sz w:val="24"/>
          <w:szCs w:val="24"/>
        </w:rPr>
        <w:t>he</w:t>
      </w:r>
      <w:proofErr w:type="gramEnd"/>
      <w:r w:rsidR="002D5ACE">
        <w:rPr>
          <w:rFonts w:ascii="Arial" w:hAnsi="Arial" w:cs="Arial"/>
          <w:sz w:val="24"/>
          <w:szCs w:val="24"/>
        </w:rPr>
        <w:t xml:space="preserve"> services and roles should aim to consistently deliver regional best practices in compliance with new Quality Standards for Medicines Optimisation;</w:t>
      </w:r>
    </w:p>
    <w:p w:rsidR="002D5ACE" w:rsidRDefault="002D5ACE" w:rsidP="00425CF5">
      <w:pPr>
        <w:spacing w:line="360" w:lineRule="auto"/>
        <w:ind w:left="1440" w:right="-45" w:hanging="306"/>
        <w:rPr>
          <w:rFonts w:ascii="Arial" w:hAnsi="Arial" w:cs="Arial"/>
          <w:sz w:val="24"/>
          <w:szCs w:val="24"/>
        </w:rPr>
      </w:pPr>
      <w:r>
        <w:rPr>
          <w:rFonts w:ascii="Arial" w:hAnsi="Arial" w:cs="Arial"/>
          <w:sz w:val="24"/>
          <w:szCs w:val="24"/>
        </w:rPr>
        <w:t xml:space="preserve">(v) Regional best practice should always be </w:t>
      </w:r>
      <w:r w:rsidR="008526F5">
        <w:rPr>
          <w:rFonts w:ascii="Arial" w:hAnsi="Arial" w:cs="Arial"/>
          <w:sz w:val="24"/>
          <w:szCs w:val="24"/>
        </w:rPr>
        <w:t>co-designed w</w:t>
      </w:r>
      <w:r>
        <w:rPr>
          <w:rFonts w:ascii="Arial" w:hAnsi="Arial" w:cs="Arial"/>
          <w:sz w:val="24"/>
          <w:szCs w:val="24"/>
        </w:rPr>
        <w:t>ith patients, following the principles of Personal and Public Involvement</w:t>
      </w:r>
      <w:r w:rsidR="008526F5">
        <w:rPr>
          <w:rFonts w:ascii="Arial" w:hAnsi="Arial" w:cs="Arial"/>
          <w:sz w:val="24"/>
          <w:szCs w:val="24"/>
        </w:rPr>
        <w:t xml:space="preserve"> (PPI)</w:t>
      </w:r>
      <w:r>
        <w:rPr>
          <w:rFonts w:ascii="Arial" w:hAnsi="Arial" w:cs="Arial"/>
          <w:sz w:val="24"/>
          <w:szCs w:val="24"/>
        </w:rPr>
        <w:t>;</w:t>
      </w:r>
    </w:p>
    <w:p w:rsidR="002D5ACE" w:rsidRDefault="002D5ACE" w:rsidP="00425CF5">
      <w:pPr>
        <w:spacing w:line="360" w:lineRule="auto"/>
        <w:ind w:left="1440" w:right="-45" w:hanging="306"/>
        <w:rPr>
          <w:rFonts w:ascii="Arial" w:hAnsi="Arial" w:cs="Arial"/>
          <w:sz w:val="24"/>
          <w:szCs w:val="24"/>
        </w:rPr>
      </w:pPr>
      <w:r>
        <w:rPr>
          <w:rFonts w:ascii="Arial" w:hAnsi="Arial" w:cs="Arial"/>
          <w:sz w:val="24"/>
          <w:szCs w:val="24"/>
        </w:rPr>
        <w:t xml:space="preserve">(vi) An innovation and change programme should be implemented, linked to HSC commissioning plans, to support the development, testing and scaling up of technology and service solutions to deliver consistent best practices related to the Quality Standards; </w:t>
      </w:r>
    </w:p>
    <w:p w:rsidR="002D5ACE" w:rsidRDefault="00425CF5" w:rsidP="00425CF5">
      <w:pPr>
        <w:spacing w:line="360" w:lineRule="auto"/>
        <w:ind w:left="1440" w:right="-45" w:hanging="306"/>
        <w:rPr>
          <w:rFonts w:ascii="Arial" w:hAnsi="Arial" w:cs="Arial"/>
          <w:sz w:val="24"/>
          <w:szCs w:val="24"/>
        </w:rPr>
      </w:pPr>
      <w:r>
        <w:rPr>
          <w:rFonts w:ascii="Arial" w:hAnsi="Arial" w:cs="Arial"/>
          <w:sz w:val="24"/>
          <w:szCs w:val="24"/>
        </w:rPr>
        <w:t>(vii)</w:t>
      </w:r>
      <w:r w:rsidR="009816C2">
        <w:rPr>
          <w:rFonts w:ascii="Arial" w:hAnsi="Arial" w:cs="Arial"/>
          <w:sz w:val="24"/>
          <w:szCs w:val="24"/>
        </w:rPr>
        <w:t xml:space="preserve"> </w:t>
      </w:r>
      <w:r w:rsidR="002D5ACE">
        <w:rPr>
          <w:rFonts w:ascii="Arial" w:hAnsi="Arial" w:cs="Arial"/>
          <w:sz w:val="24"/>
          <w:szCs w:val="24"/>
        </w:rPr>
        <w:t>Regional systems sh</w:t>
      </w:r>
      <w:r>
        <w:rPr>
          <w:rFonts w:ascii="Arial" w:hAnsi="Arial" w:cs="Arial"/>
          <w:sz w:val="24"/>
          <w:szCs w:val="24"/>
        </w:rPr>
        <w:t>o</w:t>
      </w:r>
      <w:r w:rsidR="002D5ACE">
        <w:rPr>
          <w:rFonts w:ascii="Arial" w:hAnsi="Arial" w:cs="Arial"/>
          <w:sz w:val="24"/>
          <w:szCs w:val="24"/>
        </w:rPr>
        <w:t>uld be implemented supporting HSC connectivity, electronic transmission of prescriptions and access to the Electronic Care Record, prescribing support, Northern Ireland Formulary and enhanced data analysis;</w:t>
      </w:r>
    </w:p>
    <w:p w:rsidR="00152612" w:rsidRDefault="00152612" w:rsidP="00425CF5">
      <w:pPr>
        <w:spacing w:line="360" w:lineRule="auto"/>
        <w:ind w:left="1440" w:right="-45" w:hanging="306"/>
        <w:rPr>
          <w:rFonts w:ascii="Arial" w:hAnsi="Arial" w:cs="Arial"/>
          <w:sz w:val="24"/>
          <w:szCs w:val="24"/>
        </w:rPr>
      </w:pPr>
      <w:r>
        <w:rPr>
          <w:rFonts w:ascii="Arial" w:hAnsi="Arial" w:cs="Arial"/>
          <w:sz w:val="24"/>
          <w:szCs w:val="24"/>
        </w:rPr>
        <w:t xml:space="preserve">(viii) </w:t>
      </w:r>
      <w:r w:rsidR="00425CF5">
        <w:rPr>
          <w:rFonts w:ascii="Arial" w:hAnsi="Arial" w:cs="Arial"/>
          <w:sz w:val="24"/>
          <w:szCs w:val="24"/>
        </w:rPr>
        <w:t xml:space="preserve">Within the HSC a regional organisational infrastructure for medicines optimisation should be maintained that incorporates the Medicines Governance Team, Pharmacy and Medicines Management Team, </w:t>
      </w:r>
      <w:r w:rsidR="00B41B8E">
        <w:rPr>
          <w:rFonts w:ascii="Arial" w:hAnsi="Arial" w:cs="Arial"/>
          <w:sz w:val="24"/>
          <w:szCs w:val="24"/>
        </w:rPr>
        <w:t xml:space="preserve">Regional </w:t>
      </w:r>
      <w:r w:rsidR="00425CF5">
        <w:rPr>
          <w:rFonts w:ascii="Arial" w:hAnsi="Arial" w:cs="Arial"/>
          <w:sz w:val="24"/>
          <w:szCs w:val="24"/>
        </w:rPr>
        <w:t xml:space="preserve">Pharmaceutical Procurement Service, Medicines Information </w:t>
      </w:r>
      <w:r w:rsidR="00B41B8E">
        <w:rPr>
          <w:rFonts w:ascii="Arial" w:hAnsi="Arial" w:cs="Arial"/>
          <w:sz w:val="24"/>
          <w:szCs w:val="24"/>
        </w:rPr>
        <w:t>S</w:t>
      </w:r>
      <w:r w:rsidR="00425CF5">
        <w:rPr>
          <w:rFonts w:ascii="Arial" w:hAnsi="Arial" w:cs="Arial"/>
          <w:sz w:val="24"/>
          <w:szCs w:val="24"/>
        </w:rPr>
        <w:t>ervice, Medicines Optimisation Innovation Centre (MOIC)</w:t>
      </w:r>
      <w:r>
        <w:rPr>
          <w:rFonts w:ascii="Arial" w:hAnsi="Arial" w:cs="Arial"/>
          <w:sz w:val="24"/>
          <w:szCs w:val="24"/>
        </w:rPr>
        <w:t xml:space="preserve"> </w:t>
      </w:r>
    </w:p>
    <w:p w:rsidR="00005692" w:rsidRDefault="00425CF5" w:rsidP="00425CF5">
      <w:pPr>
        <w:spacing w:line="360" w:lineRule="auto"/>
        <w:ind w:left="1440" w:right="-45" w:hanging="306"/>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viiii</w:t>
      </w:r>
      <w:proofErr w:type="spellEnd"/>
      <w:proofErr w:type="gramEnd"/>
      <w:r>
        <w:rPr>
          <w:rFonts w:ascii="Arial" w:hAnsi="Arial" w:cs="Arial"/>
          <w:sz w:val="24"/>
          <w:szCs w:val="24"/>
        </w:rPr>
        <w:t>)</w:t>
      </w:r>
      <w:r w:rsidR="009816C2">
        <w:rPr>
          <w:rFonts w:ascii="Arial" w:hAnsi="Arial" w:cs="Arial"/>
          <w:sz w:val="24"/>
          <w:szCs w:val="24"/>
        </w:rPr>
        <w:t xml:space="preserve"> </w:t>
      </w:r>
      <w:r>
        <w:rPr>
          <w:rFonts w:ascii="Arial" w:hAnsi="Arial" w:cs="Arial"/>
          <w:sz w:val="24"/>
          <w:szCs w:val="24"/>
        </w:rPr>
        <w:t>A new regional database for medicines optimisation should be developed to monitor progress and enable comparisons regionally and with other UK countries.</w:t>
      </w:r>
    </w:p>
    <w:p w:rsidR="00E407CD" w:rsidRDefault="00E407CD" w:rsidP="00152612">
      <w:pPr>
        <w:spacing w:line="360" w:lineRule="auto"/>
        <w:ind w:left="1440" w:right="-45" w:firstLine="0"/>
        <w:rPr>
          <w:rFonts w:ascii="Arial" w:hAnsi="Arial" w:cs="Arial"/>
          <w:sz w:val="24"/>
          <w:szCs w:val="24"/>
        </w:rPr>
      </w:pPr>
    </w:p>
    <w:p w:rsidR="00E407CD" w:rsidRDefault="00886B31" w:rsidP="00886B31">
      <w:pPr>
        <w:spacing w:line="360" w:lineRule="auto"/>
        <w:ind w:right="-45" w:hanging="714"/>
        <w:rPr>
          <w:rFonts w:ascii="Arial" w:hAnsi="Arial" w:cs="Arial"/>
          <w:sz w:val="24"/>
          <w:szCs w:val="24"/>
        </w:rPr>
      </w:pPr>
      <w:r>
        <w:rPr>
          <w:rFonts w:ascii="Arial" w:hAnsi="Arial" w:cs="Arial"/>
          <w:sz w:val="24"/>
          <w:szCs w:val="24"/>
        </w:rPr>
        <w:t>6.7</w:t>
      </w:r>
      <w:r>
        <w:rPr>
          <w:rFonts w:ascii="Arial" w:hAnsi="Arial" w:cs="Arial"/>
          <w:sz w:val="24"/>
          <w:szCs w:val="24"/>
        </w:rPr>
        <w:tab/>
      </w:r>
      <w:r w:rsidR="00131A16">
        <w:rPr>
          <w:rFonts w:ascii="Arial" w:hAnsi="Arial" w:cs="Arial"/>
          <w:sz w:val="24"/>
          <w:szCs w:val="24"/>
        </w:rPr>
        <w:t xml:space="preserve">The Framework </w:t>
      </w:r>
      <w:r w:rsidR="00E407CD">
        <w:rPr>
          <w:rFonts w:ascii="Arial" w:hAnsi="Arial" w:cs="Arial"/>
          <w:sz w:val="24"/>
          <w:szCs w:val="24"/>
        </w:rPr>
        <w:t>includes roles for consultant pharmacists and specialist outreach pharmacist working with intermediate care, nursing home settings and GP practices, with links to community pharmacy. The role of nurse</w:t>
      </w:r>
      <w:r w:rsidR="00B41B8E">
        <w:rPr>
          <w:rFonts w:ascii="Arial" w:hAnsi="Arial" w:cs="Arial"/>
          <w:sz w:val="24"/>
          <w:szCs w:val="24"/>
        </w:rPr>
        <w:t>s</w:t>
      </w:r>
      <w:r w:rsidR="00E407CD">
        <w:rPr>
          <w:rFonts w:ascii="Arial" w:hAnsi="Arial" w:cs="Arial"/>
          <w:sz w:val="24"/>
          <w:szCs w:val="24"/>
        </w:rPr>
        <w:t xml:space="preserve"> and care workers in helping people with their medicines in resident</w:t>
      </w:r>
      <w:r>
        <w:rPr>
          <w:rFonts w:ascii="Arial" w:hAnsi="Arial" w:cs="Arial"/>
          <w:sz w:val="24"/>
          <w:szCs w:val="24"/>
        </w:rPr>
        <w:t xml:space="preserve">ial, nursing and </w:t>
      </w:r>
      <w:r>
        <w:rPr>
          <w:rFonts w:ascii="Arial" w:hAnsi="Arial" w:cs="Arial"/>
          <w:sz w:val="24"/>
          <w:szCs w:val="24"/>
        </w:rPr>
        <w:lastRenderedPageBreak/>
        <w:t>domiciliary care</w:t>
      </w:r>
      <w:r w:rsidR="00E407CD">
        <w:rPr>
          <w:rFonts w:ascii="Arial" w:hAnsi="Arial" w:cs="Arial"/>
          <w:sz w:val="24"/>
          <w:szCs w:val="24"/>
        </w:rPr>
        <w:t xml:space="preserve"> settings </w:t>
      </w:r>
      <w:r>
        <w:rPr>
          <w:rFonts w:ascii="Arial" w:hAnsi="Arial" w:cs="Arial"/>
          <w:sz w:val="24"/>
          <w:szCs w:val="24"/>
        </w:rPr>
        <w:t>is recognis</w:t>
      </w:r>
      <w:r w:rsidR="00E407CD">
        <w:rPr>
          <w:rFonts w:ascii="Arial" w:hAnsi="Arial" w:cs="Arial"/>
          <w:sz w:val="24"/>
          <w:szCs w:val="24"/>
        </w:rPr>
        <w:t>ed as is the need for regional best practices that support</w:t>
      </w:r>
      <w:r>
        <w:rPr>
          <w:rFonts w:ascii="Arial" w:hAnsi="Arial" w:cs="Arial"/>
          <w:sz w:val="24"/>
          <w:szCs w:val="24"/>
        </w:rPr>
        <w:t xml:space="preserve"> clarification of roles, accredited training and systems to support staff. </w:t>
      </w:r>
    </w:p>
    <w:p w:rsidR="006D738A" w:rsidRPr="00151509" w:rsidRDefault="004B1A5A" w:rsidP="00633B14">
      <w:pPr>
        <w:spacing w:line="360" w:lineRule="auto"/>
        <w:ind w:left="567" w:right="-45" w:firstLine="0"/>
        <w:rPr>
          <w:rFonts w:ascii="Arial" w:hAnsi="Arial" w:cs="Arial"/>
          <w:sz w:val="24"/>
          <w:szCs w:val="24"/>
          <w:u w:val="single"/>
        </w:rPr>
      </w:pPr>
      <w:r w:rsidRPr="00151509">
        <w:rPr>
          <w:rFonts w:ascii="Arial" w:hAnsi="Arial" w:cs="Arial"/>
          <w:sz w:val="24"/>
          <w:szCs w:val="24"/>
          <w:u w:val="single"/>
        </w:rPr>
        <w:t>Patient Focused Approach</w:t>
      </w:r>
    </w:p>
    <w:p w:rsidR="00FD1B11" w:rsidRDefault="003E05EA" w:rsidP="00633B14">
      <w:pPr>
        <w:spacing w:line="360" w:lineRule="auto"/>
        <w:ind w:left="567" w:right="-45" w:hanging="567"/>
        <w:rPr>
          <w:rFonts w:ascii="Arial" w:hAnsi="Arial" w:cs="Arial"/>
          <w:sz w:val="24"/>
          <w:szCs w:val="24"/>
        </w:rPr>
      </w:pPr>
      <w:r>
        <w:rPr>
          <w:rFonts w:ascii="Arial" w:hAnsi="Arial" w:cs="Arial"/>
          <w:sz w:val="24"/>
          <w:szCs w:val="24"/>
        </w:rPr>
        <w:t>6</w:t>
      </w:r>
      <w:r w:rsidR="00651159">
        <w:rPr>
          <w:rFonts w:ascii="Arial" w:hAnsi="Arial" w:cs="Arial"/>
          <w:sz w:val="24"/>
          <w:szCs w:val="24"/>
        </w:rPr>
        <w:t>.</w:t>
      </w:r>
      <w:r w:rsidR="00886B31">
        <w:rPr>
          <w:rFonts w:ascii="Arial" w:hAnsi="Arial" w:cs="Arial"/>
          <w:sz w:val="24"/>
          <w:szCs w:val="24"/>
        </w:rPr>
        <w:t>8</w:t>
      </w:r>
      <w:r w:rsidR="00651159">
        <w:rPr>
          <w:rFonts w:ascii="Arial" w:hAnsi="Arial" w:cs="Arial"/>
          <w:sz w:val="24"/>
          <w:szCs w:val="24"/>
        </w:rPr>
        <w:tab/>
      </w:r>
      <w:r w:rsidR="006D738A">
        <w:rPr>
          <w:rFonts w:ascii="Arial" w:hAnsi="Arial" w:cs="Arial"/>
          <w:sz w:val="24"/>
          <w:szCs w:val="24"/>
        </w:rPr>
        <w:t xml:space="preserve">To ensure </w:t>
      </w:r>
      <w:r w:rsidR="00E12129">
        <w:rPr>
          <w:rFonts w:ascii="Arial" w:hAnsi="Arial" w:cs="Arial"/>
          <w:sz w:val="24"/>
          <w:szCs w:val="24"/>
        </w:rPr>
        <w:t>a more patient focused approach</w:t>
      </w:r>
      <w:r w:rsidR="006D738A">
        <w:rPr>
          <w:rFonts w:ascii="Arial" w:hAnsi="Arial" w:cs="Arial"/>
          <w:sz w:val="24"/>
          <w:szCs w:val="24"/>
        </w:rPr>
        <w:t>,</w:t>
      </w:r>
      <w:r w:rsidR="00445087">
        <w:rPr>
          <w:rFonts w:ascii="Arial" w:hAnsi="Arial" w:cs="Arial"/>
          <w:sz w:val="24"/>
          <w:szCs w:val="24"/>
        </w:rPr>
        <w:t xml:space="preserve"> </w:t>
      </w:r>
      <w:r w:rsidR="00FD1B11">
        <w:rPr>
          <w:rFonts w:ascii="Arial" w:hAnsi="Arial" w:cs="Arial"/>
          <w:sz w:val="24"/>
          <w:szCs w:val="24"/>
        </w:rPr>
        <w:t>the initial Stand</w:t>
      </w:r>
      <w:r w:rsidR="006D738A">
        <w:rPr>
          <w:rFonts w:ascii="Arial" w:hAnsi="Arial" w:cs="Arial"/>
          <w:sz w:val="24"/>
          <w:szCs w:val="24"/>
        </w:rPr>
        <w:t>ards 1 – 3 inclusive</w:t>
      </w:r>
      <w:r w:rsidR="00E12129">
        <w:rPr>
          <w:rFonts w:ascii="Arial" w:hAnsi="Arial" w:cs="Arial"/>
          <w:sz w:val="24"/>
          <w:szCs w:val="24"/>
        </w:rPr>
        <w:t xml:space="preserve"> </w:t>
      </w:r>
      <w:r w:rsidR="002C39D9">
        <w:rPr>
          <w:rFonts w:ascii="Arial" w:hAnsi="Arial" w:cs="Arial"/>
          <w:sz w:val="24"/>
          <w:szCs w:val="24"/>
        </w:rPr>
        <w:t xml:space="preserve">will </w:t>
      </w:r>
      <w:r w:rsidR="00713D9E">
        <w:rPr>
          <w:rFonts w:ascii="Arial" w:hAnsi="Arial" w:cs="Arial"/>
          <w:sz w:val="24"/>
          <w:szCs w:val="24"/>
        </w:rPr>
        <w:t xml:space="preserve">relate to patient involvement </w:t>
      </w:r>
      <w:r w:rsidR="00D27AC5">
        <w:rPr>
          <w:rFonts w:ascii="Arial" w:hAnsi="Arial" w:cs="Arial"/>
          <w:sz w:val="24"/>
          <w:szCs w:val="24"/>
        </w:rPr>
        <w:t>with</w:t>
      </w:r>
      <w:r w:rsidR="00713D9E">
        <w:rPr>
          <w:rFonts w:ascii="Arial" w:hAnsi="Arial" w:cs="Arial"/>
          <w:sz w:val="24"/>
          <w:szCs w:val="24"/>
        </w:rPr>
        <w:t xml:space="preserve"> </w:t>
      </w:r>
      <w:r w:rsidR="00A67C3D">
        <w:rPr>
          <w:rFonts w:ascii="Arial" w:hAnsi="Arial" w:cs="Arial"/>
          <w:sz w:val="24"/>
          <w:szCs w:val="24"/>
        </w:rPr>
        <w:t xml:space="preserve">PPI and their </w:t>
      </w:r>
      <w:r w:rsidR="00D27AC5">
        <w:rPr>
          <w:rFonts w:ascii="Arial" w:hAnsi="Arial" w:cs="Arial"/>
          <w:sz w:val="24"/>
          <w:szCs w:val="24"/>
        </w:rPr>
        <w:t xml:space="preserve">core </w:t>
      </w:r>
      <w:r w:rsidR="00A67C3D">
        <w:rPr>
          <w:rFonts w:ascii="Arial" w:hAnsi="Arial" w:cs="Arial"/>
          <w:sz w:val="24"/>
          <w:szCs w:val="24"/>
        </w:rPr>
        <w:t xml:space="preserve">values </w:t>
      </w:r>
      <w:r w:rsidR="009B292C">
        <w:rPr>
          <w:rFonts w:ascii="Arial" w:hAnsi="Arial" w:cs="Arial"/>
          <w:sz w:val="24"/>
          <w:szCs w:val="24"/>
        </w:rPr>
        <w:t>underpin</w:t>
      </w:r>
      <w:r w:rsidR="00D27AC5">
        <w:rPr>
          <w:rFonts w:ascii="Arial" w:hAnsi="Arial" w:cs="Arial"/>
          <w:sz w:val="24"/>
          <w:szCs w:val="24"/>
        </w:rPr>
        <w:t>ning</w:t>
      </w:r>
      <w:r w:rsidR="00305616">
        <w:rPr>
          <w:rFonts w:ascii="Arial" w:hAnsi="Arial" w:cs="Arial"/>
          <w:sz w:val="24"/>
          <w:szCs w:val="24"/>
        </w:rPr>
        <w:t xml:space="preserve"> patient engagement including dignity, respect, inclusivity, diversity, equality etc.</w:t>
      </w:r>
    </w:p>
    <w:p w:rsidR="002C39D9" w:rsidRDefault="003E05EA" w:rsidP="002C39D9">
      <w:pPr>
        <w:spacing w:line="360" w:lineRule="auto"/>
        <w:ind w:left="567" w:right="-45" w:hanging="567"/>
        <w:rPr>
          <w:rFonts w:ascii="Arial" w:hAnsi="Arial" w:cs="Arial"/>
          <w:sz w:val="24"/>
          <w:szCs w:val="24"/>
        </w:rPr>
      </w:pPr>
      <w:r>
        <w:rPr>
          <w:rFonts w:ascii="Arial" w:hAnsi="Arial" w:cs="Arial"/>
          <w:sz w:val="24"/>
          <w:szCs w:val="24"/>
        </w:rPr>
        <w:t>6</w:t>
      </w:r>
      <w:r w:rsidR="00F36EA8">
        <w:rPr>
          <w:rFonts w:ascii="Arial" w:hAnsi="Arial" w:cs="Arial"/>
          <w:sz w:val="24"/>
          <w:szCs w:val="24"/>
        </w:rPr>
        <w:t>.</w:t>
      </w:r>
      <w:r w:rsidR="00886B31">
        <w:rPr>
          <w:rFonts w:ascii="Arial" w:hAnsi="Arial" w:cs="Arial"/>
          <w:sz w:val="24"/>
          <w:szCs w:val="24"/>
        </w:rPr>
        <w:t>9</w:t>
      </w:r>
      <w:r w:rsidR="00F36EA8">
        <w:rPr>
          <w:rFonts w:ascii="Arial" w:hAnsi="Arial" w:cs="Arial"/>
          <w:sz w:val="24"/>
          <w:szCs w:val="24"/>
        </w:rPr>
        <w:tab/>
      </w:r>
      <w:r w:rsidR="002C39D9">
        <w:rPr>
          <w:rFonts w:ascii="Arial" w:hAnsi="Arial" w:cs="Arial"/>
          <w:sz w:val="24"/>
          <w:szCs w:val="24"/>
        </w:rPr>
        <w:t xml:space="preserve">In response to suggestions raised by </w:t>
      </w:r>
      <w:r w:rsidR="00825F39">
        <w:rPr>
          <w:rFonts w:ascii="Arial" w:hAnsi="Arial" w:cs="Arial"/>
          <w:sz w:val="24"/>
          <w:szCs w:val="24"/>
        </w:rPr>
        <w:t xml:space="preserve">some </w:t>
      </w:r>
      <w:r w:rsidR="00BE576F">
        <w:rPr>
          <w:rFonts w:ascii="Arial" w:hAnsi="Arial" w:cs="Arial"/>
          <w:sz w:val="24"/>
          <w:szCs w:val="24"/>
        </w:rPr>
        <w:t>respondents</w:t>
      </w:r>
      <w:r w:rsidR="002C39D9">
        <w:rPr>
          <w:rFonts w:ascii="Arial" w:hAnsi="Arial" w:cs="Arial"/>
          <w:sz w:val="24"/>
          <w:szCs w:val="24"/>
        </w:rPr>
        <w:t>, r</w:t>
      </w:r>
      <w:r w:rsidR="00FD5BDC">
        <w:rPr>
          <w:rFonts w:ascii="Arial" w:hAnsi="Arial" w:cs="Arial"/>
          <w:sz w:val="24"/>
          <w:szCs w:val="24"/>
        </w:rPr>
        <w:t>eco</w:t>
      </w:r>
      <w:r w:rsidR="00F17F13">
        <w:rPr>
          <w:rFonts w:ascii="Arial" w:hAnsi="Arial" w:cs="Arial"/>
          <w:sz w:val="24"/>
          <w:szCs w:val="24"/>
        </w:rPr>
        <w:t xml:space="preserve">mmendations </w:t>
      </w:r>
      <w:r w:rsidR="002C39D9">
        <w:rPr>
          <w:rFonts w:ascii="Arial" w:hAnsi="Arial" w:cs="Arial"/>
          <w:sz w:val="24"/>
          <w:szCs w:val="24"/>
        </w:rPr>
        <w:t xml:space="preserve">will be embodied in the </w:t>
      </w:r>
      <w:r w:rsidR="003F2A19">
        <w:rPr>
          <w:rFonts w:ascii="Arial" w:hAnsi="Arial" w:cs="Arial"/>
          <w:sz w:val="24"/>
          <w:szCs w:val="24"/>
        </w:rPr>
        <w:t xml:space="preserve">better information about medicines </w:t>
      </w:r>
      <w:r w:rsidR="002C39D9">
        <w:rPr>
          <w:rFonts w:ascii="Arial" w:hAnsi="Arial" w:cs="Arial"/>
          <w:sz w:val="24"/>
          <w:szCs w:val="24"/>
        </w:rPr>
        <w:t>standard</w:t>
      </w:r>
      <w:r w:rsidR="00DB6FB3">
        <w:rPr>
          <w:rFonts w:ascii="Arial" w:hAnsi="Arial" w:cs="Arial"/>
          <w:sz w:val="24"/>
          <w:szCs w:val="24"/>
        </w:rPr>
        <w:t>,</w:t>
      </w:r>
      <w:r w:rsidR="002C39D9">
        <w:rPr>
          <w:rFonts w:ascii="Arial" w:hAnsi="Arial" w:cs="Arial"/>
          <w:sz w:val="24"/>
          <w:szCs w:val="24"/>
        </w:rPr>
        <w:t xml:space="preserve"> including</w:t>
      </w:r>
      <w:r w:rsidR="00F17F13">
        <w:rPr>
          <w:rFonts w:ascii="Arial" w:hAnsi="Arial" w:cs="Arial"/>
          <w:sz w:val="24"/>
          <w:szCs w:val="24"/>
        </w:rPr>
        <w:t xml:space="preserve"> </w:t>
      </w:r>
      <w:r w:rsidR="002C39D9">
        <w:rPr>
          <w:rFonts w:ascii="Arial" w:hAnsi="Arial" w:cs="Arial"/>
          <w:sz w:val="24"/>
          <w:szCs w:val="24"/>
        </w:rPr>
        <w:t xml:space="preserve">ensuring </w:t>
      </w:r>
      <w:r w:rsidR="00F17F13">
        <w:rPr>
          <w:rFonts w:ascii="Arial" w:hAnsi="Arial" w:cs="Arial"/>
          <w:sz w:val="24"/>
          <w:szCs w:val="24"/>
        </w:rPr>
        <w:t>language relevant to patients</w:t>
      </w:r>
      <w:r w:rsidR="00FD5BDC">
        <w:rPr>
          <w:rFonts w:ascii="Arial" w:hAnsi="Arial" w:cs="Arial"/>
          <w:sz w:val="24"/>
          <w:szCs w:val="24"/>
        </w:rPr>
        <w:t xml:space="preserve"> </w:t>
      </w:r>
      <w:r w:rsidR="002C39D9">
        <w:rPr>
          <w:rFonts w:ascii="Arial" w:hAnsi="Arial" w:cs="Arial"/>
          <w:sz w:val="24"/>
          <w:szCs w:val="24"/>
        </w:rPr>
        <w:t>is</w:t>
      </w:r>
      <w:r w:rsidR="00FD5BDC">
        <w:rPr>
          <w:rFonts w:ascii="Arial" w:hAnsi="Arial" w:cs="Arial"/>
          <w:sz w:val="24"/>
          <w:szCs w:val="24"/>
        </w:rPr>
        <w:t xml:space="preserve"> in a style accredited by the plain English campaign</w:t>
      </w:r>
      <w:r w:rsidR="006D1459">
        <w:rPr>
          <w:rFonts w:ascii="Arial" w:hAnsi="Arial" w:cs="Arial"/>
          <w:sz w:val="24"/>
          <w:szCs w:val="24"/>
        </w:rPr>
        <w:t xml:space="preserve">. </w:t>
      </w:r>
      <w:r w:rsidR="00DB6FB3">
        <w:rPr>
          <w:rFonts w:ascii="Arial" w:hAnsi="Arial" w:cs="Arial"/>
          <w:sz w:val="24"/>
          <w:szCs w:val="24"/>
        </w:rPr>
        <w:t xml:space="preserve">The </w:t>
      </w:r>
      <w:r w:rsidR="006D1459">
        <w:rPr>
          <w:rFonts w:ascii="Arial" w:hAnsi="Arial" w:cs="Arial"/>
          <w:sz w:val="24"/>
          <w:szCs w:val="24"/>
        </w:rPr>
        <w:t xml:space="preserve">standard relating to safer transitions of care will include </w:t>
      </w:r>
      <w:r w:rsidR="00DB6FB3">
        <w:rPr>
          <w:rFonts w:ascii="Arial" w:hAnsi="Arial" w:cs="Arial"/>
          <w:sz w:val="24"/>
          <w:szCs w:val="24"/>
        </w:rPr>
        <w:t>recommendations that</w:t>
      </w:r>
      <w:r w:rsidR="006D1459">
        <w:rPr>
          <w:rFonts w:ascii="Arial" w:hAnsi="Arial" w:cs="Arial"/>
          <w:sz w:val="24"/>
          <w:szCs w:val="24"/>
        </w:rPr>
        <w:t xml:space="preserve"> patients </w:t>
      </w:r>
      <w:r w:rsidR="00DB6FB3">
        <w:rPr>
          <w:rFonts w:ascii="Arial" w:hAnsi="Arial" w:cs="Arial"/>
          <w:sz w:val="24"/>
          <w:szCs w:val="24"/>
        </w:rPr>
        <w:t xml:space="preserve">will </w:t>
      </w:r>
      <w:r w:rsidR="006D1459">
        <w:rPr>
          <w:rFonts w:ascii="Arial" w:hAnsi="Arial" w:cs="Arial"/>
          <w:sz w:val="24"/>
          <w:szCs w:val="24"/>
        </w:rPr>
        <w:t>have access</w:t>
      </w:r>
      <w:r w:rsidR="00DB6FB3">
        <w:rPr>
          <w:rFonts w:ascii="Arial" w:hAnsi="Arial" w:cs="Arial"/>
          <w:sz w:val="24"/>
          <w:szCs w:val="24"/>
        </w:rPr>
        <w:t>,</w:t>
      </w:r>
      <w:r w:rsidR="006D1459">
        <w:rPr>
          <w:rFonts w:ascii="Arial" w:hAnsi="Arial" w:cs="Arial"/>
          <w:sz w:val="24"/>
          <w:szCs w:val="24"/>
        </w:rPr>
        <w:t xml:space="preserve"> wherever possible</w:t>
      </w:r>
      <w:r w:rsidR="00DB6FB3">
        <w:rPr>
          <w:rFonts w:ascii="Arial" w:hAnsi="Arial" w:cs="Arial"/>
          <w:sz w:val="24"/>
          <w:szCs w:val="24"/>
        </w:rPr>
        <w:t>,</w:t>
      </w:r>
      <w:r w:rsidR="006D1459">
        <w:rPr>
          <w:rFonts w:ascii="Arial" w:hAnsi="Arial" w:cs="Arial"/>
          <w:sz w:val="24"/>
          <w:szCs w:val="24"/>
        </w:rPr>
        <w:t xml:space="preserve"> to ECR and/or a patient passport and are aware of whom else has what information, under what circumstances and with what safeguards.</w:t>
      </w:r>
    </w:p>
    <w:p w:rsidR="00371346" w:rsidRDefault="003E05EA" w:rsidP="00633B14">
      <w:pPr>
        <w:spacing w:line="360" w:lineRule="auto"/>
        <w:ind w:left="567" w:right="-45" w:hanging="567"/>
        <w:rPr>
          <w:rFonts w:ascii="Arial" w:hAnsi="Arial" w:cs="Arial"/>
          <w:sz w:val="24"/>
          <w:szCs w:val="24"/>
        </w:rPr>
      </w:pPr>
      <w:r>
        <w:rPr>
          <w:rFonts w:ascii="Arial" w:hAnsi="Arial" w:cs="Arial"/>
          <w:sz w:val="24"/>
          <w:szCs w:val="24"/>
        </w:rPr>
        <w:t>6</w:t>
      </w:r>
      <w:r w:rsidR="00BD3760">
        <w:rPr>
          <w:rFonts w:ascii="Arial" w:hAnsi="Arial" w:cs="Arial"/>
          <w:sz w:val="24"/>
          <w:szCs w:val="24"/>
        </w:rPr>
        <w:t>.</w:t>
      </w:r>
      <w:r w:rsidR="00886B31">
        <w:rPr>
          <w:rFonts w:ascii="Arial" w:hAnsi="Arial" w:cs="Arial"/>
          <w:sz w:val="24"/>
          <w:szCs w:val="24"/>
        </w:rPr>
        <w:t>10</w:t>
      </w:r>
      <w:r w:rsidR="00BD3760">
        <w:rPr>
          <w:rFonts w:ascii="Arial" w:hAnsi="Arial" w:cs="Arial"/>
          <w:sz w:val="24"/>
          <w:szCs w:val="24"/>
        </w:rPr>
        <w:tab/>
      </w:r>
      <w:r w:rsidR="00F17F13" w:rsidRPr="00F17F13">
        <w:rPr>
          <w:rFonts w:ascii="Arial" w:hAnsi="Arial" w:cs="Arial"/>
          <w:sz w:val="24"/>
          <w:szCs w:val="24"/>
        </w:rPr>
        <w:t>Some respondents</w:t>
      </w:r>
      <w:r w:rsidR="00FD5BDC">
        <w:rPr>
          <w:rFonts w:ascii="Arial" w:hAnsi="Arial" w:cs="Arial"/>
          <w:sz w:val="24"/>
          <w:szCs w:val="24"/>
        </w:rPr>
        <w:t xml:space="preserve"> suggested </w:t>
      </w:r>
      <w:r w:rsidR="00F17F13" w:rsidRPr="00F17F13">
        <w:rPr>
          <w:rFonts w:ascii="Arial" w:hAnsi="Arial" w:cs="Arial"/>
          <w:sz w:val="24"/>
          <w:szCs w:val="24"/>
        </w:rPr>
        <w:t>wider engage</w:t>
      </w:r>
      <w:r w:rsidR="003C2FF1">
        <w:rPr>
          <w:rFonts w:ascii="Arial" w:hAnsi="Arial" w:cs="Arial"/>
          <w:sz w:val="24"/>
          <w:szCs w:val="24"/>
        </w:rPr>
        <w:t>ment with patients</w:t>
      </w:r>
      <w:r w:rsidR="00F17F13" w:rsidRPr="00F17F13">
        <w:rPr>
          <w:rFonts w:ascii="Arial" w:hAnsi="Arial" w:cs="Arial"/>
          <w:sz w:val="24"/>
          <w:szCs w:val="24"/>
        </w:rPr>
        <w:t xml:space="preserve"> and community based organisations, as well as discussions with healthcare professionals</w:t>
      </w:r>
      <w:r w:rsidR="002C39D9">
        <w:rPr>
          <w:rFonts w:ascii="Arial" w:hAnsi="Arial" w:cs="Arial"/>
          <w:sz w:val="24"/>
          <w:szCs w:val="24"/>
        </w:rPr>
        <w:t>,</w:t>
      </w:r>
      <w:r w:rsidR="00F17F13" w:rsidRPr="00F17F13">
        <w:rPr>
          <w:rFonts w:ascii="Arial" w:hAnsi="Arial" w:cs="Arial"/>
          <w:sz w:val="24"/>
          <w:szCs w:val="24"/>
        </w:rPr>
        <w:t xml:space="preserve"> to clarify roles and responsibilities regarding medicines. </w:t>
      </w:r>
      <w:r w:rsidR="00F17F13">
        <w:rPr>
          <w:rFonts w:ascii="Arial" w:hAnsi="Arial" w:cs="Arial"/>
          <w:sz w:val="24"/>
          <w:szCs w:val="24"/>
        </w:rPr>
        <w:t xml:space="preserve">It was suggested that the work of the </w:t>
      </w:r>
      <w:r w:rsidR="002C39D9">
        <w:rPr>
          <w:rFonts w:ascii="Arial" w:hAnsi="Arial" w:cs="Arial"/>
          <w:sz w:val="24"/>
          <w:szCs w:val="24"/>
        </w:rPr>
        <w:t>MOIC</w:t>
      </w:r>
      <w:r w:rsidR="00F17F13" w:rsidRPr="00F17F13">
        <w:rPr>
          <w:rFonts w:ascii="Arial" w:hAnsi="Arial" w:cs="Arial"/>
          <w:sz w:val="24"/>
          <w:szCs w:val="24"/>
        </w:rPr>
        <w:t xml:space="preserve"> should involve a comprehensive network of key stakeholders across all sectors within the HSC including community pharmacy. To this end</w:t>
      </w:r>
      <w:r w:rsidR="002C39D9">
        <w:rPr>
          <w:rFonts w:ascii="Arial" w:hAnsi="Arial" w:cs="Arial"/>
          <w:sz w:val="24"/>
          <w:szCs w:val="24"/>
        </w:rPr>
        <w:t>,</w:t>
      </w:r>
      <w:r w:rsidR="00F17F13" w:rsidRPr="00F17F13">
        <w:rPr>
          <w:rFonts w:ascii="Arial" w:hAnsi="Arial" w:cs="Arial"/>
          <w:sz w:val="24"/>
          <w:szCs w:val="24"/>
        </w:rPr>
        <w:t xml:space="preserve"> the revised framework </w:t>
      </w:r>
      <w:r w:rsidR="00FD5BDC">
        <w:rPr>
          <w:rFonts w:ascii="Arial" w:hAnsi="Arial" w:cs="Arial"/>
          <w:sz w:val="24"/>
          <w:szCs w:val="24"/>
        </w:rPr>
        <w:t xml:space="preserve">will </w:t>
      </w:r>
      <w:r w:rsidR="003C2FF1">
        <w:rPr>
          <w:rFonts w:ascii="Arial" w:hAnsi="Arial" w:cs="Arial"/>
          <w:sz w:val="24"/>
          <w:szCs w:val="24"/>
        </w:rPr>
        <w:t>contain</w:t>
      </w:r>
      <w:r w:rsidR="00F17F13" w:rsidRPr="00F17F13">
        <w:rPr>
          <w:rFonts w:ascii="Arial" w:hAnsi="Arial" w:cs="Arial"/>
          <w:sz w:val="24"/>
          <w:szCs w:val="24"/>
        </w:rPr>
        <w:t xml:space="preserve"> a </w:t>
      </w:r>
      <w:r w:rsidR="00FD5BDC">
        <w:rPr>
          <w:rFonts w:ascii="Arial" w:hAnsi="Arial" w:cs="Arial"/>
          <w:sz w:val="24"/>
          <w:szCs w:val="24"/>
        </w:rPr>
        <w:t xml:space="preserve">more comprehensive </w:t>
      </w:r>
      <w:r w:rsidR="00F17F13" w:rsidRPr="00F17F13">
        <w:rPr>
          <w:rFonts w:ascii="Arial" w:hAnsi="Arial" w:cs="Arial"/>
          <w:sz w:val="24"/>
          <w:szCs w:val="24"/>
        </w:rPr>
        <w:t>list of key stakeholders contributin</w:t>
      </w:r>
      <w:r w:rsidR="002C39D9">
        <w:rPr>
          <w:rFonts w:ascii="Arial" w:hAnsi="Arial" w:cs="Arial"/>
          <w:sz w:val="24"/>
          <w:szCs w:val="24"/>
        </w:rPr>
        <w:t xml:space="preserve">g to the work of </w:t>
      </w:r>
      <w:r w:rsidR="00F17F13" w:rsidRPr="00F17F13">
        <w:rPr>
          <w:rFonts w:ascii="Arial" w:hAnsi="Arial" w:cs="Arial"/>
          <w:sz w:val="24"/>
          <w:szCs w:val="24"/>
        </w:rPr>
        <w:t>MOIC</w:t>
      </w:r>
      <w:r w:rsidR="002C39D9">
        <w:rPr>
          <w:rFonts w:ascii="Arial" w:hAnsi="Arial" w:cs="Arial"/>
          <w:sz w:val="24"/>
          <w:szCs w:val="24"/>
        </w:rPr>
        <w:t>,</w:t>
      </w:r>
      <w:r w:rsidR="00F17F13" w:rsidRPr="00F17F13">
        <w:rPr>
          <w:rFonts w:ascii="Arial" w:hAnsi="Arial" w:cs="Arial"/>
          <w:sz w:val="24"/>
          <w:szCs w:val="24"/>
        </w:rPr>
        <w:t xml:space="preserve"> including </w:t>
      </w:r>
      <w:r w:rsidR="003F2A19">
        <w:rPr>
          <w:rFonts w:ascii="Arial" w:hAnsi="Arial" w:cs="Arial"/>
          <w:sz w:val="24"/>
          <w:szCs w:val="24"/>
        </w:rPr>
        <w:t xml:space="preserve">patients and their representative bodies.  </w:t>
      </w:r>
    </w:p>
    <w:p w:rsidR="00A67C3D" w:rsidRPr="00762699" w:rsidRDefault="00762699" w:rsidP="00762699">
      <w:pPr>
        <w:spacing w:line="360" w:lineRule="auto"/>
        <w:ind w:left="567" w:right="-45" w:firstLine="0"/>
        <w:rPr>
          <w:rFonts w:ascii="Arial" w:hAnsi="Arial" w:cs="Arial"/>
          <w:sz w:val="24"/>
          <w:szCs w:val="24"/>
          <w:u w:val="single"/>
        </w:rPr>
      </w:pPr>
      <w:r w:rsidRPr="00762699">
        <w:rPr>
          <w:rFonts w:ascii="Arial" w:hAnsi="Arial" w:cs="Arial"/>
          <w:sz w:val="24"/>
          <w:szCs w:val="24"/>
          <w:u w:val="single"/>
        </w:rPr>
        <w:t>Regional Action Plan</w:t>
      </w:r>
      <w:r w:rsidR="00A25F76" w:rsidRPr="00762699">
        <w:rPr>
          <w:rFonts w:ascii="Arial" w:hAnsi="Arial" w:cs="Arial"/>
          <w:sz w:val="24"/>
          <w:szCs w:val="24"/>
          <w:u w:val="single"/>
        </w:rPr>
        <w:t xml:space="preserve"> </w:t>
      </w:r>
    </w:p>
    <w:p w:rsidR="00005692" w:rsidRDefault="003E05EA" w:rsidP="00633B14">
      <w:pPr>
        <w:spacing w:line="360" w:lineRule="auto"/>
        <w:ind w:left="567" w:right="-45" w:hanging="567"/>
        <w:contextualSpacing/>
        <w:rPr>
          <w:rFonts w:ascii="Arial" w:hAnsi="Arial" w:cs="Arial"/>
          <w:sz w:val="24"/>
          <w:szCs w:val="24"/>
        </w:rPr>
      </w:pPr>
      <w:r>
        <w:rPr>
          <w:rFonts w:ascii="Arial" w:hAnsi="Arial" w:cs="Arial"/>
          <w:sz w:val="24"/>
          <w:szCs w:val="24"/>
        </w:rPr>
        <w:t>6</w:t>
      </w:r>
      <w:r w:rsidR="00651159">
        <w:rPr>
          <w:rFonts w:ascii="Arial" w:hAnsi="Arial" w:cs="Arial"/>
          <w:sz w:val="24"/>
          <w:szCs w:val="24"/>
        </w:rPr>
        <w:t>.</w:t>
      </w:r>
      <w:r w:rsidR="00886B31">
        <w:rPr>
          <w:rFonts w:ascii="Arial" w:hAnsi="Arial" w:cs="Arial"/>
          <w:sz w:val="24"/>
          <w:szCs w:val="24"/>
        </w:rPr>
        <w:t>11</w:t>
      </w:r>
      <w:r w:rsidR="00651159">
        <w:rPr>
          <w:rFonts w:ascii="Arial" w:hAnsi="Arial" w:cs="Arial"/>
          <w:sz w:val="24"/>
          <w:szCs w:val="24"/>
        </w:rPr>
        <w:tab/>
      </w:r>
      <w:r w:rsidR="00307377" w:rsidRPr="00005692">
        <w:rPr>
          <w:rFonts w:ascii="Arial" w:hAnsi="Arial" w:cs="Arial"/>
          <w:sz w:val="24"/>
          <w:szCs w:val="24"/>
        </w:rPr>
        <w:t xml:space="preserve">A </w:t>
      </w:r>
      <w:r w:rsidR="00005692" w:rsidRPr="00005692">
        <w:rPr>
          <w:rFonts w:ascii="Arial" w:hAnsi="Arial" w:cs="Arial"/>
          <w:sz w:val="24"/>
          <w:szCs w:val="24"/>
        </w:rPr>
        <w:t xml:space="preserve">Regional Action Plan </w:t>
      </w:r>
      <w:r w:rsidR="00005692">
        <w:rPr>
          <w:rFonts w:ascii="Arial" w:hAnsi="Arial" w:cs="Arial"/>
          <w:sz w:val="24"/>
          <w:szCs w:val="24"/>
        </w:rPr>
        <w:t xml:space="preserve">for medicines optimisation will prioritise </w:t>
      </w:r>
      <w:r w:rsidR="00026F28">
        <w:rPr>
          <w:rFonts w:ascii="Arial" w:hAnsi="Arial" w:cs="Arial"/>
          <w:sz w:val="24"/>
          <w:szCs w:val="24"/>
        </w:rPr>
        <w:t xml:space="preserve">activities </w:t>
      </w:r>
      <w:r w:rsidR="00005692">
        <w:rPr>
          <w:rFonts w:ascii="Arial" w:hAnsi="Arial" w:cs="Arial"/>
          <w:sz w:val="24"/>
          <w:szCs w:val="24"/>
        </w:rPr>
        <w:t>in a regional change programme of research, service development and translation with clear outputs and timelines for developing, testing and implementing solutions.</w:t>
      </w:r>
    </w:p>
    <w:p w:rsidR="00407BF6" w:rsidRDefault="00407BF6" w:rsidP="00633B14">
      <w:pPr>
        <w:spacing w:line="360" w:lineRule="auto"/>
        <w:ind w:left="567" w:right="-45" w:hanging="567"/>
        <w:contextualSpacing/>
        <w:rPr>
          <w:rFonts w:ascii="Arial" w:hAnsi="Arial" w:cs="Arial"/>
          <w:sz w:val="24"/>
          <w:szCs w:val="24"/>
        </w:rPr>
      </w:pPr>
      <w:r>
        <w:rPr>
          <w:rFonts w:ascii="Arial" w:hAnsi="Arial" w:cs="Arial"/>
          <w:sz w:val="24"/>
          <w:szCs w:val="24"/>
        </w:rPr>
        <w:tab/>
      </w:r>
    </w:p>
    <w:p w:rsidR="006C4F0D" w:rsidRDefault="006C4F0D" w:rsidP="00633B14">
      <w:pPr>
        <w:spacing w:line="360" w:lineRule="auto"/>
        <w:ind w:left="567" w:right="-45" w:hanging="567"/>
        <w:contextualSpacing/>
        <w:rPr>
          <w:rFonts w:ascii="Arial" w:hAnsi="Arial" w:cs="Arial"/>
          <w:sz w:val="24"/>
          <w:szCs w:val="24"/>
        </w:rPr>
      </w:pPr>
    </w:p>
    <w:p w:rsidR="00231D2C" w:rsidRDefault="00231D2C" w:rsidP="00633B14">
      <w:pPr>
        <w:spacing w:line="360" w:lineRule="auto"/>
        <w:ind w:left="567" w:right="-45" w:hanging="567"/>
        <w:contextualSpacing/>
        <w:rPr>
          <w:rFonts w:ascii="Arial" w:hAnsi="Arial" w:cs="Arial"/>
          <w:sz w:val="24"/>
          <w:szCs w:val="24"/>
        </w:rPr>
      </w:pPr>
    </w:p>
    <w:p w:rsidR="006C4F0D" w:rsidRDefault="006C4F0D" w:rsidP="00633B14">
      <w:pPr>
        <w:spacing w:line="360" w:lineRule="auto"/>
        <w:ind w:left="567" w:right="-45" w:hanging="567"/>
        <w:contextualSpacing/>
        <w:rPr>
          <w:rFonts w:ascii="Arial" w:hAnsi="Arial" w:cs="Arial"/>
          <w:sz w:val="24"/>
          <w:szCs w:val="24"/>
        </w:rPr>
      </w:pPr>
    </w:p>
    <w:p w:rsidR="00407BF6" w:rsidRDefault="00152612" w:rsidP="00152612">
      <w:pPr>
        <w:spacing w:line="360" w:lineRule="auto"/>
        <w:ind w:left="567" w:right="-45" w:hanging="567"/>
        <w:contextualSpacing/>
        <w:rPr>
          <w:rFonts w:ascii="Arial" w:hAnsi="Arial" w:cs="Arial"/>
          <w:sz w:val="24"/>
          <w:szCs w:val="24"/>
        </w:rPr>
      </w:pPr>
      <w:r>
        <w:rPr>
          <w:rFonts w:ascii="Arial" w:hAnsi="Arial" w:cs="Arial"/>
          <w:sz w:val="24"/>
          <w:szCs w:val="24"/>
        </w:rPr>
        <w:lastRenderedPageBreak/>
        <w:t>6.1</w:t>
      </w:r>
      <w:r w:rsidR="00886B31">
        <w:rPr>
          <w:rFonts w:ascii="Arial" w:hAnsi="Arial" w:cs="Arial"/>
          <w:sz w:val="24"/>
          <w:szCs w:val="24"/>
        </w:rPr>
        <w:t>2</w:t>
      </w:r>
      <w:r>
        <w:rPr>
          <w:rFonts w:ascii="Arial" w:hAnsi="Arial" w:cs="Arial"/>
          <w:sz w:val="24"/>
          <w:szCs w:val="24"/>
        </w:rPr>
        <w:t xml:space="preserve"> </w:t>
      </w:r>
      <w:r w:rsidR="00407BF6">
        <w:rPr>
          <w:rFonts w:ascii="Arial" w:hAnsi="Arial" w:cs="Arial"/>
          <w:sz w:val="24"/>
          <w:szCs w:val="24"/>
        </w:rPr>
        <w:t>The action plan methodology will include:</w:t>
      </w:r>
    </w:p>
    <w:p w:rsidR="00407BF6" w:rsidRDefault="00407BF6" w:rsidP="00407BF6">
      <w:pPr>
        <w:pStyle w:val="ListParagraph"/>
        <w:numPr>
          <w:ilvl w:val="0"/>
          <w:numId w:val="22"/>
        </w:numPr>
        <w:spacing w:line="360" w:lineRule="auto"/>
        <w:ind w:right="-45"/>
        <w:rPr>
          <w:rFonts w:ascii="Arial" w:hAnsi="Arial" w:cs="Arial"/>
          <w:sz w:val="24"/>
          <w:szCs w:val="24"/>
        </w:rPr>
      </w:pPr>
      <w:r>
        <w:rPr>
          <w:rFonts w:ascii="Arial" w:hAnsi="Arial" w:cs="Arial"/>
          <w:sz w:val="24"/>
          <w:szCs w:val="24"/>
        </w:rPr>
        <w:t xml:space="preserve">Baseline assessment of </w:t>
      </w:r>
      <w:r w:rsidR="00026F28">
        <w:rPr>
          <w:rFonts w:ascii="Arial" w:hAnsi="Arial" w:cs="Arial"/>
          <w:sz w:val="24"/>
          <w:szCs w:val="24"/>
        </w:rPr>
        <w:t xml:space="preserve">activities </w:t>
      </w:r>
      <w:r>
        <w:rPr>
          <w:rFonts w:ascii="Arial" w:hAnsi="Arial" w:cs="Arial"/>
          <w:sz w:val="24"/>
          <w:szCs w:val="24"/>
        </w:rPr>
        <w:t xml:space="preserve">either </w:t>
      </w:r>
      <w:r w:rsidR="00B86E08">
        <w:rPr>
          <w:rFonts w:ascii="Arial" w:hAnsi="Arial" w:cs="Arial"/>
          <w:sz w:val="24"/>
          <w:szCs w:val="24"/>
        </w:rPr>
        <w:t xml:space="preserve">commenced </w:t>
      </w:r>
      <w:r>
        <w:rPr>
          <w:rFonts w:ascii="Arial" w:hAnsi="Arial" w:cs="Arial"/>
          <w:sz w:val="24"/>
          <w:szCs w:val="24"/>
        </w:rPr>
        <w:t>or in development relating to each quality standard;</w:t>
      </w:r>
    </w:p>
    <w:p w:rsidR="00407BF6" w:rsidRDefault="00306728" w:rsidP="00407BF6">
      <w:pPr>
        <w:pStyle w:val="ListParagraph"/>
        <w:numPr>
          <w:ilvl w:val="0"/>
          <w:numId w:val="22"/>
        </w:numPr>
        <w:spacing w:line="360" w:lineRule="auto"/>
        <w:ind w:right="-45"/>
        <w:rPr>
          <w:rFonts w:ascii="Arial" w:hAnsi="Arial" w:cs="Arial"/>
          <w:sz w:val="24"/>
          <w:szCs w:val="24"/>
        </w:rPr>
      </w:pPr>
      <w:r>
        <w:rPr>
          <w:rFonts w:ascii="Arial" w:hAnsi="Arial" w:cs="Arial"/>
          <w:sz w:val="24"/>
          <w:szCs w:val="24"/>
        </w:rPr>
        <w:t xml:space="preserve">Stratification of </w:t>
      </w:r>
      <w:r w:rsidR="00026F28">
        <w:rPr>
          <w:rFonts w:ascii="Arial" w:hAnsi="Arial" w:cs="Arial"/>
          <w:sz w:val="24"/>
          <w:szCs w:val="24"/>
        </w:rPr>
        <w:t xml:space="preserve">activities </w:t>
      </w:r>
      <w:r w:rsidR="00407BF6">
        <w:rPr>
          <w:rFonts w:ascii="Arial" w:hAnsi="Arial" w:cs="Arial"/>
          <w:sz w:val="24"/>
          <w:szCs w:val="24"/>
        </w:rPr>
        <w:t>identify</w:t>
      </w:r>
      <w:r>
        <w:rPr>
          <w:rFonts w:ascii="Arial" w:hAnsi="Arial" w:cs="Arial"/>
          <w:sz w:val="24"/>
          <w:szCs w:val="24"/>
        </w:rPr>
        <w:t>ing</w:t>
      </w:r>
      <w:r w:rsidR="00407BF6">
        <w:rPr>
          <w:rFonts w:ascii="Arial" w:hAnsi="Arial" w:cs="Arial"/>
          <w:sz w:val="24"/>
          <w:szCs w:val="24"/>
        </w:rPr>
        <w:t xml:space="preserve"> those capable of informing regional versus local best practice;</w:t>
      </w:r>
    </w:p>
    <w:p w:rsidR="00407BF6" w:rsidRDefault="00407BF6" w:rsidP="00407BF6">
      <w:pPr>
        <w:pStyle w:val="ListParagraph"/>
        <w:numPr>
          <w:ilvl w:val="0"/>
          <w:numId w:val="22"/>
        </w:numPr>
        <w:spacing w:line="360" w:lineRule="auto"/>
        <w:ind w:right="-45"/>
        <w:rPr>
          <w:rFonts w:ascii="Arial" w:hAnsi="Arial" w:cs="Arial"/>
          <w:sz w:val="24"/>
          <w:szCs w:val="24"/>
        </w:rPr>
      </w:pPr>
      <w:r>
        <w:rPr>
          <w:rFonts w:ascii="Arial" w:hAnsi="Arial" w:cs="Arial"/>
          <w:sz w:val="24"/>
          <w:szCs w:val="24"/>
        </w:rPr>
        <w:t>Agreement with commissioners of the priority and timescales related to the</w:t>
      </w:r>
      <w:r w:rsidR="00915F49">
        <w:rPr>
          <w:rFonts w:ascii="Arial" w:hAnsi="Arial" w:cs="Arial"/>
          <w:sz w:val="24"/>
          <w:szCs w:val="24"/>
        </w:rPr>
        <w:t xml:space="preserve"> </w:t>
      </w:r>
      <w:r w:rsidR="00026F28">
        <w:rPr>
          <w:rFonts w:ascii="Arial" w:hAnsi="Arial" w:cs="Arial"/>
          <w:sz w:val="24"/>
          <w:szCs w:val="24"/>
        </w:rPr>
        <w:t>activities</w:t>
      </w:r>
      <w:r>
        <w:rPr>
          <w:rFonts w:ascii="Arial" w:hAnsi="Arial" w:cs="Arial"/>
          <w:sz w:val="24"/>
          <w:szCs w:val="24"/>
        </w:rPr>
        <w:t>;</w:t>
      </w:r>
    </w:p>
    <w:p w:rsidR="00407BF6" w:rsidRPr="00407BF6" w:rsidRDefault="00407BF6" w:rsidP="00407BF6">
      <w:pPr>
        <w:pStyle w:val="ListParagraph"/>
        <w:numPr>
          <w:ilvl w:val="0"/>
          <w:numId w:val="22"/>
        </w:numPr>
        <w:spacing w:line="360" w:lineRule="auto"/>
        <w:ind w:right="-45"/>
        <w:rPr>
          <w:rFonts w:ascii="Arial" w:hAnsi="Arial" w:cs="Arial"/>
          <w:sz w:val="24"/>
          <w:szCs w:val="24"/>
        </w:rPr>
      </w:pPr>
      <w:r>
        <w:rPr>
          <w:rFonts w:ascii="Arial" w:hAnsi="Arial" w:cs="Arial"/>
          <w:sz w:val="24"/>
          <w:szCs w:val="24"/>
        </w:rPr>
        <w:t xml:space="preserve">Analysis of the </w:t>
      </w:r>
      <w:r w:rsidR="00026F28">
        <w:rPr>
          <w:rFonts w:ascii="Arial" w:hAnsi="Arial" w:cs="Arial"/>
          <w:sz w:val="24"/>
          <w:szCs w:val="24"/>
        </w:rPr>
        <w:t xml:space="preserve">activities </w:t>
      </w:r>
      <w:r>
        <w:rPr>
          <w:rFonts w:ascii="Arial" w:hAnsi="Arial" w:cs="Arial"/>
          <w:sz w:val="24"/>
          <w:szCs w:val="24"/>
        </w:rPr>
        <w:t xml:space="preserve">identifying </w:t>
      </w:r>
      <w:r w:rsidR="00306728">
        <w:rPr>
          <w:rFonts w:ascii="Arial" w:hAnsi="Arial" w:cs="Arial"/>
          <w:sz w:val="24"/>
          <w:szCs w:val="24"/>
        </w:rPr>
        <w:t xml:space="preserve">required </w:t>
      </w:r>
      <w:r>
        <w:rPr>
          <w:rFonts w:ascii="Arial" w:hAnsi="Arial" w:cs="Arial"/>
          <w:sz w:val="24"/>
          <w:szCs w:val="24"/>
        </w:rPr>
        <w:t>actions</w:t>
      </w:r>
      <w:r w:rsidR="00222B77">
        <w:rPr>
          <w:rFonts w:ascii="Arial" w:hAnsi="Arial" w:cs="Arial"/>
          <w:sz w:val="24"/>
          <w:szCs w:val="24"/>
        </w:rPr>
        <w:t xml:space="preserve">, timescales and costs and </w:t>
      </w:r>
      <w:r w:rsidR="00306728">
        <w:rPr>
          <w:rFonts w:ascii="Arial" w:hAnsi="Arial" w:cs="Arial"/>
          <w:sz w:val="24"/>
          <w:szCs w:val="24"/>
        </w:rPr>
        <w:t>whether the</w:t>
      </w:r>
      <w:r w:rsidR="00B86E08">
        <w:rPr>
          <w:rFonts w:ascii="Arial" w:hAnsi="Arial" w:cs="Arial"/>
          <w:sz w:val="24"/>
          <w:szCs w:val="24"/>
        </w:rPr>
        <w:t xml:space="preserve">y are </w:t>
      </w:r>
      <w:r w:rsidR="00306728">
        <w:rPr>
          <w:rFonts w:ascii="Arial" w:hAnsi="Arial" w:cs="Arial"/>
          <w:sz w:val="24"/>
          <w:szCs w:val="24"/>
        </w:rPr>
        <w:t>immediate, short term, long term.</w:t>
      </w:r>
    </w:p>
    <w:p w:rsidR="00005692" w:rsidRDefault="00005692" w:rsidP="00633B14">
      <w:pPr>
        <w:spacing w:line="360" w:lineRule="auto"/>
        <w:ind w:left="567" w:right="-45" w:hanging="567"/>
        <w:contextualSpacing/>
        <w:rPr>
          <w:rFonts w:ascii="Arial" w:hAnsi="Arial" w:cs="Arial"/>
          <w:sz w:val="24"/>
          <w:szCs w:val="24"/>
        </w:rPr>
      </w:pPr>
    </w:p>
    <w:p w:rsidR="00762699" w:rsidRPr="00151509" w:rsidRDefault="00915F49" w:rsidP="00762699">
      <w:pPr>
        <w:spacing w:line="360" w:lineRule="auto"/>
        <w:ind w:left="283" w:right="-45" w:firstLine="284"/>
        <w:rPr>
          <w:rFonts w:ascii="Arial" w:hAnsi="Arial" w:cs="Arial"/>
          <w:sz w:val="24"/>
          <w:szCs w:val="24"/>
          <w:u w:val="single"/>
        </w:rPr>
      </w:pPr>
      <w:r>
        <w:rPr>
          <w:rFonts w:ascii="Arial" w:hAnsi="Arial" w:cs="Arial"/>
          <w:sz w:val="24"/>
          <w:szCs w:val="24"/>
          <w:u w:val="single"/>
        </w:rPr>
        <w:t xml:space="preserve">Monitoring Progress, </w:t>
      </w:r>
      <w:r w:rsidR="00762699">
        <w:rPr>
          <w:rFonts w:ascii="Arial" w:hAnsi="Arial" w:cs="Arial"/>
          <w:sz w:val="24"/>
          <w:szCs w:val="24"/>
          <w:u w:val="single"/>
        </w:rPr>
        <w:t>Governance and Accountability</w:t>
      </w:r>
    </w:p>
    <w:p w:rsidR="00005692" w:rsidRDefault="00152612" w:rsidP="00152612">
      <w:pPr>
        <w:spacing w:line="360" w:lineRule="auto"/>
        <w:ind w:left="567" w:right="-45" w:hanging="567"/>
        <w:contextualSpacing/>
        <w:rPr>
          <w:rFonts w:ascii="Arial" w:hAnsi="Arial" w:cs="Arial"/>
          <w:sz w:val="24"/>
          <w:szCs w:val="24"/>
        </w:rPr>
      </w:pPr>
      <w:r>
        <w:rPr>
          <w:rFonts w:ascii="Arial" w:hAnsi="Arial" w:cs="Arial"/>
          <w:sz w:val="24"/>
          <w:szCs w:val="24"/>
        </w:rPr>
        <w:t>6.1</w:t>
      </w:r>
      <w:r w:rsidR="00886B31">
        <w:rPr>
          <w:rFonts w:ascii="Arial" w:hAnsi="Arial" w:cs="Arial"/>
          <w:sz w:val="24"/>
          <w:szCs w:val="24"/>
        </w:rPr>
        <w:t>3</w:t>
      </w:r>
      <w:r>
        <w:rPr>
          <w:rFonts w:ascii="Arial" w:hAnsi="Arial" w:cs="Arial"/>
          <w:sz w:val="24"/>
          <w:szCs w:val="24"/>
        </w:rPr>
        <w:t xml:space="preserve"> </w:t>
      </w:r>
      <w:r>
        <w:rPr>
          <w:rFonts w:ascii="Arial" w:hAnsi="Arial" w:cs="Arial"/>
          <w:sz w:val="24"/>
          <w:szCs w:val="24"/>
        </w:rPr>
        <w:tab/>
      </w:r>
      <w:r w:rsidR="00306728">
        <w:rPr>
          <w:rFonts w:ascii="Arial" w:hAnsi="Arial" w:cs="Arial"/>
          <w:sz w:val="24"/>
          <w:szCs w:val="24"/>
        </w:rPr>
        <w:t xml:space="preserve">A proposed new regional data base will allow </w:t>
      </w:r>
      <w:r w:rsidR="00005692">
        <w:rPr>
          <w:rFonts w:ascii="Arial" w:hAnsi="Arial" w:cs="Arial"/>
          <w:sz w:val="24"/>
          <w:szCs w:val="24"/>
        </w:rPr>
        <w:t>commissioners and policy leads to monitor progress</w:t>
      </w:r>
      <w:r w:rsidR="00306728">
        <w:rPr>
          <w:rFonts w:ascii="Arial" w:hAnsi="Arial" w:cs="Arial"/>
          <w:sz w:val="24"/>
          <w:szCs w:val="24"/>
        </w:rPr>
        <w:t xml:space="preserve"> and enable comparisons regionally and with other UK</w:t>
      </w:r>
      <w:r w:rsidR="004F0260">
        <w:rPr>
          <w:rFonts w:ascii="Arial" w:hAnsi="Arial" w:cs="Arial"/>
          <w:sz w:val="24"/>
          <w:szCs w:val="24"/>
        </w:rPr>
        <w:t xml:space="preserve"> </w:t>
      </w:r>
      <w:r w:rsidR="00306728">
        <w:rPr>
          <w:rFonts w:ascii="Arial" w:hAnsi="Arial" w:cs="Arial"/>
          <w:sz w:val="24"/>
          <w:szCs w:val="24"/>
        </w:rPr>
        <w:t>countries.</w:t>
      </w:r>
    </w:p>
    <w:p w:rsidR="00306728" w:rsidRDefault="00306728" w:rsidP="00633B14">
      <w:pPr>
        <w:spacing w:line="360" w:lineRule="auto"/>
        <w:ind w:left="567" w:right="-45" w:hanging="567"/>
        <w:contextualSpacing/>
        <w:rPr>
          <w:rFonts w:ascii="Arial" w:hAnsi="Arial" w:cs="Arial"/>
          <w:sz w:val="24"/>
          <w:szCs w:val="24"/>
        </w:rPr>
      </w:pPr>
    </w:p>
    <w:p w:rsidR="00306728" w:rsidRDefault="00152612" w:rsidP="00152612">
      <w:pPr>
        <w:spacing w:line="360" w:lineRule="auto"/>
        <w:ind w:left="567" w:right="-45" w:hanging="567"/>
        <w:contextualSpacing/>
        <w:rPr>
          <w:rFonts w:ascii="Arial" w:hAnsi="Arial" w:cs="Arial"/>
          <w:sz w:val="24"/>
          <w:szCs w:val="24"/>
        </w:rPr>
      </w:pPr>
      <w:r>
        <w:rPr>
          <w:rFonts w:ascii="Arial" w:hAnsi="Arial" w:cs="Arial"/>
          <w:sz w:val="24"/>
          <w:szCs w:val="24"/>
        </w:rPr>
        <w:t>6.1</w:t>
      </w:r>
      <w:r w:rsidR="00886B31">
        <w:rPr>
          <w:rFonts w:ascii="Arial" w:hAnsi="Arial" w:cs="Arial"/>
          <w:sz w:val="24"/>
          <w:szCs w:val="24"/>
        </w:rPr>
        <w:t>4</w:t>
      </w:r>
      <w:r>
        <w:rPr>
          <w:rFonts w:ascii="Arial" w:hAnsi="Arial" w:cs="Arial"/>
          <w:sz w:val="24"/>
          <w:szCs w:val="24"/>
        </w:rPr>
        <w:t xml:space="preserve"> </w:t>
      </w:r>
      <w:r w:rsidR="00306728">
        <w:rPr>
          <w:rFonts w:ascii="Arial" w:hAnsi="Arial" w:cs="Arial"/>
          <w:sz w:val="24"/>
          <w:szCs w:val="24"/>
        </w:rPr>
        <w:t xml:space="preserve">Development of the regional data base will include: a Medicines Optimisation Dashboard </w:t>
      </w:r>
      <w:r w:rsidR="00687537">
        <w:rPr>
          <w:rFonts w:ascii="Arial" w:hAnsi="Arial" w:cs="Arial"/>
          <w:sz w:val="24"/>
          <w:szCs w:val="24"/>
        </w:rPr>
        <w:t>b</w:t>
      </w:r>
      <w:r w:rsidR="00306728">
        <w:rPr>
          <w:rFonts w:ascii="Arial" w:hAnsi="Arial" w:cs="Arial"/>
          <w:sz w:val="24"/>
          <w:szCs w:val="24"/>
        </w:rPr>
        <w:t>ased on th</w:t>
      </w:r>
      <w:r w:rsidR="000F58B3">
        <w:rPr>
          <w:rFonts w:ascii="Arial" w:hAnsi="Arial" w:cs="Arial"/>
          <w:sz w:val="24"/>
          <w:szCs w:val="24"/>
        </w:rPr>
        <w:t xml:space="preserve">at devised by </w:t>
      </w:r>
      <w:r w:rsidR="00306728">
        <w:rPr>
          <w:rFonts w:ascii="Arial" w:hAnsi="Arial" w:cs="Arial"/>
          <w:sz w:val="24"/>
          <w:szCs w:val="24"/>
        </w:rPr>
        <w:t>NHS England</w:t>
      </w:r>
      <w:r w:rsidR="00687537">
        <w:rPr>
          <w:rFonts w:ascii="Arial" w:hAnsi="Arial" w:cs="Arial"/>
          <w:sz w:val="24"/>
          <w:szCs w:val="24"/>
        </w:rPr>
        <w:t xml:space="preserve"> and</w:t>
      </w:r>
      <w:r w:rsidR="00306728">
        <w:rPr>
          <w:rFonts w:ascii="Arial" w:hAnsi="Arial" w:cs="Arial"/>
          <w:sz w:val="24"/>
          <w:szCs w:val="24"/>
        </w:rPr>
        <w:t xml:space="preserve"> </w:t>
      </w:r>
      <w:r w:rsidR="000F58B3">
        <w:rPr>
          <w:rFonts w:ascii="Arial" w:hAnsi="Arial" w:cs="Arial"/>
          <w:sz w:val="24"/>
          <w:szCs w:val="24"/>
        </w:rPr>
        <w:t xml:space="preserve">relevant NI health surveys </w:t>
      </w:r>
      <w:r w:rsidR="00306728">
        <w:rPr>
          <w:rFonts w:ascii="Arial" w:hAnsi="Arial" w:cs="Arial"/>
          <w:sz w:val="24"/>
          <w:szCs w:val="24"/>
        </w:rPr>
        <w:t>relating to patients’ experience</w:t>
      </w:r>
      <w:r w:rsidR="00B86E08">
        <w:rPr>
          <w:rFonts w:ascii="Arial" w:hAnsi="Arial" w:cs="Arial"/>
          <w:sz w:val="24"/>
          <w:szCs w:val="24"/>
        </w:rPr>
        <w:t>s</w:t>
      </w:r>
      <w:r w:rsidR="00306728">
        <w:rPr>
          <w:rFonts w:ascii="Arial" w:hAnsi="Arial" w:cs="Arial"/>
          <w:sz w:val="24"/>
          <w:szCs w:val="24"/>
        </w:rPr>
        <w:t xml:space="preserve"> of medicines</w:t>
      </w:r>
      <w:r w:rsidR="000F58B3">
        <w:rPr>
          <w:rFonts w:ascii="Arial" w:hAnsi="Arial" w:cs="Arial"/>
          <w:sz w:val="24"/>
          <w:szCs w:val="24"/>
        </w:rPr>
        <w:t>.</w:t>
      </w:r>
    </w:p>
    <w:p w:rsidR="00BD3760" w:rsidRDefault="00BD3760" w:rsidP="00633B14">
      <w:pPr>
        <w:spacing w:line="360" w:lineRule="auto"/>
        <w:ind w:left="719" w:right="-45" w:hanging="435"/>
        <w:contextualSpacing/>
        <w:rPr>
          <w:rFonts w:ascii="Arial" w:hAnsi="Arial" w:cs="Arial"/>
          <w:sz w:val="24"/>
          <w:szCs w:val="24"/>
        </w:rPr>
      </w:pPr>
    </w:p>
    <w:p w:rsidR="00BD3760" w:rsidRDefault="003E05EA" w:rsidP="00152612">
      <w:pPr>
        <w:spacing w:line="360" w:lineRule="auto"/>
        <w:ind w:left="567" w:right="-45" w:hanging="567"/>
        <w:contextualSpacing/>
        <w:rPr>
          <w:rFonts w:ascii="Arial" w:hAnsi="Arial" w:cs="Arial"/>
          <w:sz w:val="24"/>
          <w:szCs w:val="24"/>
        </w:rPr>
      </w:pPr>
      <w:r>
        <w:rPr>
          <w:rFonts w:ascii="Arial" w:hAnsi="Arial" w:cs="Arial"/>
          <w:sz w:val="24"/>
          <w:szCs w:val="24"/>
        </w:rPr>
        <w:t>6</w:t>
      </w:r>
      <w:r w:rsidR="00BD3760">
        <w:rPr>
          <w:rFonts w:ascii="Arial" w:hAnsi="Arial" w:cs="Arial"/>
          <w:sz w:val="24"/>
          <w:szCs w:val="24"/>
        </w:rPr>
        <w:t>.</w:t>
      </w:r>
      <w:r w:rsidR="00152612">
        <w:rPr>
          <w:rFonts w:ascii="Arial" w:hAnsi="Arial" w:cs="Arial"/>
          <w:sz w:val="24"/>
          <w:szCs w:val="24"/>
        </w:rPr>
        <w:t>1</w:t>
      </w:r>
      <w:r w:rsidR="00886B31">
        <w:rPr>
          <w:rFonts w:ascii="Arial" w:hAnsi="Arial" w:cs="Arial"/>
          <w:sz w:val="24"/>
          <w:szCs w:val="24"/>
        </w:rPr>
        <w:t>5</w:t>
      </w:r>
      <w:r w:rsidR="00BD3760">
        <w:rPr>
          <w:rFonts w:ascii="Arial" w:hAnsi="Arial" w:cs="Arial"/>
          <w:sz w:val="24"/>
          <w:szCs w:val="24"/>
        </w:rPr>
        <w:tab/>
      </w:r>
      <w:r w:rsidR="00451BDB">
        <w:rPr>
          <w:rFonts w:ascii="Arial" w:hAnsi="Arial" w:cs="Arial"/>
          <w:sz w:val="24"/>
          <w:szCs w:val="24"/>
        </w:rPr>
        <w:t>To support governance</w:t>
      </w:r>
      <w:r w:rsidR="00651B08">
        <w:rPr>
          <w:rFonts w:ascii="Arial" w:hAnsi="Arial" w:cs="Arial"/>
          <w:sz w:val="24"/>
          <w:szCs w:val="24"/>
        </w:rPr>
        <w:t xml:space="preserve"> and accountability</w:t>
      </w:r>
      <w:r w:rsidR="00586690" w:rsidRPr="00586690">
        <w:rPr>
          <w:rFonts w:ascii="Arial" w:hAnsi="Arial" w:cs="Arial"/>
          <w:sz w:val="24"/>
          <w:szCs w:val="24"/>
        </w:rPr>
        <w:t xml:space="preserve">, </w:t>
      </w:r>
      <w:r w:rsidR="00451BDB">
        <w:rPr>
          <w:rFonts w:ascii="Arial" w:hAnsi="Arial" w:cs="Arial"/>
          <w:sz w:val="24"/>
          <w:szCs w:val="24"/>
        </w:rPr>
        <w:t xml:space="preserve">implementation of the Framework will be monitored by DHSSPS through existing arrangements that are in place for HSC commissioning plans. </w:t>
      </w:r>
    </w:p>
    <w:p w:rsidR="00BD3760" w:rsidRDefault="00BD3760" w:rsidP="00633B14">
      <w:pPr>
        <w:spacing w:line="360" w:lineRule="auto"/>
        <w:ind w:left="719" w:right="-45" w:hanging="474"/>
        <w:contextualSpacing/>
        <w:rPr>
          <w:rFonts w:ascii="Arial" w:hAnsi="Arial" w:cs="Arial"/>
          <w:sz w:val="24"/>
          <w:szCs w:val="24"/>
        </w:rPr>
      </w:pPr>
    </w:p>
    <w:p w:rsidR="002C39D9" w:rsidRDefault="003E05EA" w:rsidP="002C39D9">
      <w:pPr>
        <w:tabs>
          <w:tab w:val="left" w:pos="8931"/>
        </w:tabs>
        <w:spacing w:line="360" w:lineRule="auto"/>
        <w:ind w:left="567" w:right="-45" w:hanging="567"/>
        <w:contextualSpacing/>
        <w:rPr>
          <w:rFonts w:ascii="Arial" w:hAnsi="Arial" w:cs="Arial"/>
          <w:sz w:val="24"/>
          <w:szCs w:val="24"/>
        </w:rPr>
      </w:pPr>
      <w:r>
        <w:rPr>
          <w:rFonts w:ascii="Arial" w:hAnsi="Arial" w:cs="Arial"/>
          <w:sz w:val="24"/>
          <w:szCs w:val="24"/>
        </w:rPr>
        <w:t>6</w:t>
      </w:r>
      <w:r w:rsidR="00BD3760">
        <w:rPr>
          <w:rFonts w:ascii="Arial" w:hAnsi="Arial" w:cs="Arial"/>
          <w:sz w:val="24"/>
          <w:szCs w:val="24"/>
        </w:rPr>
        <w:t>.1</w:t>
      </w:r>
      <w:r w:rsidR="00886B31">
        <w:rPr>
          <w:rFonts w:ascii="Arial" w:hAnsi="Arial" w:cs="Arial"/>
          <w:sz w:val="24"/>
          <w:szCs w:val="24"/>
        </w:rPr>
        <w:t>6</w:t>
      </w:r>
      <w:r w:rsidR="00BD3760">
        <w:rPr>
          <w:rFonts w:ascii="Arial" w:hAnsi="Arial" w:cs="Arial"/>
          <w:sz w:val="24"/>
          <w:szCs w:val="24"/>
        </w:rPr>
        <w:tab/>
      </w:r>
      <w:r w:rsidR="00451BDB">
        <w:rPr>
          <w:rFonts w:ascii="Arial" w:hAnsi="Arial" w:cs="Arial"/>
          <w:sz w:val="24"/>
          <w:szCs w:val="24"/>
        </w:rPr>
        <w:t xml:space="preserve">While formal and </w:t>
      </w:r>
      <w:r w:rsidR="005F1541" w:rsidRPr="005F1541">
        <w:rPr>
          <w:rFonts w:ascii="Arial" w:hAnsi="Arial" w:cs="Arial"/>
          <w:sz w:val="24"/>
          <w:szCs w:val="24"/>
        </w:rPr>
        <w:t>co</w:t>
      </w:r>
      <w:r w:rsidR="00762699">
        <w:rPr>
          <w:rFonts w:ascii="Arial" w:hAnsi="Arial" w:cs="Arial"/>
          <w:sz w:val="24"/>
          <w:szCs w:val="24"/>
        </w:rPr>
        <w:t xml:space="preserve">ntinuous monitoring of </w:t>
      </w:r>
      <w:r w:rsidR="005F1541" w:rsidRPr="005F1541">
        <w:rPr>
          <w:rFonts w:ascii="Arial" w:hAnsi="Arial" w:cs="Arial"/>
          <w:sz w:val="24"/>
          <w:szCs w:val="24"/>
        </w:rPr>
        <w:t>targets and compliance with quality standards will be undertaken by DHSSPS</w:t>
      </w:r>
      <w:r w:rsidR="00306728">
        <w:rPr>
          <w:rFonts w:ascii="Arial" w:hAnsi="Arial" w:cs="Arial"/>
          <w:sz w:val="24"/>
          <w:szCs w:val="24"/>
        </w:rPr>
        <w:t xml:space="preserve"> throughou</w:t>
      </w:r>
      <w:r w:rsidR="000F58B3">
        <w:rPr>
          <w:rFonts w:ascii="Arial" w:hAnsi="Arial" w:cs="Arial"/>
          <w:sz w:val="24"/>
          <w:szCs w:val="24"/>
        </w:rPr>
        <w:t xml:space="preserve">t </w:t>
      </w:r>
      <w:r w:rsidR="00B86E08">
        <w:rPr>
          <w:rFonts w:ascii="Arial" w:hAnsi="Arial" w:cs="Arial"/>
          <w:sz w:val="24"/>
          <w:szCs w:val="24"/>
        </w:rPr>
        <w:t>the life span of the Framework,</w:t>
      </w:r>
      <w:r w:rsidR="00451BDB">
        <w:rPr>
          <w:rFonts w:ascii="Arial" w:hAnsi="Arial" w:cs="Arial"/>
          <w:sz w:val="24"/>
          <w:szCs w:val="24"/>
        </w:rPr>
        <w:t xml:space="preserve"> </w:t>
      </w:r>
      <w:r w:rsidR="00BD3760">
        <w:rPr>
          <w:rFonts w:ascii="Arial" w:hAnsi="Arial" w:cs="Arial"/>
          <w:sz w:val="24"/>
          <w:szCs w:val="24"/>
        </w:rPr>
        <w:t xml:space="preserve">it is envisaged that </w:t>
      </w:r>
      <w:r w:rsidR="005F1541" w:rsidRPr="005F1541">
        <w:rPr>
          <w:rFonts w:ascii="Arial" w:hAnsi="Arial" w:cs="Arial"/>
          <w:sz w:val="24"/>
          <w:szCs w:val="24"/>
        </w:rPr>
        <w:t xml:space="preserve">a fundamental review of </w:t>
      </w:r>
      <w:r w:rsidR="006A5042">
        <w:rPr>
          <w:rFonts w:ascii="Arial" w:hAnsi="Arial" w:cs="Arial"/>
          <w:sz w:val="24"/>
          <w:szCs w:val="24"/>
        </w:rPr>
        <w:t xml:space="preserve">its implementation </w:t>
      </w:r>
      <w:r w:rsidR="005F1541">
        <w:rPr>
          <w:rFonts w:ascii="Arial" w:hAnsi="Arial" w:cs="Arial"/>
          <w:sz w:val="24"/>
          <w:szCs w:val="24"/>
        </w:rPr>
        <w:t>w</w:t>
      </w:r>
      <w:r w:rsidR="005F1541" w:rsidRPr="005F1541">
        <w:rPr>
          <w:rFonts w:ascii="Arial" w:hAnsi="Arial" w:cs="Arial"/>
          <w:sz w:val="24"/>
          <w:szCs w:val="24"/>
        </w:rPr>
        <w:t>ill be conducted in 2021.</w:t>
      </w:r>
    </w:p>
    <w:p w:rsidR="00762699" w:rsidRDefault="00762699" w:rsidP="00762699">
      <w:pPr>
        <w:spacing w:line="360" w:lineRule="auto"/>
        <w:ind w:left="567" w:right="-45" w:firstLine="0"/>
        <w:rPr>
          <w:rFonts w:ascii="Arial" w:hAnsi="Arial" w:cs="Arial"/>
          <w:sz w:val="24"/>
          <w:szCs w:val="24"/>
        </w:rPr>
      </w:pPr>
    </w:p>
    <w:p w:rsidR="002C39D9" w:rsidRDefault="00152612" w:rsidP="00152612">
      <w:pPr>
        <w:tabs>
          <w:tab w:val="left" w:pos="8931"/>
        </w:tabs>
        <w:spacing w:line="360" w:lineRule="auto"/>
        <w:ind w:left="567" w:right="-45" w:hanging="567"/>
        <w:contextualSpacing/>
        <w:rPr>
          <w:rFonts w:ascii="Arial" w:hAnsi="Arial" w:cs="Arial"/>
          <w:sz w:val="24"/>
          <w:szCs w:val="24"/>
        </w:rPr>
      </w:pPr>
      <w:r>
        <w:rPr>
          <w:rFonts w:ascii="Arial" w:hAnsi="Arial" w:cs="Arial"/>
          <w:sz w:val="24"/>
          <w:szCs w:val="24"/>
        </w:rPr>
        <w:t>6.1</w:t>
      </w:r>
      <w:r w:rsidR="00886B31">
        <w:rPr>
          <w:rFonts w:ascii="Arial" w:hAnsi="Arial" w:cs="Arial"/>
          <w:sz w:val="24"/>
          <w:szCs w:val="24"/>
        </w:rPr>
        <w:t>7</w:t>
      </w:r>
      <w:r>
        <w:rPr>
          <w:rFonts w:ascii="Arial" w:hAnsi="Arial" w:cs="Arial"/>
          <w:sz w:val="24"/>
          <w:szCs w:val="24"/>
        </w:rPr>
        <w:t xml:space="preserve"> </w:t>
      </w:r>
      <w:r>
        <w:rPr>
          <w:rFonts w:ascii="Arial" w:hAnsi="Arial" w:cs="Arial"/>
          <w:sz w:val="24"/>
          <w:szCs w:val="24"/>
        </w:rPr>
        <w:tab/>
      </w:r>
      <w:r w:rsidR="00683BC4">
        <w:rPr>
          <w:rFonts w:ascii="Arial" w:hAnsi="Arial" w:cs="Arial"/>
          <w:sz w:val="24"/>
          <w:szCs w:val="24"/>
        </w:rPr>
        <w:t xml:space="preserve">There was some ambiguity </w:t>
      </w:r>
      <w:r w:rsidR="00AD198D">
        <w:rPr>
          <w:rFonts w:ascii="Arial" w:hAnsi="Arial" w:cs="Arial"/>
          <w:sz w:val="24"/>
          <w:szCs w:val="24"/>
        </w:rPr>
        <w:t xml:space="preserve">among some respondents </w:t>
      </w:r>
      <w:r w:rsidR="00683BC4">
        <w:rPr>
          <w:rFonts w:ascii="Arial" w:hAnsi="Arial" w:cs="Arial"/>
          <w:sz w:val="24"/>
          <w:szCs w:val="24"/>
        </w:rPr>
        <w:t xml:space="preserve">as to whether </w:t>
      </w:r>
      <w:r w:rsidR="00687537">
        <w:rPr>
          <w:rFonts w:ascii="Arial" w:hAnsi="Arial" w:cs="Arial"/>
          <w:sz w:val="24"/>
          <w:szCs w:val="24"/>
        </w:rPr>
        <w:t xml:space="preserve">the </w:t>
      </w:r>
      <w:r w:rsidR="00683BC4">
        <w:rPr>
          <w:rFonts w:ascii="Arial" w:hAnsi="Arial" w:cs="Arial"/>
          <w:sz w:val="24"/>
          <w:szCs w:val="24"/>
        </w:rPr>
        <w:t>NICE</w:t>
      </w:r>
      <w:r w:rsidR="00687537">
        <w:rPr>
          <w:rFonts w:ascii="Arial" w:hAnsi="Arial" w:cs="Arial"/>
          <w:sz w:val="24"/>
          <w:szCs w:val="24"/>
        </w:rPr>
        <w:t xml:space="preserve"> Guideline NG5 Medicines optimisation</w:t>
      </w:r>
      <w:r w:rsidR="00683BC4">
        <w:rPr>
          <w:rFonts w:ascii="Arial" w:hAnsi="Arial" w:cs="Arial"/>
          <w:sz w:val="24"/>
          <w:szCs w:val="24"/>
        </w:rPr>
        <w:t xml:space="preserve"> or </w:t>
      </w:r>
      <w:r w:rsidR="00ED343B">
        <w:rPr>
          <w:rFonts w:ascii="Arial" w:hAnsi="Arial" w:cs="Arial"/>
          <w:sz w:val="24"/>
          <w:szCs w:val="24"/>
        </w:rPr>
        <w:t>t</w:t>
      </w:r>
      <w:r w:rsidR="00683BC4">
        <w:rPr>
          <w:rFonts w:ascii="Arial" w:hAnsi="Arial" w:cs="Arial"/>
          <w:sz w:val="24"/>
          <w:szCs w:val="24"/>
        </w:rPr>
        <w:t xml:space="preserve">he MOQF would take precedence in terms of implementation. </w:t>
      </w:r>
      <w:r w:rsidR="00F67752">
        <w:rPr>
          <w:rFonts w:ascii="Arial" w:hAnsi="Arial" w:cs="Arial"/>
          <w:sz w:val="24"/>
          <w:szCs w:val="24"/>
        </w:rPr>
        <w:t xml:space="preserve"> The MOQF will </w:t>
      </w:r>
      <w:r w:rsidR="00ED343B">
        <w:rPr>
          <w:rFonts w:ascii="Arial" w:hAnsi="Arial" w:cs="Arial"/>
          <w:sz w:val="24"/>
          <w:szCs w:val="24"/>
        </w:rPr>
        <w:t>set</w:t>
      </w:r>
      <w:r w:rsidR="00F67752">
        <w:rPr>
          <w:rFonts w:ascii="Arial" w:hAnsi="Arial" w:cs="Arial"/>
          <w:sz w:val="24"/>
          <w:szCs w:val="24"/>
        </w:rPr>
        <w:t xml:space="preserve"> the overall strategic direction for </w:t>
      </w:r>
      <w:r w:rsidR="00F67752">
        <w:rPr>
          <w:rFonts w:ascii="Arial" w:hAnsi="Arial" w:cs="Arial"/>
          <w:sz w:val="24"/>
          <w:szCs w:val="24"/>
        </w:rPr>
        <w:lastRenderedPageBreak/>
        <w:t xml:space="preserve">reform in the HSC </w:t>
      </w:r>
      <w:r w:rsidR="00ED343B">
        <w:rPr>
          <w:rFonts w:ascii="Arial" w:hAnsi="Arial" w:cs="Arial"/>
          <w:sz w:val="24"/>
          <w:szCs w:val="24"/>
        </w:rPr>
        <w:t xml:space="preserve">over the next 5 years.  NICE guidelines will </w:t>
      </w:r>
      <w:r w:rsidR="003C26B5">
        <w:rPr>
          <w:rFonts w:ascii="Arial" w:hAnsi="Arial" w:cs="Arial"/>
          <w:sz w:val="24"/>
          <w:szCs w:val="24"/>
        </w:rPr>
        <w:t xml:space="preserve">support the MOQF and help </w:t>
      </w:r>
      <w:r w:rsidR="00ED343B">
        <w:rPr>
          <w:rFonts w:ascii="Arial" w:hAnsi="Arial" w:cs="Arial"/>
          <w:sz w:val="24"/>
          <w:szCs w:val="24"/>
        </w:rPr>
        <w:t>inform practice during that period</w:t>
      </w:r>
      <w:r w:rsidR="003C26B5">
        <w:rPr>
          <w:rFonts w:ascii="Arial" w:hAnsi="Arial" w:cs="Arial"/>
          <w:sz w:val="24"/>
          <w:szCs w:val="24"/>
        </w:rPr>
        <w:t xml:space="preserve">.  NICE Quality Standards may also be useful </w:t>
      </w:r>
      <w:r w:rsidR="00ED343B">
        <w:rPr>
          <w:rFonts w:ascii="Arial" w:hAnsi="Arial" w:cs="Arial"/>
          <w:sz w:val="24"/>
          <w:szCs w:val="24"/>
        </w:rPr>
        <w:t xml:space="preserve">although </w:t>
      </w:r>
      <w:r w:rsidR="00683BC4">
        <w:rPr>
          <w:rFonts w:ascii="Arial" w:hAnsi="Arial" w:cs="Arial"/>
          <w:sz w:val="24"/>
          <w:szCs w:val="24"/>
        </w:rPr>
        <w:t>the</w:t>
      </w:r>
      <w:r w:rsidR="003C26B5">
        <w:rPr>
          <w:rFonts w:ascii="Arial" w:hAnsi="Arial" w:cs="Arial"/>
          <w:sz w:val="24"/>
          <w:szCs w:val="24"/>
        </w:rPr>
        <w:t>y are not currently endorsed by the</w:t>
      </w:r>
      <w:r w:rsidR="00683BC4">
        <w:rPr>
          <w:rFonts w:ascii="Arial" w:hAnsi="Arial" w:cs="Arial"/>
          <w:sz w:val="24"/>
          <w:szCs w:val="24"/>
        </w:rPr>
        <w:t xml:space="preserve"> Department and are not mandatory within the HSC</w:t>
      </w:r>
      <w:r w:rsidR="00AD198D">
        <w:rPr>
          <w:rFonts w:ascii="Arial" w:hAnsi="Arial" w:cs="Arial"/>
          <w:sz w:val="24"/>
          <w:szCs w:val="24"/>
        </w:rPr>
        <w:t>.</w:t>
      </w:r>
    </w:p>
    <w:p w:rsidR="00825F39" w:rsidRDefault="00825F39" w:rsidP="00633B14">
      <w:pPr>
        <w:spacing w:line="360" w:lineRule="auto"/>
        <w:ind w:left="283" w:right="-45" w:firstLine="284"/>
        <w:rPr>
          <w:rFonts w:ascii="Arial" w:hAnsi="Arial" w:cs="Arial"/>
          <w:sz w:val="24"/>
          <w:szCs w:val="24"/>
          <w:u w:val="single"/>
        </w:rPr>
      </w:pPr>
    </w:p>
    <w:p w:rsidR="004B1A5A" w:rsidRPr="00151509" w:rsidRDefault="004B1A5A" w:rsidP="00633B14">
      <w:pPr>
        <w:spacing w:line="360" w:lineRule="auto"/>
        <w:ind w:left="283" w:right="-45" w:firstLine="284"/>
        <w:rPr>
          <w:rFonts w:ascii="Arial" w:hAnsi="Arial" w:cs="Arial"/>
          <w:sz w:val="24"/>
          <w:szCs w:val="24"/>
          <w:u w:val="single"/>
        </w:rPr>
      </w:pPr>
      <w:r w:rsidRPr="00151509">
        <w:rPr>
          <w:rFonts w:ascii="Arial" w:hAnsi="Arial" w:cs="Arial"/>
          <w:sz w:val="24"/>
          <w:szCs w:val="24"/>
          <w:u w:val="single"/>
        </w:rPr>
        <w:t xml:space="preserve">Issues </w:t>
      </w:r>
      <w:proofErr w:type="gramStart"/>
      <w:r w:rsidRPr="00151509">
        <w:rPr>
          <w:rFonts w:ascii="Arial" w:hAnsi="Arial" w:cs="Arial"/>
          <w:sz w:val="24"/>
          <w:szCs w:val="24"/>
          <w:u w:val="single"/>
        </w:rPr>
        <w:t>Outside</w:t>
      </w:r>
      <w:proofErr w:type="gramEnd"/>
      <w:r w:rsidRPr="00151509">
        <w:rPr>
          <w:rFonts w:ascii="Arial" w:hAnsi="Arial" w:cs="Arial"/>
          <w:sz w:val="24"/>
          <w:szCs w:val="24"/>
          <w:u w:val="single"/>
        </w:rPr>
        <w:t xml:space="preserve"> </w:t>
      </w:r>
      <w:r w:rsidR="00B53316">
        <w:rPr>
          <w:rFonts w:ascii="Arial" w:hAnsi="Arial" w:cs="Arial"/>
          <w:sz w:val="24"/>
          <w:szCs w:val="24"/>
          <w:u w:val="single"/>
        </w:rPr>
        <w:t xml:space="preserve">the </w:t>
      </w:r>
      <w:r w:rsidRPr="00151509">
        <w:rPr>
          <w:rFonts w:ascii="Arial" w:hAnsi="Arial" w:cs="Arial"/>
          <w:sz w:val="24"/>
          <w:szCs w:val="24"/>
          <w:u w:val="single"/>
        </w:rPr>
        <w:t xml:space="preserve">Scope of </w:t>
      </w:r>
      <w:r w:rsidR="005F1541">
        <w:rPr>
          <w:rFonts w:ascii="Arial" w:hAnsi="Arial" w:cs="Arial"/>
          <w:sz w:val="24"/>
          <w:szCs w:val="24"/>
          <w:u w:val="single"/>
        </w:rPr>
        <w:t xml:space="preserve">the </w:t>
      </w:r>
      <w:r w:rsidRPr="00151509">
        <w:rPr>
          <w:rFonts w:ascii="Arial" w:hAnsi="Arial" w:cs="Arial"/>
          <w:sz w:val="24"/>
          <w:szCs w:val="24"/>
          <w:u w:val="single"/>
        </w:rPr>
        <w:t>Framework</w:t>
      </w:r>
    </w:p>
    <w:p w:rsidR="00E201BD" w:rsidRDefault="003E05EA" w:rsidP="00633B14">
      <w:pPr>
        <w:spacing w:line="360" w:lineRule="auto"/>
        <w:ind w:left="567" w:right="-45" w:hanging="567"/>
        <w:rPr>
          <w:rFonts w:ascii="Arial" w:hAnsi="Arial" w:cs="Arial"/>
          <w:sz w:val="24"/>
          <w:szCs w:val="24"/>
        </w:rPr>
      </w:pPr>
      <w:r>
        <w:rPr>
          <w:rFonts w:ascii="Arial" w:hAnsi="Arial" w:cs="Arial"/>
          <w:sz w:val="24"/>
          <w:szCs w:val="24"/>
        </w:rPr>
        <w:t>6</w:t>
      </w:r>
      <w:r w:rsidR="00B53316">
        <w:rPr>
          <w:rFonts w:ascii="Arial" w:hAnsi="Arial" w:cs="Arial"/>
          <w:sz w:val="24"/>
          <w:szCs w:val="24"/>
        </w:rPr>
        <w:t>.</w:t>
      </w:r>
      <w:r w:rsidR="00BD3760">
        <w:rPr>
          <w:rFonts w:ascii="Arial" w:hAnsi="Arial" w:cs="Arial"/>
          <w:sz w:val="24"/>
          <w:szCs w:val="24"/>
        </w:rPr>
        <w:t>1</w:t>
      </w:r>
      <w:r w:rsidR="00886B31">
        <w:rPr>
          <w:rFonts w:ascii="Arial" w:hAnsi="Arial" w:cs="Arial"/>
          <w:sz w:val="24"/>
          <w:szCs w:val="24"/>
        </w:rPr>
        <w:t>8</w:t>
      </w:r>
      <w:r w:rsidR="00B53316">
        <w:rPr>
          <w:rFonts w:ascii="Arial" w:hAnsi="Arial" w:cs="Arial"/>
          <w:sz w:val="24"/>
          <w:szCs w:val="24"/>
        </w:rPr>
        <w:tab/>
      </w:r>
      <w:r w:rsidR="00BD3760">
        <w:rPr>
          <w:rFonts w:ascii="Arial" w:hAnsi="Arial" w:cs="Arial"/>
          <w:sz w:val="24"/>
          <w:szCs w:val="24"/>
        </w:rPr>
        <w:t xml:space="preserve"> </w:t>
      </w:r>
      <w:r w:rsidR="00994F1A">
        <w:rPr>
          <w:rFonts w:ascii="Arial" w:hAnsi="Arial" w:cs="Arial"/>
          <w:sz w:val="24"/>
          <w:szCs w:val="24"/>
        </w:rPr>
        <w:t>The potential for reintroduction of p</w:t>
      </w:r>
      <w:r w:rsidR="00FE16D0">
        <w:rPr>
          <w:rFonts w:ascii="Arial" w:hAnsi="Arial" w:cs="Arial"/>
          <w:sz w:val="24"/>
          <w:szCs w:val="24"/>
        </w:rPr>
        <w:t xml:space="preserve">rescription charges </w:t>
      </w:r>
      <w:r w:rsidR="00994F1A">
        <w:rPr>
          <w:rFonts w:ascii="Arial" w:hAnsi="Arial" w:cs="Arial"/>
          <w:sz w:val="24"/>
          <w:szCs w:val="24"/>
        </w:rPr>
        <w:t xml:space="preserve">is </w:t>
      </w:r>
      <w:r w:rsidR="00AD198D">
        <w:rPr>
          <w:rFonts w:ascii="Arial" w:hAnsi="Arial" w:cs="Arial"/>
          <w:sz w:val="24"/>
          <w:szCs w:val="24"/>
        </w:rPr>
        <w:t>outside the scope of the F</w:t>
      </w:r>
      <w:r w:rsidR="005F1541">
        <w:rPr>
          <w:rFonts w:ascii="Arial" w:hAnsi="Arial" w:cs="Arial"/>
          <w:sz w:val="24"/>
          <w:szCs w:val="24"/>
        </w:rPr>
        <w:t>rame</w:t>
      </w:r>
      <w:r w:rsidR="00FE16D0">
        <w:rPr>
          <w:rFonts w:ascii="Arial" w:hAnsi="Arial" w:cs="Arial"/>
          <w:sz w:val="24"/>
          <w:szCs w:val="24"/>
        </w:rPr>
        <w:t>work.</w:t>
      </w:r>
    </w:p>
    <w:p w:rsidR="00A9222F" w:rsidRDefault="00A9222F" w:rsidP="00633B14">
      <w:pPr>
        <w:spacing w:line="360" w:lineRule="auto"/>
        <w:ind w:left="567" w:right="-45" w:hanging="567"/>
        <w:rPr>
          <w:rFonts w:ascii="Arial" w:hAnsi="Arial" w:cs="Arial"/>
          <w:sz w:val="24"/>
          <w:szCs w:val="24"/>
        </w:rPr>
      </w:pPr>
    </w:p>
    <w:p w:rsidR="00886B31" w:rsidRDefault="00886B31" w:rsidP="00633B14">
      <w:pPr>
        <w:spacing w:line="360" w:lineRule="auto"/>
        <w:ind w:left="567" w:right="-45" w:hanging="567"/>
        <w:rPr>
          <w:rFonts w:ascii="Arial" w:hAnsi="Arial" w:cs="Arial"/>
          <w:sz w:val="24"/>
          <w:szCs w:val="24"/>
        </w:rPr>
      </w:pPr>
    </w:p>
    <w:p w:rsidR="00886B31" w:rsidRDefault="00886B31" w:rsidP="00633B14">
      <w:pPr>
        <w:spacing w:line="360" w:lineRule="auto"/>
        <w:ind w:left="567" w:right="-45" w:hanging="567"/>
        <w:rPr>
          <w:rFonts w:ascii="Arial" w:hAnsi="Arial" w:cs="Arial"/>
          <w:sz w:val="24"/>
          <w:szCs w:val="24"/>
        </w:rPr>
      </w:pPr>
    </w:p>
    <w:p w:rsidR="00886B31" w:rsidRDefault="00886B31" w:rsidP="00633B14">
      <w:pPr>
        <w:spacing w:line="360" w:lineRule="auto"/>
        <w:ind w:left="567" w:right="-45" w:hanging="567"/>
        <w:rPr>
          <w:rFonts w:ascii="Arial" w:hAnsi="Arial" w:cs="Arial"/>
          <w:sz w:val="24"/>
          <w:szCs w:val="24"/>
        </w:rPr>
      </w:pPr>
    </w:p>
    <w:p w:rsidR="00886B31" w:rsidRDefault="00886B31" w:rsidP="00633B14">
      <w:pPr>
        <w:spacing w:line="360" w:lineRule="auto"/>
        <w:ind w:left="567" w:right="-45" w:hanging="567"/>
        <w:rPr>
          <w:rFonts w:ascii="Arial" w:hAnsi="Arial" w:cs="Arial"/>
          <w:sz w:val="24"/>
          <w:szCs w:val="24"/>
        </w:rPr>
      </w:pPr>
    </w:p>
    <w:p w:rsidR="00886B31" w:rsidRDefault="00886B31" w:rsidP="00633B14">
      <w:pPr>
        <w:spacing w:line="360" w:lineRule="auto"/>
        <w:ind w:left="567" w:right="-45" w:hanging="567"/>
        <w:rPr>
          <w:rFonts w:ascii="Arial" w:hAnsi="Arial" w:cs="Arial"/>
          <w:sz w:val="24"/>
          <w:szCs w:val="24"/>
        </w:rPr>
      </w:pPr>
    </w:p>
    <w:p w:rsidR="00886B31" w:rsidRDefault="00886B31" w:rsidP="00633B14">
      <w:pPr>
        <w:spacing w:line="360" w:lineRule="auto"/>
        <w:ind w:left="567" w:right="-45" w:hanging="567"/>
        <w:rPr>
          <w:rFonts w:ascii="Arial" w:hAnsi="Arial" w:cs="Arial"/>
          <w:sz w:val="24"/>
          <w:szCs w:val="24"/>
        </w:rPr>
      </w:pPr>
    </w:p>
    <w:p w:rsidR="00886B31" w:rsidRDefault="00886B31" w:rsidP="00633B14">
      <w:pPr>
        <w:spacing w:line="360" w:lineRule="auto"/>
        <w:ind w:left="567" w:right="-45" w:hanging="567"/>
        <w:rPr>
          <w:rFonts w:ascii="Arial" w:hAnsi="Arial" w:cs="Arial"/>
          <w:sz w:val="24"/>
          <w:szCs w:val="24"/>
        </w:rPr>
      </w:pPr>
    </w:p>
    <w:p w:rsidR="00886B31" w:rsidRDefault="00886B31" w:rsidP="00633B14">
      <w:pPr>
        <w:spacing w:line="360" w:lineRule="auto"/>
        <w:ind w:left="567" w:right="-45" w:hanging="567"/>
        <w:rPr>
          <w:rFonts w:ascii="Arial" w:hAnsi="Arial" w:cs="Arial"/>
          <w:sz w:val="24"/>
          <w:szCs w:val="24"/>
        </w:rPr>
      </w:pPr>
    </w:p>
    <w:p w:rsidR="00886B31" w:rsidRDefault="00886B31" w:rsidP="00633B14">
      <w:pPr>
        <w:spacing w:line="360" w:lineRule="auto"/>
        <w:ind w:left="567" w:right="-45" w:hanging="567"/>
        <w:rPr>
          <w:rFonts w:ascii="Arial" w:hAnsi="Arial" w:cs="Arial"/>
          <w:sz w:val="24"/>
          <w:szCs w:val="24"/>
        </w:rPr>
      </w:pPr>
    </w:p>
    <w:p w:rsidR="00E70035" w:rsidRDefault="00E70035" w:rsidP="00633B14">
      <w:pPr>
        <w:spacing w:line="360" w:lineRule="auto"/>
        <w:ind w:left="567" w:right="-45" w:hanging="567"/>
        <w:rPr>
          <w:rFonts w:ascii="Arial" w:hAnsi="Arial" w:cs="Arial"/>
          <w:sz w:val="24"/>
          <w:szCs w:val="24"/>
        </w:rPr>
      </w:pPr>
    </w:p>
    <w:p w:rsidR="00E70035" w:rsidRDefault="00E70035" w:rsidP="00633B14">
      <w:pPr>
        <w:spacing w:line="360" w:lineRule="auto"/>
        <w:ind w:left="567" w:right="-45" w:hanging="567"/>
        <w:rPr>
          <w:rFonts w:ascii="Arial" w:hAnsi="Arial" w:cs="Arial"/>
          <w:sz w:val="24"/>
          <w:szCs w:val="24"/>
        </w:rPr>
      </w:pPr>
    </w:p>
    <w:p w:rsidR="00E70035" w:rsidRDefault="00E70035" w:rsidP="00633B14">
      <w:pPr>
        <w:spacing w:line="360" w:lineRule="auto"/>
        <w:ind w:left="567" w:right="-45" w:hanging="567"/>
        <w:rPr>
          <w:rFonts w:ascii="Arial" w:hAnsi="Arial" w:cs="Arial"/>
          <w:sz w:val="24"/>
          <w:szCs w:val="24"/>
        </w:rPr>
      </w:pPr>
    </w:p>
    <w:p w:rsidR="00E70035" w:rsidRDefault="00E70035" w:rsidP="00633B14">
      <w:pPr>
        <w:spacing w:line="360" w:lineRule="auto"/>
        <w:ind w:left="567" w:right="-45" w:hanging="567"/>
        <w:rPr>
          <w:rFonts w:ascii="Arial" w:hAnsi="Arial" w:cs="Arial"/>
          <w:sz w:val="24"/>
          <w:szCs w:val="24"/>
        </w:rPr>
      </w:pPr>
    </w:p>
    <w:p w:rsidR="005F33CB" w:rsidRDefault="005F33CB" w:rsidP="00633B14">
      <w:pPr>
        <w:spacing w:line="360" w:lineRule="auto"/>
        <w:ind w:left="567" w:right="-45" w:hanging="567"/>
        <w:rPr>
          <w:rFonts w:ascii="Arial" w:hAnsi="Arial" w:cs="Arial"/>
          <w:sz w:val="24"/>
          <w:szCs w:val="24"/>
        </w:rPr>
      </w:pPr>
    </w:p>
    <w:p w:rsidR="005F33CB" w:rsidRDefault="005F33CB" w:rsidP="00633B14">
      <w:pPr>
        <w:spacing w:line="360" w:lineRule="auto"/>
        <w:ind w:left="567" w:right="-45" w:hanging="567"/>
        <w:rPr>
          <w:rFonts w:ascii="Arial" w:hAnsi="Arial" w:cs="Arial"/>
          <w:sz w:val="24"/>
          <w:szCs w:val="24"/>
        </w:rPr>
      </w:pPr>
    </w:p>
    <w:p w:rsidR="00EE213D" w:rsidRPr="00726E11" w:rsidRDefault="003E05EA" w:rsidP="00633B14">
      <w:pPr>
        <w:widowControl w:val="0"/>
        <w:autoSpaceDE w:val="0"/>
        <w:autoSpaceDN w:val="0"/>
        <w:adjustRightInd w:val="0"/>
        <w:spacing w:after="0" w:line="360" w:lineRule="auto"/>
        <w:ind w:left="567" w:right="-45" w:hanging="567"/>
        <w:rPr>
          <w:rFonts w:ascii="Arial" w:eastAsiaTheme="minorEastAsia" w:hAnsi="Arial" w:cs="Arial"/>
          <w:b/>
          <w:bCs/>
          <w:sz w:val="24"/>
          <w:szCs w:val="24"/>
          <w:lang w:val="en-US"/>
        </w:rPr>
      </w:pPr>
      <w:r>
        <w:rPr>
          <w:rFonts w:ascii="Arial" w:eastAsiaTheme="minorEastAsia" w:hAnsi="Arial" w:cs="Arial"/>
          <w:b/>
          <w:bCs/>
          <w:sz w:val="24"/>
          <w:szCs w:val="24"/>
          <w:lang w:val="en-US"/>
        </w:rPr>
        <w:lastRenderedPageBreak/>
        <w:t>7</w:t>
      </w:r>
      <w:r w:rsidR="00B53316">
        <w:rPr>
          <w:rFonts w:ascii="Arial" w:eastAsiaTheme="minorEastAsia" w:hAnsi="Arial" w:cs="Arial"/>
          <w:b/>
          <w:bCs/>
          <w:sz w:val="24"/>
          <w:szCs w:val="24"/>
          <w:lang w:val="en-US"/>
        </w:rPr>
        <w:t>.</w:t>
      </w:r>
      <w:r w:rsidR="00B53316">
        <w:rPr>
          <w:rFonts w:ascii="Arial" w:eastAsiaTheme="minorEastAsia" w:hAnsi="Arial" w:cs="Arial"/>
          <w:b/>
          <w:bCs/>
          <w:sz w:val="24"/>
          <w:szCs w:val="24"/>
          <w:lang w:val="en-US"/>
        </w:rPr>
        <w:tab/>
      </w:r>
      <w:r w:rsidR="00726E11">
        <w:rPr>
          <w:rFonts w:ascii="Arial" w:eastAsiaTheme="minorEastAsia" w:hAnsi="Arial" w:cs="Arial"/>
          <w:b/>
          <w:bCs/>
          <w:sz w:val="24"/>
          <w:szCs w:val="24"/>
          <w:lang w:val="en-US"/>
        </w:rPr>
        <w:t>HU</w:t>
      </w:r>
      <w:r w:rsidR="00EE213D" w:rsidRPr="00726E11">
        <w:rPr>
          <w:rFonts w:ascii="Arial" w:eastAsiaTheme="minorEastAsia" w:hAnsi="Arial" w:cs="Arial"/>
          <w:b/>
          <w:bCs/>
          <w:sz w:val="24"/>
          <w:szCs w:val="24"/>
          <w:lang w:val="en-US"/>
        </w:rPr>
        <w:t>MAN RIGHTS AND EQU</w:t>
      </w:r>
      <w:r w:rsidR="00522BEE" w:rsidRPr="00726E11">
        <w:rPr>
          <w:rFonts w:ascii="Arial" w:eastAsiaTheme="minorEastAsia" w:hAnsi="Arial" w:cs="Arial"/>
          <w:b/>
          <w:bCs/>
          <w:sz w:val="24"/>
          <w:szCs w:val="24"/>
          <w:lang w:val="en-US"/>
        </w:rPr>
        <w:t>A</w:t>
      </w:r>
      <w:r w:rsidR="00EE213D" w:rsidRPr="00726E11">
        <w:rPr>
          <w:rFonts w:ascii="Arial" w:eastAsiaTheme="minorEastAsia" w:hAnsi="Arial" w:cs="Arial"/>
          <w:b/>
          <w:bCs/>
          <w:sz w:val="24"/>
          <w:szCs w:val="24"/>
          <w:lang w:val="en-US"/>
        </w:rPr>
        <w:t>LITY IMPLICATIONS</w:t>
      </w:r>
    </w:p>
    <w:p w:rsidR="000A6834" w:rsidRPr="006449D6" w:rsidRDefault="003E05EA" w:rsidP="006449D6">
      <w:pPr>
        <w:spacing w:line="360" w:lineRule="auto"/>
        <w:ind w:left="567" w:right="-45" w:hanging="567"/>
        <w:rPr>
          <w:rFonts w:ascii="Arial" w:hAnsi="Arial" w:cs="Arial"/>
          <w:b/>
          <w:i/>
          <w:sz w:val="24"/>
          <w:szCs w:val="24"/>
        </w:rPr>
      </w:pPr>
      <w:r>
        <w:rPr>
          <w:rFonts w:ascii="Arial" w:hAnsi="Arial" w:cs="Arial"/>
          <w:sz w:val="24"/>
          <w:szCs w:val="24"/>
        </w:rPr>
        <w:t>7</w:t>
      </w:r>
      <w:r w:rsidR="00726E11">
        <w:rPr>
          <w:rFonts w:ascii="Arial" w:hAnsi="Arial" w:cs="Arial"/>
          <w:sz w:val="24"/>
          <w:szCs w:val="24"/>
        </w:rPr>
        <w:t>.1</w:t>
      </w:r>
      <w:r w:rsidR="00726E11">
        <w:rPr>
          <w:rFonts w:ascii="Arial" w:hAnsi="Arial" w:cs="Arial"/>
          <w:sz w:val="24"/>
          <w:szCs w:val="24"/>
        </w:rPr>
        <w:tab/>
      </w:r>
      <w:r w:rsidR="00EE213D" w:rsidRPr="00AA761D">
        <w:rPr>
          <w:rFonts w:ascii="Arial" w:hAnsi="Arial" w:cs="Arial"/>
          <w:sz w:val="24"/>
          <w:szCs w:val="24"/>
        </w:rPr>
        <w:t xml:space="preserve">There were </w:t>
      </w:r>
      <w:r w:rsidR="00093D15" w:rsidRPr="00AA761D">
        <w:rPr>
          <w:rFonts w:ascii="Arial" w:hAnsi="Arial" w:cs="Arial"/>
          <w:sz w:val="24"/>
          <w:szCs w:val="24"/>
        </w:rPr>
        <w:t>2</w:t>
      </w:r>
      <w:r w:rsidR="00EE213D" w:rsidRPr="00AA761D">
        <w:rPr>
          <w:rFonts w:ascii="Arial" w:hAnsi="Arial" w:cs="Arial"/>
          <w:sz w:val="24"/>
          <w:szCs w:val="24"/>
        </w:rPr>
        <w:t>4 responses to each of the 4 questions (numbers 17 to 20 inclusive) relating to human rights and equality of opportunity. No new equality implications have been identified which would have a significant impact on</w:t>
      </w:r>
      <w:r w:rsidR="004B17D9" w:rsidRPr="00AA761D">
        <w:rPr>
          <w:rFonts w:ascii="Arial" w:hAnsi="Arial" w:cs="Arial"/>
          <w:sz w:val="24"/>
          <w:szCs w:val="24"/>
        </w:rPr>
        <w:t xml:space="preserve"> any of the Section 75 groups of</w:t>
      </w:r>
      <w:r w:rsidR="00EE213D" w:rsidRPr="00AA761D">
        <w:rPr>
          <w:rFonts w:ascii="Arial" w:hAnsi="Arial" w:cs="Arial"/>
          <w:sz w:val="24"/>
          <w:szCs w:val="24"/>
        </w:rPr>
        <w:t xml:space="preserve"> </w:t>
      </w:r>
      <w:r w:rsidR="00B9631C" w:rsidRPr="00AA761D">
        <w:rPr>
          <w:rFonts w:ascii="Arial" w:hAnsi="Arial" w:cs="Arial"/>
          <w:sz w:val="24"/>
          <w:szCs w:val="24"/>
        </w:rPr>
        <w:t>the NI population.</w:t>
      </w:r>
      <w:r w:rsidR="004B17D9" w:rsidRPr="00AA761D">
        <w:rPr>
          <w:rFonts w:ascii="Arial" w:hAnsi="Arial" w:cs="Arial"/>
          <w:sz w:val="24"/>
          <w:szCs w:val="24"/>
        </w:rPr>
        <w:t xml:space="preserve"> </w:t>
      </w:r>
    </w:p>
    <w:p w:rsidR="00EE213D" w:rsidRDefault="003E05EA" w:rsidP="00633B14">
      <w:pPr>
        <w:spacing w:line="360" w:lineRule="auto"/>
        <w:ind w:left="567" w:right="-45" w:hanging="567"/>
        <w:rPr>
          <w:rFonts w:ascii="Arial" w:hAnsi="Arial" w:cs="Arial"/>
          <w:sz w:val="24"/>
          <w:szCs w:val="24"/>
        </w:rPr>
      </w:pPr>
      <w:r>
        <w:rPr>
          <w:rFonts w:ascii="Arial" w:hAnsi="Arial" w:cs="Arial"/>
          <w:sz w:val="24"/>
          <w:szCs w:val="24"/>
        </w:rPr>
        <w:t>7</w:t>
      </w:r>
      <w:r w:rsidR="00AA761D" w:rsidRPr="00AA761D">
        <w:rPr>
          <w:rFonts w:ascii="Arial" w:hAnsi="Arial" w:cs="Arial"/>
          <w:sz w:val="24"/>
          <w:szCs w:val="24"/>
        </w:rPr>
        <w:t>.2</w:t>
      </w:r>
      <w:r w:rsidR="002D62D3">
        <w:rPr>
          <w:rFonts w:ascii="Arial" w:hAnsi="Arial" w:cs="Arial"/>
          <w:sz w:val="24"/>
          <w:szCs w:val="24"/>
        </w:rPr>
        <w:tab/>
      </w:r>
      <w:r w:rsidR="000A6834" w:rsidRPr="00AA761D">
        <w:rPr>
          <w:rFonts w:ascii="Arial" w:hAnsi="Arial" w:cs="Arial"/>
          <w:sz w:val="24"/>
          <w:szCs w:val="24"/>
        </w:rPr>
        <w:t>P</w:t>
      </w:r>
      <w:r w:rsidR="004B17D9" w:rsidRPr="00AA761D">
        <w:rPr>
          <w:rFonts w:ascii="Arial" w:hAnsi="Arial" w:cs="Arial"/>
          <w:sz w:val="24"/>
          <w:szCs w:val="24"/>
        </w:rPr>
        <w:t>re consultation and in accordance with guidance produced by the Equality Commission for Northern Ireland and in keeping with Regulation 75 of</w:t>
      </w:r>
      <w:r w:rsidR="009816C2">
        <w:rPr>
          <w:rFonts w:ascii="Arial" w:hAnsi="Arial" w:cs="Arial"/>
          <w:sz w:val="24"/>
          <w:szCs w:val="24"/>
        </w:rPr>
        <w:t xml:space="preserve"> the Northern Ireland Act 1998,</w:t>
      </w:r>
      <w:r w:rsidR="004B17D9" w:rsidRPr="00AA761D">
        <w:rPr>
          <w:rFonts w:ascii="Arial" w:hAnsi="Arial" w:cs="Arial"/>
          <w:sz w:val="24"/>
          <w:szCs w:val="24"/>
        </w:rPr>
        <w:t xml:space="preserve"> the Department had reached a preliminary decision that a full Equality Impact Assessment was not required</w:t>
      </w:r>
      <w:r w:rsidR="004B17D9" w:rsidRPr="00AA761D">
        <w:rPr>
          <w:rFonts w:ascii="Arial" w:hAnsi="Arial" w:cs="Arial"/>
          <w:i/>
          <w:sz w:val="24"/>
          <w:szCs w:val="24"/>
        </w:rPr>
        <w:t xml:space="preserve">. </w:t>
      </w:r>
      <w:r w:rsidR="00C36E48" w:rsidRPr="00AA761D">
        <w:rPr>
          <w:rFonts w:ascii="Arial" w:hAnsi="Arial" w:cs="Arial"/>
          <w:sz w:val="24"/>
          <w:szCs w:val="24"/>
        </w:rPr>
        <w:t xml:space="preserve">Following </w:t>
      </w:r>
      <w:r w:rsidR="005A0040" w:rsidRPr="00AA761D">
        <w:rPr>
          <w:rFonts w:ascii="Arial" w:hAnsi="Arial" w:cs="Arial"/>
          <w:sz w:val="24"/>
          <w:szCs w:val="24"/>
        </w:rPr>
        <w:t xml:space="preserve">a review </w:t>
      </w:r>
      <w:r w:rsidR="00C36E48" w:rsidRPr="00AA761D">
        <w:rPr>
          <w:rFonts w:ascii="Arial" w:hAnsi="Arial" w:cs="Arial"/>
          <w:sz w:val="24"/>
          <w:szCs w:val="24"/>
        </w:rPr>
        <w:t xml:space="preserve">of </w:t>
      </w:r>
      <w:r w:rsidR="005A0040" w:rsidRPr="00AA761D">
        <w:rPr>
          <w:rFonts w:ascii="Arial" w:hAnsi="Arial" w:cs="Arial"/>
          <w:sz w:val="24"/>
          <w:szCs w:val="24"/>
        </w:rPr>
        <w:t xml:space="preserve">the </w:t>
      </w:r>
      <w:r w:rsidR="004B17D9" w:rsidRPr="00AA761D">
        <w:rPr>
          <w:rFonts w:ascii="Arial" w:hAnsi="Arial" w:cs="Arial"/>
          <w:sz w:val="24"/>
          <w:szCs w:val="24"/>
        </w:rPr>
        <w:t xml:space="preserve">consultation responses </w:t>
      </w:r>
      <w:r w:rsidR="00FD737E" w:rsidRPr="00AA761D">
        <w:rPr>
          <w:rFonts w:ascii="Arial" w:hAnsi="Arial" w:cs="Arial"/>
          <w:sz w:val="24"/>
          <w:szCs w:val="24"/>
        </w:rPr>
        <w:t>t</w:t>
      </w:r>
      <w:r w:rsidR="004B17D9" w:rsidRPr="00AA761D">
        <w:rPr>
          <w:rFonts w:ascii="Arial" w:hAnsi="Arial" w:cs="Arial"/>
          <w:sz w:val="24"/>
          <w:szCs w:val="24"/>
        </w:rPr>
        <w:t xml:space="preserve">he Department </w:t>
      </w:r>
      <w:r w:rsidR="00C36E48" w:rsidRPr="00AA761D">
        <w:rPr>
          <w:rFonts w:ascii="Arial" w:hAnsi="Arial" w:cs="Arial"/>
          <w:sz w:val="24"/>
          <w:szCs w:val="24"/>
        </w:rPr>
        <w:t xml:space="preserve">has updated the equality screening and has reached a final decision that a full Equality Impact Assessment is not required. </w:t>
      </w:r>
    </w:p>
    <w:p w:rsidR="003C26B5" w:rsidRPr="00AA761D" w:rsidRDefault="003C26B5" w:rsidP="00633B14">
      <w:pPr>
        <w:spacing w:line="360" w:lineRule="auto"/>
        <w:ind w:left="567" w:right="-45" w:hanging="567"/>
        <w:rPr>
          <w:rFonts w:ascii="Arial" w:hAnsi="Arial" w:cs="Arial"/>
          <w:color w:val="FF0000"/>
          <w:sz w:val="24"/>
          <w:szCs w:val="24"/>
        </w:rPr>
      </w:pPr>
    </w:p>
    <w:p w:rsidR="008A3E34" w:rsidRPr="006449D6" w:rsidRDefault="00927B41" w:rsidP="006449D6">
      <w:pPr>
        <w:pStyle w:val="ListParagraph"/>
        <w:widowControl w:val="0"/>
        <w:numPr>
          <w:ilvl w:val="0"/>
          <w:numId w:val="21"/>
        </w:numPr>
        <w:autoSpaceDE w:val="0"/>
        <w:autoSpaceDN w:val="0"/>
        <w:adjustRightInd w:val="0"/>
        <w:spacing w:after="0" w:line="360" w:lineRule="auto"/>
        <w:ind w:left="567" w:right="-45" w:hanging="567"/>
        <w:rPr>
          <w:rFonts w:ascii="Arial" w:eastAsiaTheme="minorEastAsia" w:hAnsi="Arial" w:cs="Arial"/>
          <w:b/>
          <w:bCs/>
          <w:sz w:val="24"/>
          <w:szCs w:val="24"/>
          <w:lang w:val="en-US"/>
        </w:rPr>
      </w:pPr>
      <w:r w:rsidRPr="00086A9B">
        <w:rPr>
          <w:rFonts w:ascii="Arial" w:eastAsiaTheme="minorEastAsia" w:hAnsi="Arial" w:cs="Arial"/>
          <w:b/>
          <w:bCs/>
          <w:sz w:val="24"/>
          <w:szCs w:val="24"/>
          <w:lang w:val="en-US"/>
        </w:rPr>
        <w:t>SUMMARY</w:t>
      </w:r>
      <w:r w:rsidR="008A3E34" w:rsidRPr="00086A9B">
        <w:rPr>
          <w:rFonts w:ascii="Arial" w:eastAsiaTheme="minorEastAsia" w:hAnsi="Arial" w:cs="Arial"/>
          <w:b/>
          <w:bCs/>
          <w:sz w:val="24"/>
          <w:szCs w:val="24"/>
          <w:lang w:val="en-US"/>
        </w:rPr>
        <w:t xml:space="preserve"> </w:t>
      </w:r>
    </w:p>
    <w:p w:rsidR="00C67956" w:rsidRDefault="003E05EA" w:rsidP="00633B14">
      <w:pPr>
        <w:spacing w:line="360" w:lineRule="auto"/>
        <w:ind w:left="567" w:right="-45" w:hanging="567"/>
        <w:rPr>
          <w:rFonts w:ascii="Arial" w:hAnsi="Arial" w:cs="Arial"/>
          <w:sz w:val="24"/>
          <w:szCs w:val="24"/>
        </w:rPr>
      </w:pPr>
      <w:r>
        <w:rPr>
          <w:rFonts w:ascii="Arial" w:hAnsi="Arial" w:cs="Arial"/>
          <w:sz w:val="24"/>
          <w:szCs w:val="24"/>
        </w:rPr>
        <w:t>8</w:t>
      </w:r>
      <w:r w:rsidR="00AA761D">
        <w:rPr>
          <w:rFonts w:ascii="Arial" w:hAnsi="Arial" w:cs="Arial"/>
          <w:sz w:val="24"/>
          <w:szCs w:val="24"/>
        </w:rPr>
        <w:t>.1</w:t>
      </w:r>
      <w:r w:rsidR="002D62D3">
        <w:rPr>
          <w:rFonts w:ascii="Arial" w:hAnsi="Arial" w:cs="Arial"/>
          <w:sz w:val="24"/>
          <w:szCs w:val="24"/>
        </w:rPr>
        <w:t xml:space="preserve"> </w:t>
      </w:r>
      <w:r w:rsidR="008A3E34" w:rsidRPr="008A3E34">
        <w:rPr>
          <w:rFonts w:ascii="Arial" w:hAnsi="Arial" w:cs="Arial"/>
          <w:sz w:val="24"/>
          <w:szCs w:val="24"/>
        </w:rPr>
        <w:t xml:space="preserve">The Department </w:t>
      </w:r>
      <w:r w:rsidR="00327082">
        <w:rPr>
          <w:rFonts w:ascii="Arial" w:hAnsi="Arial" w:cs="Arial"/>
          <w:sz w:val="24"/>
          <w:szCs w:val="24"/>
        </w:rPr>
        <w:t xml:space="preserve">would like to thank </w:t>
      </w:r>
      <w:r w:rsidR="008A3E34" w:rsidRPr="008A3E34">
        <w:rPr>
          <w:rFonts w:ascii="Arial" w:hAnsi="Arial" w:cs="Arial"/>
          <w:sz w:val="24"/>
          <w:szCs w:val="24"/>
        </w:rPr>
        <w:t>all organisations and individuals who pa</w:t>
      </w:r>
      <w:r w:rsidR="00EE213D">
        <w:rPr>
          <w:rFonts w:ascii="Arial" w:hAnsi="Arial" w:cs="Arial"/>
          <w:sz w:val="24"/>
          <w:szCs w:val="24"/>
        </w:rPr>
        <w:t>rticipated in this consultation</w:t>
      </w:r>
      <w:r w:rsidR="008A3E34" w:rsidRPr="008A3E34">
        <w:rPr>
          <w:rFonts w:ascii="Arial" w:hAnsi="Arial" w:cs="Arial"/>
          <w:sz w:val="24"/>
          <w:szCs w:val="24"/>
        </w:rPr>
        <w:t xml:space="preserve"> and values the views of those with professional or personal experience</w:t>
      </w:r>
      <w:r w:rsidR="007C6EFF">
        <w:rPr>
          <w:rFonts w:ascii="Arial" w:hAnsi="Arial" w:cs="Arial"/>
          <w:sz w:val="24"/>
          <w:szCs w:val="24"/>
        </w:rPr>
        <w:t xml:space="preserve"> in this area</w:t>
      </w:r>
      <w:r w:rsidR="008A3E34" w:rsidRPr="008A3E34">
        <w:rPr>
          <w:rFonts w:ascii="Arial" w:hAnsi="Arial" w:cs="Arial"/>
          <w:sz w:val="24"/>
          <w:szCs w:val="24"/>
        </w:rPr>
        <w:t xml:space="preserve">. </w:t>
      </w:r>
    </w:p>
    <w:p w:rsidR="00327082" w:rsidRPr="00B76952" w:rsidRDefault="003E05EA" w:rsidP="00633B14">
      <w:pPr>
        <w:spacing w:line="360" w:lineRule="auto"/>
        <w:ind w:left="567" w:right="-45" w:hanging="567"/>
        <w:rPr>
          <w:rFonts w:ascii="Arial" w:hAnsi="Arial" w:cs="Arial"/>
          <w:b/>
          <w:i/>
          <w:sz w:val="24"/>
          <w:szCs w:val="24"/>
        </w:rPr>
      </w:pPr>
      <w:r>
        <w:rPr>
          <w:rFonts w:ascii="Arial" w:hAnsi="Arial" w:cs="Arial"/>
          <w:sz w:val="24"/>
          <w:szCs w:val="24"/>
        </w:rPr>
        <w:t>8</w:t>
      </w:r>
      <w:r w:rsidR="00AA761D">
        <w:rPr>
          <w:rFonts w:ascii="Arial" w:hAnsi="Arial" w:cs="Arial"/>
          <w:sz w:val="24"/>
          <w:szCs w:val="24"/>
        </w:rPr>
        <w:t>.2</w:t>
      </w:r>
      <w:r w:rsidR="00AA761D">
        <w:rPr>
          <w:rFonts w:ascii="Arial" w:hAnsi="Arial" w:cs="Arial"/>
          <w:sz w:val="24"/>
          <w:szCs w:val="24"/>
        </w:rPr>
        <w:tab/>
      </w:r>
      <w:r w:rsidR="006449D6">
        <w:rPr>
          <w:rFonts w:ascii="Arial" w:hAnsi="Arial" w:cs="Arial"/>
          <w:sz w:val="24"/>
          <w:szCs w:val="24"/>
        </w:rPr>
        <w:t>All</w:t>
      </w:r>
      <w:r w:rsidR="00C67956">
        <w:rPr>
          <w:rFonts w:ascii="Arial" w:hAnsi="Arial" w:cs="Arial"/>
          <w:sz w:val="24"/>
          <w:szCs w:val="24"/>
        </w:rPr>
        <w:t xml:space="preserve"> comments and suggestions have been noted</w:t>
      </w:r>
      <w:r w:rsidR="00B5579F">
        <w:rPr>
          <w:rFonts w:ascii="Arial" w:hAnsi="Arial" w:cs="Arial"/>
          <w:sz w:val="24"/>
          <w:szCs w:val="24"/>
        </w:rPr>
        <w:t xml:space="preserve">, are being considered </w:t>
      </w:r>
      <w:r w:rsidR="006449D6">
        <w:rPr>
          <w:rFonts w:ascii="Arial" w:hAnsi="Arial" w:cs="Arial"/>
          <w:sz w:val="24"/>
          <w:szCs w:val="24"/>
        </w:rPr>
        <w:t xml:space="preserve">and </w:t>
      </w:r>
      <w:r w:rsidR="008A3E34" w:rsidRPr="008A3E34">
        <w:rPr>
          <w:rFonts w:ascii="Arial" w:hAnsi="Arial" w:cs="Arial"/>
          <w:sz w:val="24"/>
          <w:szCs w:val="24"/>
        </w:rPr>
        <w:t xml:space="preserve">will continue to shape the way in which </w:t>
      </w:r>
      <w:r w:rsidR="0044377F">
        <w:rPr>
          <w:rFonts w:ascii="Arial" w:hAnsi="Arial" w:cs="Arial"/>
          <w:sz w:val="24"/>
          <w:szCs w:val="24"/>
        </w:rPr>
        <w:t>medicines optimisatio</w:t>
      </w:r>
      <w:r w:rsidR="00A16F44">
        <w:rPr>
          <w:rFonts w:ascii="Arial" w:hAnsi="Arial" w:cs="Arial"/>
          <w:sz w:val="24"/>
          <w:szCs w:val="24"/>
        </w:rPr>
        <w:t xml:space="preserve">n is taken forward </w:t>
      </w:r>
      <w:r w:rsidR="00FC5CD7">
        <w:rPr>
          <w:rFonts w:ascii="Arial" w:hAnsi="Arial" w:cs="Arial"/>
          <w:sz w:val="24"/>
          <w:szCs w:val="24"/>
        </w:rPr>
        <w:t xml:space="preserve">in Northern Ireland </w:t>
      </w:r>
      <w:r w:rsidR="006449D6">
        <w:rPr>
          <w:rFonts w:ascii="Arial" w:hAnsi="Arial" w:cs="Arial"/>
          <w:sz w:val="24"/>
          <w:szCs w:val="24"/>
        </w:rPr>
        <w:t>as well as informing</w:t>
      </w:r>
      <w:r w:rsidR="00A16F44">
        <w:rPr>
          <w:rFonts w:ascii="Arial" w:hAnsi="Arial" w:cs="Arial"/>
          <w:sz w:val="24"/>
          <w:szCs w:val="24"/>
        </w:rPr>
        <w:t xml:space="preserve"> the final </w:t>
      </w:r>
      <w:r w:rsidR="00327082">
        <w:rPr>
          <w:rFonts w:ascii="Arial" w:hAnsi="Arial" w:cs="Arial"/>
          <w:sz w:val="24"/>
          <w:szCs w:val="24"/>
        </w:rPr>
        <w:t>Medicines Optimisation Quality Framework.</w:t>
      </w:r>
      <w:r w:rsidR="00B76952">
        <w:rPr>
          <w:rFonts w:ascii="Arial" w:hAnsi="Arial" w:cs="Arial"/>
          <w:sz w:val="24"/>
          <w:szCs w:val="24"/>
        </w:rPr>
        <w:t xml:space="preserve"> </w:t>
      </w:r>
    </w:p>
    <w:p w:rsidR="00507AB1" w:rsidRDefault="00507AB1" w:rsidP="00633B14">
      <w:pPr>
        <w:spacing w:line="360" w:lineRule="auto"/>
        <w:ind w:right="-45"/>
        <w:rPr>
          <w:rFonts w:ascii="Arial" w:hAnsi="Arial" w:cs="Arial"/>
          <w:b/>
          <w:sz w:val="24"/>
          <w:szCs w:val="24"/>
        </w:rPr>
      </w:pPr>
    </w:p>
    <w:p w:rsidR="00231D2C" w:rsidRDefault="00231D2C" w:rsidP="00633B14">
      <w:pPr>
        <w:spacing w:line="360" w:lineRule="auto"/>
        <w:ind w:right="-45"/>
        <w:rPr>
          <w:rFonts w:ascii="Arial" w:hAnsi="Arial" w:cs="Arial"/>
          <w:b/>
          <w:sz w:val="24"/>
          <w:szCs w:val="24"/>
        </w:rPr>
      </w:pPr>
    </w:p>
    <w:p w:rsidR="00030209" w:rsidRDefault="00030209" w:rsidP="00633B14">
      <w:pPr>
        <w:spacing w:line="360" w:lineRule="auto"/>
        <w:ind w:right="-45"/>
        <w:rPr>
          <w:rFonts w:ascii="Arial" w:hAnsi="Arial" w:cs="Arial"/>
          <w:b/>
          <w:sz w:val="24"/>
          <w:szCs w:val="24"/>
        </w:rPr>
      </w:pPr>
    </w:p>
    <w:p w:rsidR="00030209" w:rsidRDefault="00030209" w:rsidP="00633B14">
      <w:pPr>
        <w:spacing w:line="360" w:lineRule="auto"/>
        <w:ind w:right="-45"/>
        <w:rPr>
          <w:rFonts w:ascii="Arial" w:hAnsi="Arial" w:cs="Arial"/>
          <w:b/>
          <w:sz w:val="24"/>
          <w:szCs w:val="24"/>
        </w:rPr>
      </w:pPr>
    </w:p>
    <w:p w:rsidR="00030209" w:rsidRDefault="00030209" w:rsidP="00633B14">
      <w:pPr>
        <w:spacing w:line="360" w:lineRule="auto"/>
        <w:ind w:right="-45"/>
        <w:rPr>
          <w:rFonts w:ascii="Arial" w:hAnsi="Arial" w:cs="Arial"/>
          <w:b/>
          <w:sz w:val="24"/>
          <w:szCs w:val="24"/>
        </w:rPr>
      </w:pPr>
    </w:p>
    <w:p w:rsidR="00030209" w:rsidRDefault="00030209" w:rsidP="00633B14">
      <w:pPr>
        <w:spacing w:line="360" w:lineRule="auto"/>
        <w:ind w:right="-45"/>
        <w:rPr>
          <w:rFonts w:ascii="Arial" w:hAnsi="Arial" w:cs="Arial"/>
          <w:b/>
          <w:sz w:val="24"/>
          <w:szCs w:val="24"/>
        </w:rPr>
      </w:pPr>
    </w:p>
    <w:p w:rsidR="00030209" w:rsidRDefault="00030209" w:rsidP="00633B14">
      <w:pPr>
        <w:spacing w:line="360" w:lineRule="auto"/>
        <w:ind w:right="-45"/>
        <w:rPr>
          <w:rFonts w:ascii="Arial" w:hAnsi="Arial" w:cs="Arial"/>
          <w:b/>
          <w:sz w:val="24"/>
          <w:szCs w:val="24"/>
        </w:rPr>
      </w:pPr>
    </w:p>
    <w:p w:rsidR="00E03248" w:rsidRDefault="008A3E34">
      <w:pPr>
        <w:ind w:left="7200"/>
        <w:rPr>
          <w:rFonts w:ascii="Arial" w:eastAsia="MS Mincho" w:hAnsi="Arial" w:cs="Arial"/>
          <w:b/>
          <w:sz w:val="24"/>
          <w:szCs w:val="24"/>
          <w:lang w:val="en-US"/>
        </w:rPr>
      </w:pPr>
      <w:r w:rsidRPr="008A3E34">
        <w:rPr>
          <w:rFonts w:ascii="Arial" w:eastAsia="MS Mincho" w:hAnsi="Arial" w:cs="Arial"/>
          <w:b/>
          <w:sz w:val="24"/>
          <w:szCs w:val="24"/>
          <w:lang w:val="en-US"/>
        </w:rPr>
        <w:lastRenderedPageBreak/>
        <w:t>Annex A</w:t>
      </w:r>
    </w:p>
    <w:p w:rsidR="008A3E34" w:rsidRPr="008A3E34" w:rsidRDefault="008A3E34" w:rsidP="00E4686D">
      <w:pPr>
        <w:spacing w:after="0"/>
        <w:ind w:left="0" w:right="-46" w:firstLine="0"/>
        <w:rPr>
          <w:rFonts w:ascii="Arial" w:eastAsia="MS Mincho" w:hAnsi="Arial" w:cs="Arial"/>
          <w:sz w:val="24"/>
          <w:szCs w:val="24"/>
          <w:lang w:val="en-US"/>
        </w:rPr>
      </w:pPr>
    </w:p>
    <w:p w:rsidR="004C4C40" w:rsidRDefault="004C4C40" w:rsidP="00C07FB7">
      <w:pPr>
        <w:tabs>
          <w:tab w:val="left" w:pos="567"/>
        </w:tabs>
        <w:spacing w:after="0"/>
        <w:ind w:left="-142" w:right="-46" w:firstLine="142"/>
        <w:rPr>
          <w:rFonts w:ascii="Arial" w:eastAsia="MS Mincho" w:hAnsi="Arial" w:cs="Arial"/>
          <w:b/>
          <w:bCs/>
          <w:sz w:val="24"/>
          <w:szCs w:val="24"/>
          <w:lang w:val="en-US"/>
        </w:rPr>
      </w:pPr>
      <w:r w:rsidRPr="008A3E34">
        <w:rPr>
          <w:rFonts w:ascii="Arial" w:eastAsia="MS Mincho" w:hAnsi="Arial" w:cs="Arial"/>
          <w:b/>
          <w:bCs/>
          <w:sz w:val="24"/>
          <w:szCs w:val="24"/>
          <w:lang w:val="en-US"/>
        </w:rPr>
        <w:t>Respondents</w:t>
      </w:r>
      <w:r w:rsidR="00A16F44">
        <w:rPr>
          <w:rFonts w:ascii="Arial" w:eastAsia="MS Mincho" w:hAnsi="Arial" w:cs="Arial"/>
          <w:b/>
          <w:bCs/>
          <w:sz w:val="24"/>
          <w:szCs w:val="24"/>
          <w:lang w:val="en-US"/>
        </w:rPr>
        <w:t xml:space="preserve"> </w:t>
      </w:r>
      <w:r w:rsidR="00062A0E">
        <w:rPr>
          <w:rFonts w:ascii="Arial" w:eastAsia="MS Mincho" w:hAnsi="Arial" w:cs="Arial"/>
          <w:b/>
          <w:bCs/>
          <w:sz w:val="24"/>
          <w:szCs w:val="24"/>
          <w:lang w:val="en-US"/>
        </w:rPr>
        <w:t xml:space="preserve">to the consultation </w:t>
      </w:r>
    </w:p>
    <w:p w:rsidR="004C4C40" w:rsidRDefault="004C4C40" w:rsidP="004C4C40">
      <w:pPr>
        <w:spacing w:after="0"/>
        <w:ind w:left="-142" w:right="-46" w:firstLine="0"/>
        <w:rPr>
          <w:rFonts w:ascii="Arial" w:eastAsia="MS Mincho" w:hAnsi="Arial" w:cs="Arial"/>
          <w:b/>
          <w:bCs/>
          <w:sz w:val="24"/>
          <w:szCs w:val="24"/>
          <w:lang w:val="en-US"/>
        </w:rPr>
      </w:pPr>
    </w:p>
    <w:p w:rsidR="004C4C40" w:rsidRPr="008A3E34" w:rsidRDefault="004C4C40" w:rsidP="004C4C40">
      <w:pPr>
        <w:spacing w:after="0"/>
        <w:ind w:left="-142" w:right="-46" w:firstLine="0"/>
        <w:rPr>
          <w:rFonts w:ascii="Arial" w:eastAsia="MS Mincho" w:hAnsi="Arial" w:cs="Arial"/>
          <w:b/>
          <w:bCs/>
          <w:sz w:val="24"/>
          <w:szCs w:val="24"/>
          <w:lang w:val="en-US"/>
        </w:rPr>
      </w:pP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Belfast Health &amp; Social Care Trust (Head of Pharmacy &amp; Medicines Management)</w:t>
      </w:r>
    </w:p>
    <w:p w:rsidR="00A16F44" w:rsidRPr="00E4686D" w:rsidRDefault="00A16F44" w:rsidP="00E4686D">
      <w:pPr>
        <w:widowControl w:val="0"/>
        <w:autoSpaceDE w:val="0"/>
        <w:autoSpaceDN w:val="0"/>
        <w:adjustRightInd w:val="0"/>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Belfast Health &amp;Social Care Trust (MPH)</w:t>
      </w:r>
    </w:p>
    <w:p w:rsidR="00A16F44" w:rsidRPr="00E4686D" w:rsidRDefault="00A16F44" w:rsidP="00E4686D">
      <w:pPr>
        <w:ind w:left="426" w:right="-46"/>
        <w:jc w:val="left"/>
        <w:rPr>
          <w:rFonts w:ascii="Arial" w:eastAsiaTheme="minorEastAsia" w:hAnsi="Arial" w:cs="Arial"/>
          <w:bCs/>
          <w:color w:val="000000"/>
          <w:sz w:val="24"/>
          <w:szCs w:val="24"/>
          <w:lang w:val="en-US"/>
        </w:rPr>
      </w:pPr>
      <w:proofErr w:type="spellStart"/>
      <w:r w:rsidRPr="00E4686D">
        <w:rPr>
          <w:rFonts w:ascii="Arial" w:eastAsiaTheme="minorEastAsia" w:hAnsi="Arial" w:cs="Arial"/>
          <w:bCs/>
          <w:color w:val="000000"/>
          <w:sz w:val="24"/>
          <w:szCs w:val="24"/>
          <w:lang w:val="en-US"/>
        </w:rPr>
        <w:t>Boehringer</w:t>
      </w:r>
      <w:proofErr w:type="spellEnd"/>
      <w:r w:rsidRPr="00E4686D">
        <w:rPr>
          <w:rFonts w:ascii="Arial" w:eastAsiaTheme="minorEastAsia" w:hAnsi="Arial" w:cs="Arial"/>
          <w:bCs/>
          <w:color w:val="000000"/>
          <w:sz w:val="24"/>
          <w:szCs w:val="24"/>
          <w:lang w:val="en-US"/>
        </w:rPr>
        <w:t xml:space="preserve"> </w:t>
      </w:r>
      <w:proofErr w:type="spellStart"/>
      <w:r w:rsidRPr="00E4686D">
        <w:rPr>
          <w:rFonts w:ascii="Arial" w:eastAsiaTheme="minorEastAsia" w:hAnsi="Arial" w:cs="Arial"/>
          <w:bCs/>
          <w:color w:val="000000"/>
          <w:sz w:val="24"/>
          <w:szCs w:val="24"/>
          <w:lang w:val="en-US"/>
        </w:rPr>
        <w:t>Ingelheim</w:t>
      </w:r>
      <w:proofErr w:type="spellEnd"/>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BMA NI</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British Heart Foundation NI</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Community Development and Health Network</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Community Pharmacy NI</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Crohn's and Colitis UK</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General Medical Council</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GlaxoSmithKline</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Guild of Healthcare Pharmacists</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Integrated Care Partnership, Antrim/</w:t>
      </w:r>
      <w:proofErr w:type="spellStart"/>
      <w:r w:rsidRPr="00E4686D">
        <w:rPr>
          <w:rFonts w:ascii="Arial" w:eastAsiaTheme="minorEastAsia" w:hAnsi="Arial" w:cs="Arial"/>
          <w:bCs/>
          <w:color w:val="000000"/>
          <w:sz w:val="24"/>
          <w:szCs w:val="24"/>
          <w:lang w:val="en-US"/>
        </w:rPr>
        <w:t>Ballymena</w:t>
      </w:r>
      <w:proofErr w:type="spellEnd"/>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Kinnear Consulting</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Northern Health &amp; Social Care Trust (Interface Pharmacist Specialist Medicines)</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NI Practice and Education Council</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NI Rare Disease Partnership</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NPA</w:t>
      </w:r>
    </w:p>
    <w:p w:rsidR="00A16F44" w:rsidRPr="00E4686D" w:rsidRDefault="00A16F44" w:rsidP="00E4686D">
      <w:pPr>
        <w:widowControl w:val="0"/>
        <w:autoSpaceDE w:val="0"/>
        <w:autoSpaceDN w:val="0"/>
        <w:adjustRightInd w:val="0"/>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 xml:space="preserve">Parkinson’s UK  </w:t>
      </w:r>
    </w:p>
    <w:p w:rsidR="00A16F44" w:rsidRPr="00E4686D" w:rsidRDefault="00A16F44" w:rsidP="00E4686D">
      <w:pPr>
        <w:widowControl w:val="0"/>
        <w:autoSpaceDE w:val="0"/>
        <w:autoSpaceDN w:val="0"/>
        <w:adjustRightInd w:val="0"/>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Patient Client Council</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Pharmacy Forum NI</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Prescription Charges Coalition</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 xml:space="preserve">PSNI </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RCGP</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Royal College of Nursing</w:t>
      </w:r>
    </w:p>
    <w:p w:rsidR="00AD59E4" w:rsidRPr="00E4686D" w:rsidRDefault="00093D15"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R</w:t>
      </w:r>
      <w:r w:rsidR="00AD59E4" w:rsidRPr="00E4686D">
        <w:rPr>
          <w:rFonts w:ascii="Arial" w:eastAsiaTheme="minorEastAsia" w:hAnsi="Arial" w:cs="Arial"/>
          <w:bCs/>
          <w:color w:val="000000"/>
          <w:sz w:val="24"/>
          <w:szCs w:val="24"/>
          <w:lang w:val="en-US"/>
        </w:rPr>
        <w:t>oyal College of Physicians</w:t>
      </w:r>
    </w:p>
    <w:p w:rsidR="00AD59E4" w:rsidRPr="00E4686D" w:rsidRDefault="00AD59E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 xml:space="preserve">Southern </w:t>
      </w:r>
      <w:r w:rsidR="00FA02E7" w:rsidRPr="00E4686D">
        <w:rPr>
          <w:rFonts w:ascii="Arial" w:eastAsiaTheme="minorEastAsia" w:hAnsi="Arial" w:cs="Arial"/>
          <w:bCs/>
          <w:color w:val="000000"/>
          <w:sz w:val="24"/>
          <w:szCs w:val="24"/>
          <w:lang w:val="en-US"/>
        </w:rPr>
        <w:t>Health &amp; Social Care Trust (Palliative Care Pharmacist)</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lastRenderedPageBreak/>
        <w:t>Southern HSCT (Clinical Pharmacy Services Manager)</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South Eastern Health &amp; Social Care Trust (Lead Pharmacist)</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UCA</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Walgreens Boots Alliance</w:t>
      </w:r>
    </w:p>
    <w:p w:rsidR="00A16F44" w:rsidRPr="00E4686D" w:rsidRDefault="00A16F44" w:rsidP="00E4686D">
      <w:pPr>
        <w:widowControl w:val="0"/>
        <w:autoSpaceDE w:val="0"/>
        <w:autoSpaceDN w:val="0"/>
        <w:adjustRightInd w:val="0"/>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Western Health &amp; Social Care Trust (Consultant Psychiatrist)</w:t>
      </w:r>
    </w:p>
    <w:p w:rsid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Western Health &amp; Social Care Trust (Head of Pharmacy &amp; Medicines Management)</w:t>
      </w:r>
    </w:p>
    <w:p w:rsidR="00A16F44" w:rsidRPr="00E4686D" w:rsidRDefault="00A16F44" w:rsidP="00E4686D">
      <w:pPr>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Western Health &amp; Social Care Trust (Lead Nurse Governance and Performance)</w:t>
      </w:r>
    </w:p>
    <w:p w:rsidR="00A16F44" w:rsidRPr="00E4686D" w:rsidRDefault="00A16F44" w:rsidP="00E4686D">
      <w:pPr>
        <w:widowControl w:val="0"/>
        <w:autoSpaceDE w:val="0"/>
        <w:autoSpaceDN w:val="0"/>
        <w:adjustRightInd w:val="0"/>
        <w:ind w:left="426" w:right="-46"/>
        <w:jc w:val="left"/>
        <w:rPr>
          <w:rFonts w:ascii="Arial" w:eastAsiaTheme="minorEastAsia" w:hAnsi="Arial" w:cs="Arial"/>
          <w:bCs/>
          <w:color w:val="000000"/>
          <w:sz w:val="24"/>
          <w:szCs w:val="24"/>
          <w:lang w:val="en-US"/>
        </w:rPr>
      </w:pPr>
      <w:r w:rsidRPr="00E4686D">
        <w:rPr>
          <w:rFonts w:ascii="Arial" w:eastAsiaTheme="minorEastAsia" w:hAnsi="Arial" w:cs="Arial"/>
          <w:bCs/>
          <w:color w:val="000000"/>
          <w:sz w:val="24"/>
          <w:szCs w:val="24"/>
          <w:lang w:val="en-US"/>
        </w:rPr>
        <w:t>Western Health &amp; Social Care Trust (Pharmacist)</w:t>
      </w:r>
    </w:p>
    <w:p w:rsidR="00AD59E4" w:rsidRPr="00E4686D" w:rsidRDefault="00AD59E4" w:rsidP="00E4686D">
      <w:pPr>
        <w:ind w:right="-46"/>
        <w:rPr>
          <w:rFonts w:ascii="Arial" w:eastAsiaTheme="minorEastAsia" w:hAnsi="Arial" w:cs="Arial"/>
          <w:bCs/>
          <w:color w:val="000000"/>
          <w:sz w:val="24"/>
          <w:szCs w:val="24"/>
          <w:lang w:val="en-US"/>
        </w:rPr>
      </w:pPr>
    </w:p>
    <w:p w:rsidR="00AD59E4" w:rsidRDefault="00AD59E4" w:rsidP="008A3E34">
      <w:pPr>
        <w:ind w:right="-46"/>
        <w:rPr>
          <w:rFonts w:ascii="Arial" w:eastAsiaTheme="minorEastAsia" w:hAnsi="Arial" w:cs="Arial"/>
          <w:b/>
          <w:bCs/>
          <w:color w:val="000000"/>
          <w:sz w:val="24"/>
          <w:szCs w:val="24"/>
          <w:lang w:val="en-US"/>
        </w:rPr>
      </w:pPr>
    </w:p>
    <w:p w:rsidR="00AD59E4" w:rsidRDefault="00AD59E4" w:rsidP="008A3E34">
      <w:pPr>
        <w:ind w:right="-46"/>
        <w:rPr>
          <w:rFonts w:ascii="Arial" w:eastAsiaTheme="minorEastAsia" w:hAnsi="Arial" w:cs="Arial"/>
          <w:b/>
          <w:bCs/>
          <w:color w:val="000000"/>
          <w:sz w:val="24"/>
          <w:szCs w:val="24"/>
          <w:lang w:val="en-US"/>
        </w:rPr>
      </w:pPr>
    </w:p>
    <w:p w:rsidR="008A3E34" w:rsidRPr="008A3E34" w:rsidRDefault="008A3E34" w:rsidP="008A3E34">
      <w:pPr>
        <w:ind w:right="-46"/>
        <w:rPr>
          <w:rFonts w:ascii="Arial" w:eastAsiaTheme="minorEastAsia" w:hAnsi="Arial" w:cs="Arial"/>
          <w:b/>
          <w:bCs/>
          <w:color w:val="000000"/>
          <w:sz w:val="24"/>
          <w:szCs w:val="24"/>
          <w:lang w:val="en-US"/>
        </w:rPr>
      </w:pPr>
    </w:p>
    <w:p w:rsidR="008A3E34" w:rsidRPr="008A3E34" w:rsidRDefault="008A3E34" w:rsidP="008A3E34">
      <w:pPr>
        <w:spacing w:after="0"/>
        <w:ind w:right="-46"/>
        <w:rPr>
          <w:rFonts w:ascii="Arial" w:eastAsia="MS Mincho" w:hAnsi="Arial" w:cs="Arial"/>
          <w:b/>
          <w:bCs/>
          <w:sz w:val="24"/>
          <w:szCs w:val="24"/>
          <w:lang w:val="en-US"/>
        </w:rPr>
      </w:pPr>
    </w:p>
    <w:sectPr w:rsidR="008A3E34" w:rsidRPr="008A3E34" w:rsidSect="00013E8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89F" w:rsidRDefault="0051089F" w:rsidP="008A3E34">
      <w:pPr>
        <w:spacing w:after="0"/>
      </w:pPr>
      <w:r>
        <w:separator/>
      </w:r>
    </w:p>
  </w:endnote>
  <w:endnote w:type="continuationSeparator" w:id="0">
    <w:p w:rsidR="0051089F" w:rsidRDefault="0051089F" w:rsidP="008A3E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7335"/>
      <w:docPartObj>
        <w:docPartGallery w:val="Page Numbers (Bottom of Page)"/>
        <w:docPartUnique/>
      </w:docPartObj>
    </w:sdtPr>
    <w:sdtContent>
      <w:p w:rsidR="0051089F" w:rsidRDefault="005B155E">
        <w:pPr>
          <w:pStyle w:val="Footer"/>
          <w:jc w:val="right"/>
        </w:pPr>
        <w:fldSimple w:instr=" PAGE   \* MERGEFORMAT ">
          <w:r w:rsidR="009F63B1">
            <w:rPr>
              <w:noProof/>
            </w:rPr>
            <w:t>29</w:t>
          </w:r>
        </w:fldSimple>
      </w:p>
    </w:sdtContent>
  </w:sdt>
  <w:p w:rsidR="0051089F" w:rsidRDefault="00510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89F" w:rsidRDefault="0051089F" w:rsidP="008A3E34">
      <w:pPr>
        <w:spacing w:after="0"/>
      </w:pPr>
      <w:r>
        <w:separator/>
      </w:r>
    </w:p>
  </w:footnote>
  <w:footnote w:type="continuationSeparator" w:id="0">
    <w:p w:rsidR="0051089F" w:rsidRDefault="0051089F" w:rsidP="008A3E34">
      <w:pPr>
        <w:spacing w:after="0"/>
      </w:pPr>
      <w:r>
        <w:continuationSeparator/>
      </w:r>
    </w:p>
  </w:footnote>
  <w:footnote w:id="1">
    <w:p w:rsidR="0051089F" w:rsidRDefault="0051089F" w:rsidP="00A82D18">
      <w:pPr>
        <w:pStyle w:val="FootnoteText"/>
        <w:jc w:val="left"/>
      </w:pPr>
      <w:r>
        <w:rPr>
          <w:rStyle w:val="FootnoteReference"/>
        </w:rPr>
        <w:footnoteRef/>
      </w:r>
      <w:r>
        <w:t xml:space="preserve"> </w:t>
      </w:r>
      <w:r w:rsidRPr="00A82D18">
        <w:rPr>
          <w:rFonts w:ascii="Arial" w:hAnsi="Arial" w:cs="Arial"/>
          <w:sz w:val="16"/>
          <w:szCs w:val="16"/>
        </w:rPr>
        <w:t>The other 10 responses could not be included in this summary as they used their own format.</w:t>
      </w:r>
      <w:r>
        <w:rPr>
          <w:rFonts w:ascii="Arial" w:hAnsi="Arial" w:cs="Arial"/>
          <w:sz w:val="16"/>
          <w:szCs w:val="16"/>
        </w:rPr>
        <w:t xml:space="preserve">  Their responses were considered separately.</w:t>
      </w:r>
      <w:r>
        <w:rPr>
          <w:rFonts w:ascii="Arial" w:hAnsi="Arial" w:cs="Arial"/>
          <w:sz w:val="24"/>
          <w:szCs w:val="24"/>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34A"/>
    <w:multiLevelType w:val="hybridMultilevel"/>
    <w:tmpl w:val="F19C6F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3778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232CA6"/>
    <w:multiLevelType w:val="hybridMultilevel"/>
    <w:tmpl w:val="CC80FA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802A73"/>
    <w:multiLevelType w:val="hybridMultilevel"/>
    <w:tmpl w:val="38266A4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nsid w:val="10037E0C"/>
    <w:multiLevelType w:val="multilevel"/>
    <w:tmpl w:val="0809001F"/>
    <w:lvl w:ilvl="0">
      <w:start w:val="1"/>
      <w:numFmt w:val="decimal"/>
      <w:lvlText w:val="%1."/>
      <w:lvlJc w:val="left"/>
      <w:pPr>
        <w:ind w:left="502" w:hanging="360"/>
      </w:pPr>
      <w:rPr>
        <w:rFonts w:hint="default"/>
        <w:b/>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nsid w:val="17B10773"/>
    <w:multiLevelType w:val="multilevel"/>
    <w:tmpl w:val="E9AAD7A8"/>
    <w:lvl w:ilvl="0">
      <w:start w:val="4"/>
      <w:numFmt w:val="decimal"/>
      <w:lvlText w:val="%1"/>
      <w:lvlJc w:val="left"/>
      <w:pPr>
        <w:ind w:left="465" w:hanging="465"/>
      </w:pPr>
      <w:rPr>
        <w:rFonts w:hint="default"/>
      </w:rPr>
    </w:lvl>
    <w:lvl w:ilvl="1">
      <w:start w:val="4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8BA4CE9"/>
    <w:multiLevelType w:val="hybridMultilevel"/>
    <w:tmpl w:val="8BE8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0E0043"/>
    <w:multiLevelType w:val="multilevel"/>
    <w:tmpl w:val="953A5CC2"/>
    <w:lvl w:ilvl="0">
      <w:start w:val="4"/>
      <w:numFmt w:val="decimal"/>
      <w:lvlText w:val="%1"/>
      <w:lvlJc w:val="left"/>
      <w:pPr>
        <w:ind w:left="465" w:hanging="465"/>
      </w:pPr>
      <w:rPr>
        <w:rFonts w:hint="default"/>
      </w:rPr>
    </w:lvl>
    <w:lvl w:ilvl="1">
      <w:start w:val="5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EFF4A71"/>
    <w:multiLevelType w:val="multilevel"/>
    <w:tmpl w:val="30546CB6"/>
    <w:lvl w:ilvl="0">
      <w:start w:val="4"/>
      <w:numFmt w:val="decimal"/>
      <w:lvlText w:val="%1"/>
      <w:lvlJc w:val="left"/>
      <w:pPr>
        <w:ind w:left="465" w:hanging="465"/>
      </w:pPr>
      <w:rPr>
        <w:rFonts w:hint="default"/>
      </w:rPr>
    </w:lvl>
    <w:lvl w:ilvl="1">
      <w:start w:val="5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6511A7B"/>
    <w:multiLevelType w:val="hybridMultilevel"/>
    <w:tmpl w:val="34702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1761E8"/>
    <w:multiLevelType w:val="hybridMultilevel"/>
    <w:tmpl w:val="E4CC045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B962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CE47E2"/>
    <w:multiLevelType w:val="multilevel"/>
    <w:tmpl w:val="C7EE9F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AAE31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124899"/>
    <w:multiLevelType w:val="hybridMultilevel"/>
    <w:tmpl w:val="1BAE44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70EFD"/>
    <w:multiLevelType w:val="hybridMultilevel"/>
    <w:tmpl w:val="8982B3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nsid w:val="5610705B"/>
    <w:multiLevelType w:val="multilevel"/>
    <w:tmpl w:val="244C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6"/>
      <w:numFmt w:val="decimal"/>
      <w:lvlText w:val="%5"/>
      <w:lvlJc w:val="left"/>
      <w:pPr>
        <w:ind w:left="3600" w:hanging="360"/>
      </w:pPr>
      <w:rPr>
        <w:rFonts w:hint="default"/>
      </w:rPr>
    </w:lvl>
    <w:lvl w:ilvl="5">
      <w:start w:val="6"/>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5D6059"/>
    <w:multiLevelType w:val="multilevel"/>
    <w:tmpl w:val="1E9CA73A"/>
    <w:lvl w:ilvl="0">
      <w:start w:val="4"/>
      <w:numFmt w:val="decimal"/>
      <w:lvlText w:val="%1"/>
      <w:lvlJc w:val="left"/>
      <w:pPr>
        <w:ind w:left="465" w:hanging="465"/>
      </w:pPr>
      <w:rPr>
        <w:rFonts w:hint="default"/>
      </w:rPr>
    </w:lvl>
    <w:lvl w:ilvl="1">
      <w:start w:val="45"/>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5C446B34"/>
    <w:multiLevelType w:val="multilevel"/>
    <w:tmpl w:val="ECC28E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61F66E12"/>
    <w:multiLevelType w:val="multilevel"/>
    <w:tmpl w:val="D962099C"/>
    <w:lvl w:ilvl="0">
      <w:start w:val="4"/>
      <w:numFmt w:val="decimal"/>
      <w:lvlText w:val="%1"/>
      <w:lvlJc w:val="left"/>
      <w:pPr>
        <w:ind w:left="465" w:hanging="465"/>
      </w:pPr>
      <w:rPr>
        <w:rFonts w:hint="default"/>
      </w:rPr>
    </w:lvl>
    <w:lvl w:ilvl="1">
      <w:start w:val="20"/>
      <w:numFmt w:val="decimal"/>
      <w:lvlText w:val="%1.%2"/>
      <w:lvlJc w:val="left"/>
      <w:pPr>
        <w:ind w:left="967" w:hanging="46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0">
    <w:nsid w:val="65151DE3"/>
    <w:multiLevelType w:val="multilevel"/>
    <w:tmpl w:val="393ACEBE"/>
    <w:lvl w:ilvl="0">
      <w:start w:val="4"/>
      <w:numFmt w:val="decimal"/>
      <w:lvlText w:val="%1"/>
      <w:lvlJc w:val="left"/>
      <w:pPr>
        <w:ind w:left="465" w:hanging="465"/>
      </w:pPr>
      <w:rPr>
        <w:rFonts w:hint="default"/>
      </w:rPr>
    </w:lvl>
    <w:lvl w:ilvl="1">
      <w:start w:val="21"/>
      <w:numFmt w:val="decimal"/>
      <w:lvlText w:val="%1.%2"/>
      <w:lvlJc w:val="left"/>
      <w:pPr>
        <w:ind w:left="967" w:hanging="46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1">
    <w:nsid w:val="6B0C78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CD60CA"/>
    <w:multiLevelType w:val="multilevel"/>
    <w:tmpl w:val="0809001F"/>
    <w:lvl w:ilvl="0">
      <w:start w:val="1"/>
      <w:numFmt w:val="decimal"/>
      <w:lvlText w:val="%1."/>
      <w:lvlJc w:val="left"/>
      <w:pPr>
        <w:ind w:left="502" w:hanging="360"/>
      </w:pPr>
      <w:rPr>
        <w:rFonts w:hint="default"/>
        <w:b/>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6"/>
  </w:num>
  <w:num w:numId="2">
    <w:abstractNumId w:val="9"/>
  </w:num>
  <w:num w:numId="3">
    <w:abstractNumId w:val="4"/>
  </w:num>
  <w:num w:numId="4">
    <w:abstractNumId w:val="16"/>
  </w:num>
  <w:num w:numId="5">
    <w:abstractNumId w:val="3"/>
  </w:num>
  <w:num w:numId="6">
    <w:abstractNumId w:val="11"/>
  </w:num>
  <w:num w:numId="7">
    <w:abstractNumId w:val="13"/>
  </w:num>
  <w:num w:numId="8">
    <w:abstractNumId w:val="1"/>
  </w:num>
  <w:num w:numId="9">
    <w:abstractNumId w:val="21"/>
  </w:num>
  <w:num w:numId="10">
    <w:abstractNumId w:val="18"/>
  </w:num>
  <w:num w:numId="11">
    <w:abstractNumId w:val="10"/>
  </w:num>
  <w:num w:numId="12">
    <w:abstractNumId w:val="5"/>
  </w:num>
  <w:num w:numId="13">
    <w:abstractNumId w:val="17"/>
  </w:num>
  <w:num w:numId="14">
    <w:abstractNumId w:val="8"/>
  </w:num>
  <w:num w:numId="15">
    <w:abstractNumId w:val="7"/>
  </w:num>
  <w:num w:numId="16">
    <w:abstractNumId w:val="0"/>
  </w:num>
  <w:num w:numId="17">
    <w:abstractNumId w:val="12"/>
  </w:num>
  <w:num w:numId="18">
    <w:abstractNumId w:val="19"/>
  </w:num>
  <w:num w:numId="19">
    <w:abstractNumId w:val="20"/>
  </w:num>
  <w:num w:numId="20">
    <w:abstractNumId w:val="22"/>
  </w:num>
  <w:num w:numId="21">
    <w:abstractNumId w:val="2"/>
  </w:num>
  <w:num w:numId="22">
    <w:abstractNumId w:val="15"/>
  </w:num>
  <w:num w:numId="23">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trackRevisions/>
  <w:doNotTrackMoves/>
  <w:defaultTabStop w:val="720"/>
  <w:characterSpacingControl w:val="doNotCompress"/>
  <w:hdrShapeDefaults>
    <o:shapedefaults v:ext="edit" spidmax="47105"/>
  </w:hdrShapeDefaults>
  <w:footnotePr>
    <w:footnote w:id="-1"/>
    <w:footnote w:id="0"/>
  </w:footnotePr>
  <w:endnotePr>
    <w:endnote w:id="-1"/>
    <w:endnote w:id="0"/>
  </w:endnotePr>
  <w:compat/>
  <w:rsids>
    <w:rsidRoot w:val="008A3E34"/>
    <w:rsid w:val="000021D8"/>
    <w:rsid w:val="00002764"/>
    <w:rsid w:val="00002D19"/>
    <w:rsid w:val="000038E3"/>
    <w:rsid w:val="00003E3C"/>
    <w:rsid w:val="00005692"/>
    <w:rsid w:val="00005B81"/>
    <w:rsid w:val="00006A37"/>
    <w:rsid w:val="000112CD"/>
    <w:rsid w:val="00011D1E"/>
    <w:rsid w:val="00011E05"/>
    <w:rsid w:val="00013E86"/>
    <w:rsid w:val="0002109D"/>
    <w:rsid w:val="00026F28"/>
    <w:rsid w:val="00030209"/>
    <w:rsid w:val="00030930"/>
    <w:rsid w:val="00030F91"/>
    <w:rsid w:val="00032938"/>
    <w:rsid w:val="000333DC"/>
    <w:rsid w:val="00035921"/>
    <w:rsid w:val="00037322"/>
    <w:rsid w:val="00040125"/>
    <w:rsid w:val="00046C60"/>
    <w:rsid w:val="0005310A"/>
    <w:rsid w:val="0005729B"/>
    <w:rsid w:val="0005732F"/>
    <w:rsid w:val="00057793"/>
    <w:rsid w:val="00062A0E"/>
    <w:rsid w:val="00062B00"/>
    <w:rsid w:val="00065354"/>
    <w:rsid w:val="00071947"/>
    <w:rsid w:val="00071FD3"/>
    <w:rsid w:val="0007290C"/>
    <w:rsid w:val="0007468E"/>
    <w:rsid w:val="0007558D"/>
    <w:rsid w:val="000769FD"/>
    <w:rsid w:val="000807AB"/>
    <w:rsid w:val="00082BE0"/>
    <w:rsid w:val="00086A9B"/>
    <w:rsid w:val="00087D5A"/>
    <w:rsid w:val="00090820"/>
    <w:rsid w:val="00090942"/>
    <w:rsid w:val="00091539"/>
    <w:rsid w:val="00093D15"/>
    <w:rsid w:val="000A21C1"/>
    <w:rsid w:val="000A380E"/>
    <w:rsid w:val="000A3D10"/>
    <w:rsid w:val="000A3D67"/>
    <w:rsid w:val="000A5E2A"/>
    <w:rsid w:val="000A6622"/>
    <w:rsid w:val="000A6834"/>
    <w:rsid w:val="000B0BB8"/>
    <w:rsid w:val="000B19CE"/>
    <w:rsid w:val="000B63A3"/>
    <w:rsid w:val="000C0BD7"/>
    <w:rsid w:val="000D5104"/>
    <w:rsid w:val="000D6FDE"/>
    <w:rsid w:val="000D77F3"/>
    <w:rsid w:val="000D7EC9"/>
    <w:rsid w:val="000E25D7"/>
    <w:rsid w:val="000E2980"/>
    <w:rsid w:val="000E5392"/>
    <w:rsid w:val="000E6BEA"/>
    <w:rsid w:val="000E7108"/>
    <w:rsid w:val="000F15D1"/>
    <w:rsid w:val="000F1E17"/>
    <w:rsid w:val="000F2912"/>
    <w:rsid w:val="000F3945"/>
    <w:rsid w:val="000F58B3"/>
    <w:rsid w:val="000F6A2E"/>
    <w:rsid w:val="000F6F67"/>
    <w:rsid w:val="001002F5"/>
    <w:rsid w:val="001014D1"/>
    <w:rsid w:val="00101FD8"/>
    <w:rsid w:val="00103268"/>
    <w:rsid w:val="00104303"/>
    <w:rsid w:val="00104D89"/>
    <w:rsid w:val="00110B1A"/>
    <w:rsid w:val="0011221C"/>
    <w:rsid w:val="00113557"/>
    <w:rsid w:val="00115728"/>
    <w:rsid w:val="00117AEC"/>
    <w:rsid w:val="0012138C"/>
    <w:rsid w:val="00121C04"/>
    <w:rsid w:val="00122733"/>
    <w:rsid w:val="00123F3A"/>
    <w:rsid w:val="00131A16"/>
    <w:rsid w:val="00132848"/>
    <w:rsid w:val="001328DC"/>
    <w:rsid w:val="00135AA5"/>
    <w:rsid w:val="001378C4"/>
    <w:rsid w:val="00140404"/>
    <w:rsid w:val="00141260"/>
    <w:rsid w:val="00141A04"/>
    <w:rsid w:val="001457DC"/>
    <w:rsid w:val="00145D5F"/>
    <w:rsid w:val="00146E01"/>
    <w:rsid w:val="001503BE"/>
    <w:rsid w:val="00151509"/>
    <w:rsid w:val="00152612"/>
    <w:rsid w:val="00153257"/>
    <w:rsid w:val="001569AC"/>
    <w:rsid w:val="0015737D"/>
    <w:rsid w:val="001606C2"/>
    <w:rsid w:val="00160CD1"/>
    <w:rsid w:val="0016223C"/>
    <w:rsid w:val="0016257A"/>
    <w:rsid w:val="00163BC8"/>
    <w:rsid w:val="00164C9E"/>
    <w:rsid w:val="00165D19"/>
    <w:rsid w:val="00170076"/>
    <w:rsid w:val="00170D3C"/>
    <w:rsid w:val="00171863"/>
    <w:rsid w:val="00173F0D"/>
    <w:rsid w:val="001748CA"/>
    <w:rsid w:val="00176090"/>
    <w:rsid w:val="001800EB"/>
    <w:rsid w:val="0018074D"/>
    <w:rsid w:val="001829CA"/>
    <w:rsid w:val="0018376F"/>
    <w:rsid w:val="00183F29"/>
    <w:rsid w:val="0019233D"/>
    <w:rsid w:val="00192F62"/>
    <w:rsid w:val="0019404E"/>
    <w:rsid w:val="001943E8"/>
    <w:rsid w:val="00194AD3"/>
    <w:rsid w:val="0019570B"/>
    <w:rsid w:val="00197543"/>
    <w:rsid w:val="001A071A"/>
    <w:rsid w:val="001A0DB2"/>
    <w:rsid w:val="001A25CE"/>
    <w:rsid w:val="001A5327"/>
    <w:rsid w:val="001A78CB"/>
    <w:rsid w:val="001A78EB"/>
    <w:rsid w:val="001B05CB"/>
    <w:rsid w:val="001B16F9"/>
    <w:rsid w:val="001B1EF3"/>
    <w:rsid w:val="001B357C"/>
    <w:rsid w:val="001B65A4"/>
    <w:rsid w:val="001B6D09"/>
    <w:rsid w:val="001C0955"/>
    <w:rsid w:val="001C0A83"/>
    <w:rsid w:val="001C0DE0"/>
    <w:rsid w:val="001C3781"/>
    <w:rsid w:val="001C451F"/>
    <w:rsid w:val="001C47A9"/>
    <w:rsid w:val="001D0905"/>
    <w:rsid w:val="001D4F39"/>
    <w:rsid w:val="001D5338"/>
    <w:rsid w:val="001D5D5E"/>
    <w:rsid w:val="001D6730"/>
    <w:rsid w:val="001D6D07"/>
    <w:rsid w:val="001D767B"/>
    <w:rsid w:val="001E4462"/>
    <w:rsid w:val="001E45E0"/>
    <w:rsid w:val="001E4D33"/>
    <w:rsid w:val="001E7A38"/>
    <w:rsid w:val="001E7D4F"/>
    <w:rsid w:val="001F088B"/>
    <w:rsid w:val="001F324F"/>
    <w:rsid w:val="001F5137"/>
    <w:rsid w:val="002018A8"/>
    <w:rsid w:val="00205543"/>
    <w:rsid w:val="002056F6"/>
    <w:rsid w:val="00210133"/>
    <w:rsid w:val="0021135A"/>
    <w:rsid w:val="002122CC"/>
    <w:rsid w:val="00212702"/>
    <w:rsid w:val="00216008"/>
    <w:rsid w:val="00216F04"/>
    <w:rsid w:val="00222B77"/>
    <w:rsid w:val="002238FF"/>
    <w:rsid w:val="002240B3"/>
    <w:rsid w:val="00225B51"/>
    <w:rsid w:val="00231D2C"/>
    <w:rsid w:val="00232528"/>
    <w:rsid w:val="00235239"/>
    <w:rsid w:val="00235654"/>
    <w:rsid w:val="00236D54"/>
    <w:rsid w:val="00237145"/>
    <w:rsid w:val="00241B3B"/>
    <w:rsid w:val="00244616"/>
    <w:rsid w:val="00246CF7"/>
    <w:rsid w:val="0025165E"/>
    <w:rsid w:val="002557D3"/>
    <w:rsid w:val="002559DE"/>
    <w:rsid w:val="00256350"/>
    <w:rsid w:val="00260177"/>
    <w:rsid w:val="00260620"/>
    <w:rsid w:val="002627F1"/>
    <w:rsid w:val="00262A58"/>
    <w:rsid w:val="002649AB"/>
    <w:rsid w:val="00270B8A"/>
    <w:rsid w:val="00271C57"/>
    <w:rsid w:val="002777E7"/>
    <w:rsid w:val="0027796B"/>
    <w:rsid w:val="002809A9"/>
    <w:rsid w:val="00280EAE"/>
    <w:rsid w:val="002811AD"/>
    <w:rsid w:val="002834C3"/>
    <w:rsid w:val="00287831"/>
    <w:rsid w:val="00290B9D"/>
    <w:rsid w:val="002910EF"/>
    <w:rsid w:val="00291121"/>
    <w:rsid w:val="00297694"/>
    <w:rsid w:val="00297E2C"/>
    <w:rsid w:val="002A4011"/>
    <w:rsid w:val="002A4A90"/>
    <w:rsid w:val="002A4E45"/>
    <w:rsid w:val="002B1646"/>
    <w:rsid w:val="002B287A"/>
    <w:rsid w:val="002B454F"/>
    <w:rsid w:val="002B4B4C"/>
    <w:rsid w:val="002B4F94"/>
    <w:rsid w:val="002B6501"/>
    <w:rsid w:val="002B7CED"/>
    <w:rsid w:val="002B7F64"/>
    <w:rsid w:val="002C2058"/>
    <w:rsid w:val="002C2410"/>
    <w:rsid w:val="002C2773"/>
    <w:rsid w:val="002C39D9"/>
    <w:rsid w:val="002C5E24"/>
    <w:rsid w:val="002C61DC"/>
    <w:rsid w:val="002C777C"/>
    <w:rsid w:val="002D06A0"/>
    <w:rsid w:val="002D15D1"/>
    <w:rsid w:val="002D1CF4"/>
    <w:rsid w:val="002D4CD9"/>
    <w:rsid w:val="002D5ACE"/>
    <w:rsid w:val="002D62D3"/>
    <w:rsid w:val="002D67D1"/>
    <w:rsid w:val="002D6FD4"/>
    <w:rsid w:val="002E1492"/>
    <w:rsid w:val="002E1B95"/>
    <w:rsid w:val="002E416E"/>
    <w:rsid w:val="002F1022"/>
    <w:rsid w:val="002F3EB2"/>
    <w:rsid w:val="002F4B9C"/>
    <w:rsid w:val="002F71DD"/>
    <w:rsid w:val="002F75C7"/>
    <w:rsid w:val="00302F02"/>
    <w:rsid w:val="00305420"/>
    <w:rsid w:val="00305616"/>
    <w:rsid w:val="00306728"/>
    <w:rsid w:val="00306CE7"/>
    <w:rsid w:val="00307377"/>
    <w:rsid w:val="00311D6E"/>
    <w:rsid w:val="0031259E"/>
    <w:rsid w:val="0031281B"/>
    <w:rsid w:val="00313440"/>
    <w:rsid w:val="003210B2"/>
    <w:rsid w:val="003216F6"/>
    <w:rsid w:val="003217E7"/>
    <w:rsid w:val="003242BB"/>
    <w:rsid w:val="003252D3"/>
    <w:rsid w:val="00326EF5"/>
    <w:rsid w:val="00327082"/>
    <w:rsid w:val="00330FED"/>
    <w:rsid w:val="003314AC"/>
    <w:rsid w:val="0033591D"/>
    <w:rsid w:val="00335CD9"/>
    <w:rsid w:val="00337DA0"/>
    <w:rsid w:val="003413FC"/>
    <w:rsid w:val="0034364E"/>
    <w:rsid w:val="00344529"/>
    <w:rsid w:val="00344E7D"/>
    <w:rsid w:val="003512FA"/>
    <w:rsid w:val="00352D59"/>
    <w:rsid w:val="00352FF5"/>
    <w:rsid w:val="00354A10"/>
    <w:rsid w:val="003576EA"/>
    <w:rsid w:val="00360953"/>
    <w:rsid w:val="00360BF0"/>
    <w:rsid w:val="00361B25"/>
    <w:rsid w:val="00362EA5"/>
    <w:rsid w:val="003631B9"/>
    <w:rsid w:val="00363DCC"/>
    <w:rsid w:val="0036606B"/>
    <w:rsid w:val="00370229"/>
    <w:rsid w:val="0037066C"/>
    <w:rsid w:val="00371346"/>
    <w:rsid w:val="00371AB2"/>
    <w:rsid w:val="00371BE4"/>
    <w:rsid w:val="00372171"/>
    <w:rsid w:val="00376630"/>
    <w:rsid w:val="00376C53"/>
    <w:rsid w:val="00376D19"/>
    <w:rsid w:val="003774E2"/>
    <w:rsid w:val="003775F2"/>
    <w:rsid w:val="00380321"/>
    <w:rsid w:val="00384A98"/>
    <w:rsid w:val="00384BE6"/>
    <w:rsid w:val="0038677B"/>
    <w:rsid w:val="00391B81"/>
    <w:rsid w:val="00392930"/>
    <w:rsid w:val="00393412"/>
    <w:rsid w:val="0039379F"/>
    <w:rsid w:val="00394525"/>
    <w:rsid w:val="0039552E"/>
    <w:rsid w:val="00395946"/>
    <w:rsid w:val="0039647C"/>
    <w:rsid w:val="003A7614"/>
    <w:rsid w:val="003B2598"/>
    <w:rsid w:val="003B7C2B"/>
    <w:rsid w:val="003B7FB6"/>
    <w:rsid w:val="003C0E35"/>
    <w:rsid w:val="003C26B5"/>
    <w:rsid w:val="003C2FF1"/>
    <w:rsid w:val="003C7155"/>
    <w:rsid w:val="003D1115"/>
    <w:rsid w:val="003D170F"/>
    <w:rsid w:val="003D1CD6"/>
    <w:rsid w:val="003D5D33"/>
    <w:rsid w:val="003E05EA"/>
    <w:rsid w:val="003E3D22"/>
    <w:rsid w:val="003E611C"/>
    <w:rsid w:val="003F2723"/>
    <w:rsid w:val="003F2A19"/>
    <w:rsid w:val="003F38D3"/>
    <w:rsid w:val="003F4AD3"/>
    <w:rsid w:val="003F7041"/>
    <w:rsid w:val="00400ACA"/>
    <w:rsid w:val="00403C41"/>
    <w:rsid w:val="00407132"/>
    <w:rsid w:val="00407BF6"/>
    <w:rsid w:val="00410121"/>
    <w:rsid w:val="00414672"/>
    <w:rsid w:val="0042169E"/>
    <w:rsid w:val="00421DC6"/>
    <w:rsid w:val="00422866"/>
    <w:rsid w:val="00422E27"/>
    <w:rsid w:val="004253E6"/>
    <w:rsid w:val="00425CF5"/>
    <w:rsid w:val="004262F9"/>
    <w:rsid w:val="0042695E"/>
    <w:rsid w:val="004277BF"/>
    <w:rsid w:val="004304E1"/>
    <w:rsid w:val="00431C24"/>
    <w:rsid w:val="004331F3"/>
    <w:rsid w:val="00436850"/>
    <w:rsid w:val="00437208"/>
    <w:rsid w:val="00437984"/>
    <w:rsid w:val="0044377F"/>
    <w:rsid w:val="00444BF8"/>
    <w:rsid w:val="00445087"/>
    <w:rsid w:val="004458AB"/>
    <w:rsid w:val="0045148D"/>
    <w:rsid w:val="00451BDB"/>
    <w:rsid w:val="004578AF"/>
    <w:rsid w:val="0046308B"/>
    <w:rsid w:val="00464328"/>
    <w:rsid w:val="00466D0D"/>
    <w:rsid w:val="00470DC5"/>
    <w:rsid w:val="0047420D"/>
    <w:rsid w:val="004742D5"/>
    <w:rsid w:val="00474443"/>
    <w:rsid w:val="004749DE"/>
    <w:rsid w:val="00475CB0"/>
    <w:rsid w:val="0047607C"/>
    <w:rsid w:val="00481255"/>
    <w:rsid w:val="00483ACC"/>
    <w:rsid w:val="004841F7"/>
    <w:rsid w:val="00485281"/>
    <w:rsid w:val="0048735B"/>
    <w:rsid w:val="00492DF3"/>
    <w:rsid w:val="00492E0A"/>
    <w:rsid w:val="00494165"/>
    <w:rsid w:val="004A0847"/>
    <w:rsid w:val="004A189C"/>
    <w:rsid w:val="004A1C2B"/>
    <w:rsid w:val="004A2ED3"/>
    <w:rsid w:val="004A40C4"/>
    <w:rsid w:val="004B03BB"/>
    <w:rsid w:val="004B17D9"/>
    <w:rsid w:val="004B1A5A"/>
    <w:rsid w:val="004B54CB"/>
    <w:rsid w:val="004B5874"/>
    <w:rsid w:val="004B7C70"/>
    <w:rsid w:val="004C0861"/>
    <w:rsid w:val="004C3502"/>
    <w:rsid w:val="004C4B3A"/>
    <w:rsid w:val="004C4C40"/>
    <w:rsid w:val="004C7B11"/>
    <w:rsid w:val="004D2295"/>
    <w:rsid w:val="004E2320"/>
    <w:rsid w:val="004E30B2"/>
    <w:rsid w:val="004E4344"/>
    <w:rsid w:val="004E5700"/>
    <w:rsid w:val="004E5B7B"/>
    <w:rsid w:val="004E5E90"/>
    <w:rsid w:val="004E6830"/>
    <w:rsid w:val="004E6C55"/>
    <w:rsid w:val="004E772F"/>
    <w:rsid w:val="004F0260"/>
    <w:rsid w:val="004F13DA"/>
    <w:rsid w:val="004F28BD"/>
    <w:rsid w:val="004F2C69"/>
    <w:rsid w:val="00500A24"/>
    <w:rsid w:val="00504CCF"/>
    <w:rsid w:val="005057EC"/>
    <w:rsid w:val="00507AB1"/>
    <w:rsid w:val="0051089F"/>
    <w:rsid w:val="00510CB8"/>
    <w:rsid w:val="00513A02"/>
    <w:rsid w:val="00517D01"/>
    <w:rsid w:val="00522BEE"/>
    <w:rsid w:val="00523A6B"/>
    <w:rsid w:val="005257A4"/>
    <w:rsid w:val="005346F4"/>
    <w:rsid w:val="005366E8"/>
    <w:rsid w:val="00536B46"/>
    <w:rsid w:val="00537EED"/>
    <w:rsid w:val="0054088D"/>
    <w:rsid w:val="0054516F"/>
    <w:rsid w:val="00546463"/>
    <w:rsid w:val="0054747F"/>
    <w:rsid w:val="00554CCA"/>
    <w:rsid w:val="005644CE"/>
    <w:rsid w:val="00565EF2"/>
    <w:rsid w:val="00571133"/>
    <w:rsid w:val="005713B0"/>
    <w:rsid w:val="005714F2"/>
    <w:rsid w:val="0057222D"/>
    <w:rsid w:val="00572A83"/>
    <w:rsid w:val="00572E39"/>
    <w:rsid w:val="00576544"/>
    <w:rsid w:val="00580D18"/>
    <w:rsid w:val="00581873"/>
    <w:rsid w:val="00584DFC"/>
    <w:rsid w:val="00586690"/>
    <w:rsid w:val="0058728D"/>
    <w:rsid w:val="00590A54"/>
    <w:rsid w:val="0059132B"/>
    <w:rsid w:val="005A0040"/>
    <w:rsid w:val="005A0683"/>
    <w:rsid w:val="005A083E"/>
    <w:rsid w:val="005A2C38"/>
    <w:rsid w:val="005A35B3"/>
    <w:rsid w:val="005A3B21"/>
    <w:rsid w:val="005A462F"/>
    <w:rsid w:val="005A4693"/>
    <w:rsid w:val="005A5BD3"/>
    <w:rsid w:val="005A6745"/>
    <w:rsid w:val="005A6FC8"/>
    <w:rsid w:val="005A723B"/>
    <w:rsid w:val="005B099B"/>
    <w:rsid w:val="005B155E"/>
    <w:rsid w:val="005B19E0"/>
    <w:rsid w:val="005B3509"/>
    <w:rsid w:val="005B4911"/>
    <w:rsid w:val="005B70CE"/>
    <w:rsid w:val="005C233D"/>
    <w:rsid w:val="005C233E"/>
    <w:rsid w:val="005C2ADD"/>
    <w:rsid w:val="005C3FBC"/>
    <w:rsid w:val="005C4EB7"/>
    <w:rsid w:val="005C6AE1"/>
    <w:rsid w:val="005D1320"/>
    <w:rsid w:val="005D172A"/>
    <w:rsid w:val="005D1E13"/>
    <w:rsid w:val="005D5456"/>
    <w:rsid w:val="005D77BC"/>
    <w:rsid w:val="005D7A00"/>
    <w:rsid w:val="005E0C48"/>
    <w:rsid w:val="005E317B"/>
    <w:rsid w:val="005E419E"/>
    <w:rsid w:val="005F1541"/>
    <w:rsid w:val="005F33CB"/>
    <w:rsid w:val="005F5113"/>
    <w:rsid w:val="005F7C12"/>
    <w:rsid w:val="00602903"/>
    <w:rsid w:val="006037AB"/>
    <w:rsid w:val="0060403D"/>
    <w:rsid w:val="006053B4"/>
    <w:rsid w:val="0061193F"/>
    <w:rsid w:val="00611DF3"/>
    <w:rsid w:val="006133DF"/>
    <w:rsid w:val="00614A19"/>
    <w:rsid w:val="00615EB3"/>
    <w:rsid w:val="006161B9"/>
    <w:rsid w:val="00616353"/>
    <w:rsid w:val="00620CA3"/>
    <w:rsid w:val="00621583"/>
    <w:rsid w:val="00623630"/>
    <w:rsid w:val="006251B1"/>
    <w:rsid w:val="00627697"/>
    <w:rsid w:val="00630184"/>
    <w:rsid w:val="006310A4"/>
    <w:rsid w:val="00633B14"/>
    <w:rsid w:val="00633DC5"/>
    <w:rsid w:val="00634E6E"/>
    <w:rsid w:val="00635D7F"/>
    <w:rsid w:val="00636C20"/>
    <w:rsid w:val="0063705C"/>
    <w:rsid w:val="00637646"/>
    <w:rsid w:val="00642624"/>
    <w:rsid w:val="006435CB"/>
    <w:rsid w:val="006449D6"/>
    <w:rsid w:val="0064556B"/>
    <w:rsid w:val="00646E1A"/>
    <w:rsid w:val="00647A93"/>
    <w:rsid w:val="00651159"/>
    <w:rsid w:val="00651B08"/>
    <w:rsid w:val="006526AA"/>
    <w:rsid w:val="00655C41"/>
    <w:rsid w:val="00656B00"/>
    <w:rsid w:val="00657CC8"/>
    <w:rsid w:val="00662EC4"/>
    <w:rsid w:val="00665099"/>
    <w:rsid w:val="00666316"/>
    <w:rsid w:val="00666E08"/>
    <w:rsid w:val="006673F8"/>
    <w:rsid w:val="0067383D"/>
    <w:rsid w:val="0067435E"/>
    <w:rsid w:val="006753CB"/>
    <w:rsid w:val="00675694"/>
    <w:rsid w:val="00675D51"/>
    <w:rsid w:val="00677784"/>
    <w:rsid w:val="00683BC4"/>
    <w:rsid w:val="006840D0"/>
    <w:rsid w:val="00687537"/>
    <w:rsid w:val="006913FF"/>
    <w:rsid w:val="00695F99"/>
    <w:rsid w:val="006A0238"/>
    <w:rsid w:val="006A08F9"/>
    <w:rsid w:val="006A3654"/>
    <w:rsid w:val="006A3E0C"/>
    <w:rsid w:val="006A420B"/>
    <w:rsid w:val="006A4E6D"/>
    <w:rsid w:val="006A5042"/>
    <w:rsid w:val="006A5BEA"/>
    <w:rsid w:val="006A6BC0"/>
    <w:rsid w:val="006B1FD6"/>
    <w:rsid w:val="006B6888"/>
    <w:rsid w:val="006C29AB"/>
    <w:rsid w:val="006C4EA8"/>
    <w:rsid w:val="006C4F0D"/>
    <w:rsid w:val="006C6A97"/>
    <w:rsid w:val="006C7521"/>
    <w:rsid w:val="006C7C9C"/>
    <w:rsid w:val="006D0102"/>
    <w:rsid w:val="006D1459"/>
    <w:rsid w:val="006D23A0"/>
    <w:rsid w:val="006D23F8"/>
    <w:rsid w:val="006D2EC9"/>
    <w:rsid w:val="006D48FF"/>
    <w:rsid w:val="006D738A"/>
    <w:rsid w:val="006E1722"/>
    <w:rsid w:val="006E4A6C"/>
    <w:rsid w:val="006E618F"/>
    <w:rsid w:val="006E6418"/>
    <w:rsid w:val="006E6F61"/>
    <w:rsid w:val="006F0334"/>
    <w:rsid w:val="006F0C74"/>
    <w:rsid w:val="006F193B"/>
    <w:rsid w:val="006F1B70"/>
    <w:rsid w:val="006F1DC1"/>
    <w:rsid w:val="006F2427"/>
    <w:rsid w:val="006F285A"/>
    <w:rsid w:val="006F72FA"/>
    <w:rsid w:val="00701E2A"/>
    <w:rsid w:val="00703DE3"/>
    <w:rsid w:val="00704FA7"/>
    <w:rsid w:val="00705E7A"/>
    <w:rsid w:val="00707700"/>
    <w:rsid w:val="007105B8"/>
    <w:rsid w:val="007112FD"/>
    <w:rsid w:val="0071146F"/>
    <w:rsid w:val="00713D9E"/>
    <w:rsid w:val="00714D37"/>
    <w:rsid w:val="0071745C"/>
    <w:rsid w:val="007179FC"/>
    <w:rsid w:val="0072023C"/>
    <w:rsid w:val="00723CBF"/>
    <w:rsid w:val="00725595"/>
    <w:rsid w:val="00725A1D"/>
    <w:rsid w:val="00726B6B"/>
    <w:rsid w:val="00726E11"/>
    <w:rsid w:val="00730376"/>
    <w:rsid w:val="00730FAC"/>
    <w:rsid w:val="0073134A"/>
    <w:rsid w:val="007321EE"/>
    <w:rsid w:val="00733371"/>
    <w:rsid w:val="00734FC7"/>
    <w:rsid w:val="007352DC"/>
    <w:rsid w:val="007373E9"/>
    <w:rsid w:val="00740F96"/>
    <w:rsid w:val="007431EB"/>
    <w:rsid w:val="00743527"/>
    <w:rsid w:val="0074578E"/>
    <w:rsid w:val="00746946"/>
    <w:rsid w:val="00751F3A"/>
    <w:rsid w:val="007525B4"/>
    <w:rsid w:val="00753D9A"/>
    <w:rsid w:val="00762699"/>
    <w:rsid w:val="007633F9"/>
    <w:rsid w:val="00765245"/>
    <w:rsid w:val="007666B4"/>
    <w:rsid w:val="00770EA4"/>
    <w:rsid w:val="007728DA"/>
    <w:rsid w:val="007756B8"/>
    <w:rsid w:val="007823C4"/>
    <w:rsid w:val="007853F5"/>
    <w:rsid w:val="00787E61"/>
    <w:rsid w:val="00790ABC"/>
    <w:rsid w:val="007942F6"/>
    <w:rsid w:val="00794813"/>
    <w:rsid w:val="00794FC4"/>
    <w:rsid w:val="00795AF5"/>
    <w:rsid w:val="007A06D2"/>
    <w:rsid w:val="007A16C6"/>
    <w:rsid w:val="007A3FF0"/>
    <w:rsid w:val="007B0496"/>
    <w:rsid w:val="007B2F9A"/>
    <w:rsid w:val="007B3647"/>
    <w:rsid w:val="007B7FF9"/>
    <w:rsid w:val="007C6EFF"/>
    <w:rsid w:val="007D273E"/>
    <w:rsid w:val="007D2BA5"/>
    <w:rsid w:val="007D386B"/>
    <w:rsid w:val="007D48F2"/>
    <w:rsid w:val="007E2A84"/>
    <w:rsid w:val="007E301D"/>
    <w:rsid w:val="007E7B35"/>
    <w:rsid w:val="007F217F"/>
    <w:rsid w:val="007F2872"/>
    <w:rsid w:val="007F2970"/>
    <w:rsid w:val="007F3DEE"/>
    <w:rsid w:val="007F47B6"/>
    <w:rsid w:val="007F7F39"/>
    <w:rsid w:val="00801DFB"/>
    <w:rsid w:val="00803ABB"/>
    <w:rsid w:val="00804933"/>
    <w:rsid w:val="00805A78"/>
    <w:rsid w:val="00805F03"/>
    <w:rsid w:val="00807D1F"/>
    <w:rsid w:val="00813AA5"/>
    <w:rsid w:val="00816BF7"/>
    <w:rsid w:val="00821A28"/>
    <w:rsid w:val="00821D37"/>
    <w:rsid w:val="00823CB1"/>
    <w:rsid w:val="00825F39"/>
    <w:rsid w:val="00830748"/>
    <w:rsid w:val="008307D1"/>
    <w:rsid w:val="00831B80"/>
    <w:rsid w:val="008337DC"/>
    <w:rsid w:val="00833CDE"/>
    <w:rsid w:val="008353DD"/>
    <w:rsid w:val="008371B0"/>
    <w:rsid w:val="00837314"/>
    <w:rsid w:val="0084609B"/>
    <w:rsid w:val="00851EA8"/>
    <w:rsid w:val="008526F5"/>
    <w:rsid w:val="00856703"/>
    <w:rsid w:val="00857EA4"/>
    <w:rsid w:val="008666CF"/>
    <w:rsid w:val="00867257"/>
    <w:rsid w:val="00870909"/>
    <w:rsid w:val="00872DB5"/>
    <w:rsid w:val="0087562F"/>
    <w:rsid w:val="00875E05"/>
    <w:rsid w:val="00877424"/>
    <w:rsid w:val="00880902"/>
    <w:rsid w:val="00885C11"/>
    <w:rsid w:val="00886B31"/>
    <w:rsid w:val="00890F2D"/>
    <w:rsid w:val="00891BE5"/>
    <w:rsid w:val="00892ADC"/>
    <w:rsid w:val="00896D5E"/>
    <w:rsid w:val="00897D99"/>
    <w:rsid w:val="008A3E34"/>
    <w:rsid w:val="008A412F"/>
    <w:rsid w:val="008A70C7"/>
    <w:rsid w:val="008B0B33"/>
    <w:rsid w:val="008B1C9B"/>
    <w:rsid w:val="008B44B1"/>
    <w:rsid w:val="008B66B6"/>
    <w:rsid w:val="008B66DA"/>
    <w:rsid w:val="008B78B0"/>
    <w:rsid w:val="008C0D12"/>
    <w:rsid w:val="008C145A"/>
    <w:rsid w:val="008C1A61"/>
    <w:rsid w:val="008C4711"/>
    <w:rsid w:val="008C57A3"/>
    <w:rsid w:val="008C7823"/>
    <w:rsid w:val="008D2D21"/>
    <w:rsid w:val="008D4523"/>
    <w:rsid w:val="008D5521"/>
    <w:rsid w:val="008D76A9"/>
    <w:rsid w:val="008D78B4"/>
    <w:rsid w:val="008D7F0C"/>
    <w:rsid w:val="008E02F1"/>
    <w:rsid w:val="008E1AEC"/>
    <w:rsid w:val="008E3AC9"/>
    <w:rsid w:val="008E4CC4"/>
    <w:rsid w:val="008E5A1E"/>
    <w:rsid w:val="008F0E0D"/>
    <w:rsid w:val="008F2DC4"/>
    <w:rsid w:val="008F53F3"/>
    <w:rsid w:val="009006F0"/>
    <w:rsid w:val="00901BE0"/>
    <w:rsid w:val="00901CBE"/>
    <w:rsid w:val="00904C00"/>
    <w:rsid w:val="009062E9"/>
    <w:rsid w:val="0091042D"/>
    <w:rsid w:val="00915F49"/>
    <w:rsid w:val="009203A5"/>
    <w:rsid w:val="009221DF"/>
    <w:rsid w:val="00925498"/>
    <w:rsid w:val="00926DB4"/>
    <w:rsid w:val="00927A85"/>
    <w:rsid w:val="00927B41"/>
    <w:rsid w:val="009308E7"/>
    <w:rsid w:val="00931811"/>
    <w:rsid w:val="00932712"/>
    <w:rsid w:val="009348B3"/>
    <w:rsid w:val="0093593C"/>
    <w:rsid w:val="00935C96"/>
    <w:rsid w:val="009400AC"/>
    <w:rsid w:val="0094030F"/>
    <w:rsid w:val="0094239A"/>
    <w:rsid w:val="00942B9D"/>
    <w:rsid w:val="009444FC"/>
    <w:rsid w:val="00945E2F"/>
    <w:rsid w:val="009517E6"/>
    <w:rsid w:val="00951F90"/>
    <w:rsid w:val="00952340"/>
    <w:rsid w:val="00953497"/>
    <w:rsid w:val="00953681"/>
    <w:rsid w:val="0095405C"/>
    <w:rsid w:val="00955B01"/>
    <w:rsid w:val="00957023"/>
    <w:rsid w:val="00962033"/>
    <w:rsid w:val="009655D1"/>
    <w:rsid w:val="0096695E"/>
    <w:rsid w:val="00973A69"/>
    <w:rsid w:val="00973E30"/>
    <w:rsid w:val="00975667"/>
    <w:rsid w:val="00975BB2"/>
    <w:rsid w:val="00980D9E"/>
    <w:rsid w:val="009816C2"/>
    <w:rsid w:val="00981E56"/>
    <w:rsid w:val="00982B0F"/>
    <w:rsid w:val="00992A35"/>
    <w:rsid w:val="0099337B"/>
    <w:rsid w:val="00994D78"/>
    <w:rsid w:val="00994F1A"/>
    <w:rsid w:val="009959D5"/>
    <w:rsid w:val="00996161"/>
    <w:rsid w:val="009A5DA7"/>
    <w:rsid w:val="009A6AD6"/>
    <w:rsid w:val="009A7126"/>
    <w:rsid w:val="009A74A4"/>
    <w:rsid w:val="009B0AB1"/>
    <w:rsid w:val="009B17B3"/>
    <w:rsid w:val="009B23E2"/>
    <w:rsid w:val="009B292C"/>
    <w:rsid w:val="009B3590"/>
    <w:rsid w:val="009B3BC2"/>
    <w:rsid w:val="009C0932"/>
    <w:rsid w:val="009C3C5B"/>
    <w:rsid w:val="009D14BC"/>
    <w:rsid w:val="009D274E"/>
    <w:rsid w:val="009D358C"/>
    <w:rsid w:val="009D3FC5"/>
    <w:rsid w:val="009D4B37"/>
    <w:rsid w:val="009D62AC"/>
    <w:rsid w:val="009D7EFE"/>
    <w:rsid w:val="009E01FC"/>
    <w:rsid w:val="009E241E"/>
    <w:rsid w:val="009E25FD"/>
    <w:rsid w:val="009E264F"/>
    <w:rsid w:val="009E3149"/>
    <w:rsid w:val="009E3E3E"/>
    <w:rsid w:val="009E5D32"/>
    <w:rsid w:val="009E6964"/>
    <w:rsid w:val="009E6C6D"/>
    <w:rsid w:val="009F0654"/>
    <w:rsid w:val="009F2605"/>
    <w:rsid w:val="009F3D11"/>
    <w:rsid w:val="009F5990"/>
    <w:rsid w:val="009F63B1"/>
    <w:rsid w:val="00A0078B"/>
    <w:rsid w:val="00A0129B"/>
    <w:rsid w:val="00A01EEF"/>
    <w:rsid w:val="00A07063"/>
    <w:rsid w:val="00A0718E"/>
    <w:rsid w:val="00A07C53"/>
    <w:rsid w:val="00A14F23"/>
    <w:rsid w:val="00A16F44"/>
    <w:rsid w:val="00A211D8"/>
    <w:rsid w:val="00A21CC3"/>
    <w:rsid w:val="00A22832"/>
    <w:rsid w:val="00A23B8C"/>
    <w:rsid w:val="00A248E2"/>
    <w:rsid w:val="00A254CA"/>
    <w:rsid w:val="00A25F76"/>
    <w:rsid w:val="00A3629C"/>
    <w:rsid w:val="00A37AD6"/>
    <w:rsid w:val="00A4228A"/>
    <w:rsid w:val="00A428E0"/>
    <w:rsid w:val="00A45B21"/>
    <w:rsid w:val="00A46F11"/>
    <w:rsid w:val="00A47E54"/>
    <w:rsid w:val="00A505C9"/>
    <w:rsid w:val="00A517B8"/>
    <w:rsid w:val="00A51F92"/>
    <w:rsid w:val="00A64D9E"/>
    <w:rsid w:val="00A64EBC"/>
    <w:rsid w:val="00A6663B"/>
    <w:rsid w:val="00A67C3D"/>
    <w:rsid w:val="00A71F6C"/>
    <w:rsid w:val="00A7438B"/>
    <w:rsid w:val="00A75B09"/>
    <w:rsid w:val="00A80B0E"/>
    <w:rsid w:val="00A81342"/>
    <w:rsid w:val="00A8198F"/>
    <w:rsid w:val="00A82D18"/>
    <w:rsid w:val="00A83DA7"/>
    <w:rsid w:val="00A85141"/>
    <w:rsid w:val="00A85ED7"/>
    <w:rsid w:val="00A86A93"/>
    <w:rsid w:val="00A9222F"/>
    <w:rsid w:val="00A93021"/>
    <w:rsid w:val="00A937CE"/>
    <w:rsid w:val="00A94F11"/>
    <w:rsid w:val="00A97BBE"/>
    <w:rsid w:val="00AA07DF"/>
    <w:rsid w:val="00AA27E1"/>
    <w:rsid w:val="00AA54FA"/>
    <w:rsid w:val="00AA761D"/>
    <w:rsid w:val="00AA77FA"/>
    <w:rsid w:val="00AA7803"/>
    <w:rsid w:val="00AB07FA"/>
    <w:rsid w:val="00AB111C"/>
    <w:rsid w:val="00AB454E"/>
    <w:rsid w:val="00AB5B18"/>
    <w:rsid w:val="00AB6E1A"/>
    <w:rsid w:val="00AB7277"/>
    <w:rsid w:val="00AC1B80"/>
    <w:rsid w:val="00AC2A70"/>
    <w:rsid w:val="00AC2C99"/>
    <w:rsid w:val="00AC48F4"/>
    <w:rsid w:val="00AC5413"/>
    <w:rsid w:val="00AD0064"/>
    <w:rsid w:val="00AD198D"/>
    <w:rsid w:val="00AD1D52"/>
    <w:rsid w:val="00AD3582"/>
    <w:rsid w:val="00AD56E5"/>
    <w:rsid w:val="00AD594E"/>
    <w:rsid w:val="00AD59E4"/>
    <w:rsid w:val="00AD5C66"/>
    <w:rsid w:val="00AD5E4B"/>
    <w:rsid w:val="00AD7213"/>
    <w:rsid w:val="00AE15FE"/>
    <w:rsid w:val="00AE1BB7"/>
    <w:rsid w:val="00AE3F64"/>
    <w:rsid w:val="00AE578E"/>
    <w:rsid w:val="00AE640D"/>
    <w:rsid w:val="00AE6433"/>
    <w:rsid w:val="00AE6A88"/>
    <w:rsid w:val="00AE77BD"/>
    <w:rsid w:val="00AF20E4"/>
    <w:rsid w:val="00AF5178"/>
    <w:rsid w:val="00B016AE"/>
    <w:rsid w:val="00B03B35"/>
    <w:rsid w:val="00B03C36"/>
    <w:rsid w:val="00B04EEE"/>
    <w:rsid w:val="00B075FD"/>
    <w:rsid w:val="00B11E4A"/>
    <w:rsid w:val="00B1229D"/>
    <w:rsid w:val="00B131DB"/>
    <w:rsid w:val="00B144CA"/>
    <w:rsid w:val="00B1687A"/>
    <w:rsid w:val="00B179FF"/>
    <w:rsid w:val="00B23558"/>
    <w:rsid w:val="00B23E43"/>
    <w:rsid w:val="00B24D0C"/>
    <w:rsid w:val="00B2612E"/>
    <w:rsid w:val="00B27796"/>
    <w:rsid w:val="00B35648"/>
    <w:rsid w:val="00B41819"/>
    <w:rsid w:val="00B41997"/>
    <w:rsid w:val="00B41B8E"/>
    <w:rsid w:val="00B42CD7"/>
    <w:rsid w:val="00B463C0"/>
    <w:rsid w:val="00B47ED1"/>
    <w:rsid w:val="00B52E80"/>
    <w:rsid w:val="00B53316"/>
    <w:rsid w:val="00B5349C"/>
    <w:rsid w:val="00B53EAB"/>
    <w:rsid w:val="00B53FDD"/>
    <w:rsid w:val="00B5491C"/>
    <w:rsid w:val="00B5579F"/>
    <w:rsid w:val="00B55B1C"/>
    <w:rsid w:val="00B607DD"/>
    <w:rsid w:val="00B63472"/>
    <w:rsid w:val="00B66224"/>
    <w:rsid w:val="00B66BC7"/>
    <w:rsid w:val="00B70FE8"/>
    <w:rsid w:val="00B72151"/>
    <w:rsid w:val="00B72343"/>
    <w:rsid w:val="00B753CB"/>
    <w:rsid w:val="00B76952"/>
    <w:rsid w:val="00B77072"/>
    <w:rsid w:val="00B8122B"/>
    <w:rsid w:val="00B81AC9"/>
    <w:rsid w:val="00B85D97"/>
    <w:rsid w:val="00B8688A"/>
    <w:rsid w:val="00B86E08"/>
    <w:rsid w:val="00B877D1"/>
    <w:rsid w:val="00B91122"/>
    <w:rsid w:val="00B948E9"/>
    <w:rsid w:val="00B95E80"/>
    <w:rsid w:val="00B9631C"/>
    <w:rsid w:val="00BA2015"/>
    <w:rsid w:val="00BA2700"/>
    <w:rsid w:val="00BA3AAF"/>
    <w:rsid w:val="00BA5CFA"/>
    <w:rsid w:val="00BA6455"/>
    <w:rsid w:val="00BB1313"/>
    <w:rsid w:val="00BB1B67"/>
    <w:rsid w:val="00BB58FA"/>
    <w:rsid w:val="00BC21B9"/>
    <w:rsid w:val="00BC40C1"/>
    <w:rsid w:val="00BC447D"/>
    <w:rsid w:val="00BC50FC"/>
    <w:rsid w:val="00BC728E"/>
    <w:rsid w:val="00BD15F3"/>
    <w:rsid w:val="00BD1900"/>
    <w:rsid w:val="00BD36B7"/>
    <w:rsid w:val="00BD3760"/>
    <w:rsid w:val="00BD5C46"/>
    <w:rsid w:val="00BE13D9"/>
    <w:rsid w:val="00BE325F"/>
    <w:rsid w:val="00BE4AB6"/>
    <w:rsid w:val="00BE4B1D"/>
    <w:rsid w:val="00BE576F"/>
    <w:rsid w:val="00BE63E1"/>
    <w:rsid w:val="00BE761F"/>
    <w:rsid w:val="00BE7FF4"/>
    <w:rsid w:val="00BF13DB"/>
    <w:rsid w:val="00BF1BD7"/>
    <w:rsid w:val="00BF2F4A"/>
    <w:rsid w:val="00BF4A28"/>
    <w:rsid w:val="00BF59FD"/>
    <w:rsid w:val="00BF66F8"/>
    <w:rsid w:val="00BF7869"/>
    <w:rsid w:val="00C0173F"/>
    <w:rsid w:val="00C02523"/>
    <w:rsid w:val="00C03522"/>
    <w:rsid w:val="00C04F7A"/>
    <w:rsid w:val="00C06107"/>
    <w:rsid w:val="00C07FB7"/>
    <w:rsid w:val="00C10C46"/>
    <w:rsid w:val="00C1105A"/>
    <w:rsid w:val="00C13ECA"/>
    <w:rsid w:val="00C145F3"/>
    <w:rsid w:val="00C15A0C"/>
    <w:rsid w:val="00C15D97"/>
    <w:rsid w:val="00C16D78"/>
    <w:rsid w:val="00C202CE"/>
    <w:rsid w:val="00C202F4"/>
    <w:rsid w:val="00C218BC"/>
    <w:rsid w:val="00C21931"/>
    <w:rsid w:val="00C23A2B"/>
    <w:rsid w:val="00C25E46"/>
    <w:rsid w:val="00C2723D"/>
    <w:rsid w:val="00C3125E"/>
    <w:rsid w:val="00C31B13"/>
    <w:rsid w:val="00C31B96"/>
    <w:rsid w:val="00C33A18"/>
    <w:rsid w:val="00C33B92"/>
    <w:rsid w:val="00C353D4"/>
    <w:rsid w:val="00C36992"/>
    <w:rsid w:val="00C36E48"/>
    <w:rsid w:val="00C40285"/>
    <w:rsid w:val="00C415F8"/>
    <w:rsid w:val="00C41767"/>
    <w:rsid w:val="00C41BA2"/>
    <w:rsid w:val="00C42A72"/>
    <w:rsid w:val="00C43EFB"/>
    <w:rsid w:val="00C53027"/>
    <w:rsid w:val="00C53279"/>
    <w:rsid w:val="00C5357B"/>
    <w:rsid w:val="00C5359A"/>
    <w:rsid w:val="00C555A2"/>
    <w:rsid w:val="00C5622F"/>
    <w:rsid w:val="00C5678F"/>
    <w:rsid w:val="00C56E4D"/>
    <w:rsid w:val="00C660F9"/>
    <w:rsid w:val="00C67956"/>
    <w:rsid w:val="00C73529"/>
    <w:rsid w:val="00C7422A"/>
    <w:rsid w:val="00C74514"/>
    <w:rsid w:val="00C758E3"/>
    <w:rsid w:val="00C76BF2"/>
    <w:rsid w:val="00C80172"/>
    <w:rsid w:val="00C838BC"/>
    <w:rsid w:val="00C85EBD"/>
    <w:rsid w:val="00C86F17"/>
    <w:rsid w:val="00C87233"/>
    <w:rsid w:val="00C87753"/>
    <w:rsid w:val="00C91E35"/>
    <w:rsid w:val="00C9378A"/>
    <w:rsid w:val="00C96F01"/>
    <w:rsid w:val="00C978B8"/>
    <w:rsid w:val="00CA2FB6"/>
    <w:rsid w:val="00CA3CAB"/>
    <w:rsid w:val="00CA4C8B"/>
    <w:rsid w:val="00CA623A"/>
    <w:rsid w:val="00CA63E9"/>
    <w:rsid w:val="00CA75A1"/>
    <w:rsid w:val="00CB09A3"/>
    <w:rsid w:val="00CB6A94"/>
    <w:rsid w:val="00CC502F"/>
    <w:rsid w:val="00CC6215"/>
    <w:rsid w:val="00CC7B3C"/>
    <w:rsid w:val="00CC7FA4"/>
    <w:rsid w:val="00CD2609"/>
    <w:rsid w:val="00CD54F3"/>
    <w:rsid w:val="00CD55F3"/>
    <w:rsid w:val="00CD62E2"/>
    <w:rsid w:val="00CD66B7"/>
    <w:rsid w:val="00CD6C81"/>
    <w:rsid w:val="00CE06C8"/>
    <w:rsid w:val="00CE0FCB"/>
    <w:rsid w:val="00CE3151"/>
    <w:rsid w:val="00CE3247"/>
    <w:rsid w:val="00CE7520"/>
    <w:rsid w:val="00CF1236"/>
    <w:rsid w:val="00CF2F2C"/>
    <w:rsid w:val="00CF3A09"/>
    <w:rsid w:val="00CF4654"/>
    <w:rsid w:val="00CF5874"/>
    <w:rsid w:val="00D0016E"/>
    <w:rsid w:val="00D03164"/>
    <w:rsid w:val="00D0381D"/>
    <w:rsid w:val="00D03ABB"/>
    <w:rsid w:val="00D0572B"/>
    <w:rsid w:val="00D0698B"/>
    <w:rsid w:val="00D07613"/>
    <w:rsid w:val="00D07F3F"/>
    <w:rsid w:val="00D105FA"/>
    <w:rsid w:val="00D115ED"/>
    <w:rsid w:val="00D11D64"/>
    <w:rsid w:val="00D13890"/>
    <w:rsid w:val="00D145CE"/>
    <w:rsid w:val="00D201F2"/>
    <w:rsid w:val="00D23EBD"/>
    <w:rsid w:val="00D23ED0"/>
    <w:rsid w:val="00D270B0"/>
    <w:rsid w:val="00D27AC5"/>
    <w:rsid w:val="00D3453F"/>
    <w:rsid w:val="00D4530B"/>
    <w:rsid w:val="00D518BD"/>
    <w:rsid w:val="00D53788"/>
    <w:rsid w:val="00D5565B"/>
    <w:rsid w:val="00D55C0A"/>
    <w:rsid w:val="00D60C00"/>
    <w:rsid w:val="00D60E89"/>
    <w:rsid w:val="00D610C9"/>
    <w:rsid w:val="00D6149A"/>
    <w:rsid w:val="00D61E23"/>
    <w:rsid w:val="00D62B8D"/>
    <w:rsid w:val="00D63104"/>
    <w:rsid w:val="00D63B05"/>
    <w:rsid w:val="00D719B5"/>
    <w:rsid w:val="00D722BA"/>
    <w:rsid w:val="00D72547"/>
    <w:rsid w:val="00D72872"/>
    <w:rsid w:val="00D73CD4"/>
    <w:rsid w:val="00D74B31"/>
    <w:rsid w:val="00D75257"/>
    <w:rsid w:val="00D76FC7"/>
    <w:rsid w:val="00D803D9"/>
    <w:rsid w:val="00D80D0C"/>
    <w:rsid w:val="00D82C85"/>
    <w:rsid w:val="00D856D1"/>
    <w:rsid w:val="00D85720"/>
    <w:rsid w:val="00D8618D"/>
    <w:rsid w:val="00D86B5A"/>
    <w:rsid w:val="00D8709F"/>
    <w:rsid w:val="00D87C26"/>
    <w:rsid w:val="00D91790"/>
    <w:rsid w:val="00D92418"/>
    <w:rsid w:val="00D93A87"/>
    <w:rsid w:val="00D943D6"/>
    <w:rsid w:val="00DA00B5"/>
    <w:rsid w:val="00DA26B9"/>
    <w:rsid w:val="00DA50FD"/>
    <w:rsid w:val="00DA5E55"/>
    <w:rsid w:val="00DB07F8"/>
    <w:rsid w:val="00DB0BA6"/>
    <w:rsid w:val="00DB4D29"/>
    <w:rsid w:val="00DB54F5"/>
    <w:rsid w:val="00DB6FB3"/>
    <w:rsid w:val="00DB7D2F"/>
    <w:rsid w:val="00DC2102"/>
    <w:rsid w:val="00DC4F29"/>
    <w:rsid w:val="00DC6888"/>
    <w:rsid w:val="00DD1513"/>
    <w:rsid w:val="00DD335E"/>
    <w:rsid w:val="00DD57BD"/>
    <w:rsid w:val="00DD64A1"/>
    <w:rsid w:val="00DD6B05"/>
    <w:rsid w:val="00DE0296"/>
    <w:rsid w:val="00DE32F3"/>
    <w:rsid w:val="00DE43AB"/>
    <w:rsid w:val="00DE52C5"/>
    <w:rsid w:val="00DF00C3"/>
    <w:rsid w:val="00DF10B7"/>
    <w:rsid w:val="00DF4557"/>
    <w:rsid w:val="00E001CC"/>
    <w:rsid w:val="00E00706"/>
    <w:rsid w:val="00E024EA"/>
    <w:rsid w:val="00E03248"/>
    <w:rsid w:val="00E0464F"/>
    <w:rsid w:val="00E12129"/>
    <w:rsid w:val="00E13CFC"/>
    <w:rsid w:val="00E14F99"/>
    <w:rsid w:val="00E15AC2"/>
    <w:rsid w:val="00E17246"/>
    <w:rsid w:val="00E201BD"/>
    <w:rsid w:val="00E228E6"/>
    <w:rsid w:val="00E3341F"/>
    <w:rsid w:val="00E34A52"/>
    <w:rsid w:val="00E34E77"/>
    <w:rsid w:val="00E36332"/>
    <w:rsid w:val="00E407CD"/>
    <w:rsid w:val="00E45CDC"/>
    <w:rsid w:val="00E4609A"/>
    <w:rsid w:val="00E4686D"/>
    <w:rsid w:val="00E46886"/>
    <w:rsid w:val="00E53A04"/>
    <w:rsid w:val="00E563DC"/>
    <w:rsid w:val="00E564D7"/>
    <w:rsid w:val="00E57933"/>
    <w:rsid w:val="00E62AED"/>
    <w:rsid w:val="00E62EED"/>
    <w:rsid w:val="00E63B6A"/>
    <w:rsid w:val="00E64062"/>
    <w:rsid w:val="00E66591"/>
    <w:rsid w:val="00E70035"/>
    <w:rsid w:val="00E702A3"/>
    <w:rsid w:val="00E7033F"/>
    <w:rsid w:val="00E70786"/>
    <w:rsid w:val="00E7259F"/>
    <w:rsid w:val="00E73943"/>
    <w:rsid w:val="00E744F2"/>
    <w:rsid w:val="00E75B62"/>
    <w:rsid w:val="00E77C23"/>
    <w:rsid w:val="00E80996"/>
    <w:rsid w:val="00E832FC"/>
    <w:rsid w:val="00E839A1"/>
    <w:rsid w:val="00E84D54"/>
    <w:rsid w:val="00E85964"/>
    <w:rsid w:val="00E876E1"/>
    <w:rsid w:val="00E92678"/>
    <w:rsid w:val="00E933CE"/>
    <w:rsid w:val="00E93CDE"/>
    <w:rsid w:val="00E93DAA"/>
    <w:rsid w:val="00E94402"/>
    <w:rsid w:val="00E972AC"/>
    <w:rsid w:val="00EA130A"/>
    <w:rsid w:val="00EA6AC6"/>
    <w:rsid w:val="00EB0414"/>
    <w:rsid w:val="00EB139C"/>
    <w:rsid w:val="00EB1C43"/>
    <w:rsid w:val="00EB4B0C"/>
    <w:rsid w:val="00EB5E3D"/>
    <w:rsid w:val="00EB696B"/>
    <w:rsid w:val="00EC0631"/>
    <w:rsid w:val="00EC7E09"/>
    <w:rsid w:val="00ED24E3"/>
    <w:rsid w:val="00ED343B"/>
    <w:rsid w:val="00ED5F96"/>
    <w:rsid w:val="00ED7AF3"/>
    <w:rsid w:val="00EE0502"/>
    <w:rsid w:val="00EE1B24"/>
    <w:rsid w:val="00EE20BC"/>
    <w:rsid w:val="00EE213D"/>
    <w:rsid w:val="00EF0512"/>
    <w:rsid w:val="00EF1D0D"/>
    <w:rsid w:val="00EF4267"/>
    <w:rsid w:val="00EF45B6"/>
    <w:rsid w:val="00EF6BC0"/>
    <w:rsid w:val="00EF7BEB"/>
    <w:rsid w:val="00F00BB6"/>
    <w:rsid w:val="00F0207B"/>
    <w:rsid w:val="00F02E76"/>
    <w:rsid w:val="00F05FE1"/>
    <w:rsid w:val="00F07366"/>
    <w:rsid w:val="00F07468"/>
    <w:rsid w:val="00F076A6"/>
    <w:rsid w:val="00F12551"/>
    <w:rsid w:val="00F1346C"/>
    <w:rsid w:val="00F151C9"/>
    <w:rsid w:val="00F16EDD"/>
    <w:rsid w:val="00F17ADD"/>
    <w:rsid w:val="00F17F13"/>
    <w:rsid w:val="00F201BC"/>
    <w:rsid w:val="00F26E57"/>
    <w:rsid w:val="00F302AA"/>
    <w:rsid w:val="00F3292C"/>
    <w:rsid w:val="00F32955"/>
    <w:rsid w:val="00F34F1B"/>
    <w:rsid w:val="00F35BBC"/>
    <w:rsid w:val="00F35CB3"/>
    <w:rsid w:val="00F36EA8"/>
    <w:rsid w:val="00F37FB4"/>
    <w:rsid w:val="00F463E4"/>
    <w:rsid w:val="00F4747D"/>
    <w:rsid w:val="00F519C5"/>
    <w:rsid w:val="00F530FD"/>
    <w:rsid w:val="00F54DCD"/>
    <w:rsid w:val="00F610E4"/>
    <w:rsid w:val="00F65971"/>
    <w:rsid w:val="00F67752"/>
    <w:rsid w:val="00F70FED"/>
    <w:rsid w:val="00F71AA6"/>
    <w:rsid w:val="00F71C70"/>
    <w:rsid w:val="00F72F9D"/>
    <w:rsid w:val="00F760BA"/>
    <w:rsid w:val="00F76AC9"/>
    <w:rsid w:val="00F76F54"/>
    <w:rsid w:val="00F77329"/>
    <w:rsid w:val="00F811F2"/>
    <w:rsid w:val="00F85F2F"/>
    <w:rsid w:val="00F8637D"/>
    <w:rsid w:val="00F86402"/>
    <w:rsid w:val="00F91247"/>
    <w:rsid w:val="00F933B8"/>
    <w:rsid w:val="00F96A7E"/>
    <w:rsid w:val="00F97DDD"/>
    <w:rsid w:val="00FA02E7"/>
    <w:rsid w:val="00FA1433"/>
    <w:rsid w:val="00FA271F"/>
    <w:rsid w:val="00FA58B6"/>
    <w:rsid w:val="00FA7207"/>
    <w:rsid w:val="00FA7ABB"/>
    <w:rsid w:val="00FB1CAD"/>
    <w:rsid w:val="00FB4F20"/>
    <w:rsid w:val="00FB642F"/>
    <w:rsid w:val="00FC5CD7"/>
    <w:rsid w:val="00FC623B"/>
    <w:rsid w:val="00FD0E18"/>
    <w:rsid w:val="00FD1034"/>
    <w:rsid w:val="00FD1B11"/>
    <w:rsid w:val="00FD43CB"/>
    <w:rsid w:val="00FD5BDC"/>
    <w:rsid w:val="00FD6BEC"/>
    <w:rsid w:val="00FD737E"/>
    <w:rsid w:val="00FE01F1"/>
    <w:rsid w:val="00FE0AAD"/>
    <w:rsid w:val="00FE16D0"/>
    <w:rsid w:val="00FE26BA"/>
    <w:rsid w:val="00FE2CE2"/>
    <w:rsid w:val="00FF3343"/>
    <w:rsid w:val="00FF469B"/>
    <w:rsid w:val="00FF79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ind w:left="714" w:right="80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8A3E34"/>
    <w:pPr>
      <w:ind w:left="720"/>
      <w:contextualSpacing/>
    </w:pPr>
  </w:style>
  <w:style w:type="paragraph" w:customStyle="1" w:styleId="Default">
    <w:name w:val="Default"/>
    <w:rsid w:val="008A3E34"/>
    <w:pPr>
      <w:widowControl w:val="0"/>
      <w:autoSpaceDE w:val="0"/>
      <w:autoSpaceDN w:val="0"/>
      <w:adjustRightInd w:val="0"/>
      <w:spacing w:after="0"/>
    </w:pPr>
    <w:rPr>
      <w:rFonts w:ascii="Arial" w:eastAsiaTheme="minorEastAsia" w:hAnsi="Arial" w:cs="Arial"/>
      <w:color w:val="000000"/>
      <w:sz w:val="24"/>
      <w:szCs w:val="24"/>
      <w:lang w:val="en-US"/>
    </w:rPr>
  </w:style>
  <w:style w:type="paragraph" w:styleId="BalloonText">
    <w:name w:val="Balloon Text"/>
    <w:basedOn w:val="Normal"/>
    <w:link w:val="BalloonTextChar"/>
    <w:uiPriority w:val="99"/>
    <w:semiHidden/>
    <w:unhideWhenUsed/>
    <w:rsid w:val="008A3E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34"/>
    <w:rPr>
      <w:rFonts w:ascii="Tahoma" w:hAnsi="Tahoma" w:cs="Tahoma"/>
      <w:sz w:val="16"/>
      <w:szCs w:val="16"/>
    </w:rPr>
  </w:style>
  <w:style w:type="character" w:styleId="Hyperlink">
    <w:name w:val="Hyperlink"/>
    <w:basedOn w:val="DefaultParagraphFont"/>
    <w:uiPriority w:val="99"/>
    <w:unhideWhenUsed/>
    <w:rsid w:val="008A3E34"/>
    <w:rPr>
      <w:color w:val="0000FF" w:themeColor="hyperlink"/>
      <w:u w:val="single"/>
    </w:rPr>
  </w:style>
  <w:style w:type="character" w:styleId="FollowedHyperlink">
    <w:name w:val="FollowedHyperlink"/>
    <w:basedOn w:val="DefaultParagraphFont"/>
    <w:uiPriority w:val="99"/>
    <w:semiHidden/>
    <w:unhideWhenUsed/>
    <w:rsid w:val="008A3E34"/>
    <w:rPr>
      <w:color w:val="800080" w:themeColor="followedHyperlink"/>
      <w:u w:val="single"/>
    </w:rPr>
  </w:style>
  <w:style w:type="table" w:styleId="TableGrid">
    <w:name w:val="Table Grid"/>
    <w:basedOn w:val="TableNormal"/>
    <w:uiPriority w:val="59"/>
    <w:rsid w:val="008A3E3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A3E34"/>
    <w:rPr>
      <w:b/>
      <w:bCs/>
    </w:rPr>
  </w:style>
  <w:style w:type="paragraph" w:styleId="Header">
    <w:name w:val="header"/>
    <w:basedOn w:val="Normal"/>
    <w:link w:val="HeaderChar"/>
    <w:uiPriority w:val="99"/>
    <w:unhideWhenUsed/>
    <w:rsid w:val="008A3E34"/>
    <w:pPr>
      <w:tabs>
        <w:tab w:val="center" w:pos="4513"/>
        <w:tab w:val="right" w:pos="9026"/>
      </w:tabs>
      <w:spacing w:after="0"/>
    </w:pPr>
  </w:style>
  <w:style w:type="character" w:customStyle="1" w:styleId="HeaderChar">
    <w:name w:val="Header Char"/>
    <w:basedOn w:val="DefaultParagraphFont"/>
    <w:link w:val="Header"/>
    <w:uiPriority w:val="99"/>
    <w:rsid w:val="008A3E34"/>
  </w:style>
  <w:style w:type="paragraph" w:styleId="Footer">
    <w:name w:val="footer"/>
    <w:basedOn w:val="Normal"/>
    <w:link w:val="FooterChar"/>
    <w:uiPriority w:val="99"/>
    <w:unhideWhenUsed/>
    <w:rsid w:val="008A3E34"/>
    <w:pPr>
      <w:tabs>
        <w:tab w:val="center" w:pos="4513"/>
        <w:tab w:val="right" w:pos="9026"/>
      </w:tabs>
      <w:spacing w:after="0"/>
    </w:pPr>
  </w:style>
  <w:style w:type="character" w:customStyle="1" w:styleId="FooterChar">
    <w:name w:val="Footer Char"/>
    <w:basedOn w:val="DefaultParagraphFont"/>
    <w:link w:val="Footer"/>
    <w:uiPriority w:val="99"/>
    <w:rsid w:val="008A3E34"/>
  </w:style>
  <w:style w:type="character" w:styleId="CommentReference">
    <w:name w:val="annotation reference"/>
    <w:basedOn w:val="DefaultParagraphFont"/>
    <w:uiPriority w:val="99"/>
    <w:semiHidden/>
    <w:unhideWhenUsed/>
    <w:rsid w:val="008A3E34"/>
    <w:rPr>
      <w:sz w:val="16"/>
      <w:szCs w:val="16"/>
    </w:rPr>
  </w:style>
  <w:style w:type="paragraph" w:styleId="CommentText">
    <w:name w:val="annotation text"/>
    <w:basedOn w:val="Normal"/>
    <w:link w:val="CommentTextChar"/>
    <w:uiPriority w:val="99"/>
    <w:semiHidden/>
    <w:unhideWhenUsed/>
    <w:rsid w:val="008A3E34"/>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8A3E34"/>
    <w:rPr>
      <w:rFonts w:ascii="Arial" w:eastAsia="Calibri" w:hAnsi="Arial" w:cs="Arial"/>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8A3E34"/>
  </w:style>
  <w:style w:type="character" w:styleId="Emphasis">
    <w:name w:val="Emphasis"/>
    <w:basedOn w:val="DefaultParagraphFont"/>
    <w:uiPriority w:val="20"/>
    <w:qFormat/>
    <w:rsid w:val="008A3E34"/>
    <w:rPr>
      <w:i/>
      <w:iCs/>
    </w:rPr>
  </w:style>
  <w:style w:type="paragraph" w:styleId="FootnoteText">
    <w:name w:val="footnote text"/>
    <w:basedOn w:val="Normal"/>
    <w:link w:val="FootnoteTextChar"/>
    <w:uiPriority w:val="99"/>
    <w:semiHidden/>
    <w:unhideWhenUsed/>
    <w:rsid w:val="008A3E34"/>
    <w:pPr>
      <w:spacing w:after="0"/>
    </w:pPr>
    <w:rPr>
      <w:sz w:val="20"/>
      <w:szCs w:val="20"/>
    </w:rPr>
  </w:style>
  <w:style w:type="character" w:customStyle="1" w:styleId="FootnoteTextChar">
    <w:name w:val="Footnote Text Char"/>
    <w:basedOn w:val="DefaultParagraphFont"/>
    <w:link w:val="FootnoteText"/>
    <w:uiPriority w:val="99"/>
    <w:semiHidden/>
    <w:rsid w:val="008A3E34"/>
    <w:rPr>
      <w:sz w:val="20"/>
      <w:szCs w:val="20"/>
    </w:rPr>
  </w:style>
  <w:style w:type="character" w:styleId="FootnoteReference">
    <w:name w:val="footnote reference"/>
    <w:basedOn w:val="DefaultParagraphFont"/>
    <w:uiPriority w:val="99"/>
    <w:semiHidden/>
    <w:unhideWhenUsed/>
    <w:rsid w:val="008A3E34"/>
    <w:rPr>
      <w:vertAlign w:val="superscript"/>
    </w:rPr>
  </w:style>
  <w:style w:type="paragraph" w:styleId="CommentSubject">
    <w:name w:val="annotation subject"/>
    <w:basedOn w:val="CommentText"/>
    <w:next w:val="CommentText"/>
    <w:link w:val="CommentSubjectChar"/>
    <w:uiPriority w:val="99"/>
    <w:semiHidden/>
    <w:unhideWhenUsed/>
    <w:rsid w:val="00952340"/>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2340"/>
    <w:rPr>
      <w:b/>
      <w:bCs/>
    </w:rPr>
  </w:style>
</w:styles>
</file>

<file path=word/webSettings.xml><?xml version="1.0" encoding="utf-8"?>
<w:webSettings xmlns:r="http://schemas.openxmlformats.org/officeDocument/2006/relationships" xmlns:w="http://schemas.openxmlformats.org/wordprocessingml/2006/main">
  <w:divs>
    <w:div w:id="16085128">
      <w:bodyDiv w:val="1"/>
      <w:marLeft w:val="0"/>
      <w:marRight w:val="0"/>
      <w:marTop w:val="0"/>
      <w:marBottom w:val="0"/>
      <w:divBdr>
        <w:top w:val="none" w:sz="0" w:space="0" w:color="auto"/>
        <w:left w:val="none" w:sz="0" w:space="0" w:color="auto"/>
        <w:bottom w:val="none" w:sz="0" w:space="0" w:color="auto"/>
        <w:right w:val="none" w:sz="0" w:space="0" w:color="auto"/>
      </w:divBdr>
      <w:divsChild>
        <w:div w:id="571163172">
          <w:marLeft w:val="0"/>
          <w:marRight w:val="0"/>
          <w:marTop w:val="0"/>
          <w:marBottom w:val="0"/>
          <w:divBdr>
            <w:top w:val="none" w:sz="0" w:space="0" w:color="auto"/>
            <w:left w:val="none" w:sz="0" w:space="0" w:color="auto"/>
            <w:bottom w:val="none" w:sz="0" w:space="0" w:color="auto"/>
            <w:right w:val="none" w:sz="0" w:space="0" w:color="auto"/>
          </w:divBdr>
          <w:divsChild>
            <w:div w:id="1138843262">
              <w:marLeft w:val="0"/>
              <w:marRight w:val="0"/>
              <w:marTop w:val="0"/>
              <w:marBottom w:val="0"/>
              <w:divBdr>
                <w:top w:val="none" w:sz="0" w:space="0" w:color="auto"/>
                <w:left w:val="none" w:sz="0" w:space="0" w:color="auto"/>
                <w:bottom w:val="none" w:sz="0" w:space="0" w:color="auto"/>
                <w:right w:val="none" w:sz="0" w:space="0" w:color="auto"/>
              </w:divBdr>
              <w:divsChild>
                <w:div w:id="1776318711">
                  <w:marLeft w:val="0"/>
                  <w:marRight w:val="0"/>
                  <w:marTop w:val="0"/>
                  <w:marBottom w:val="0"/>
                  <w:divBdr>
                    <w:top w:val="none" w:sz="0" w:space="0" w:color="auto"/>
                    <w:left w:val="none" w:sz="0" w:space="0" w:color="auto"/>
                    <w:bottom w:val="none" w:sz="0" w:space="0" w:color="auto"/>
                    <w:right w:val="none" w:sz="0" w:space="0" w:color="auto"/>
                  </w:divBdr>
                  <w:divsChild>
                    <w:div w:id="1569220201">
                      <w:marLeft w:val="0"/>
                      <w:marRight w:val="0"/>
                      <w:marTop w:val="0"/>
                      <w:marBottom w:val="0"/>
                      <w:divBdr>
                        <w:top w:val="none" w:sz="0" w:space="0" w:color="auto"/>
                        <w:left w:val="none" w:sz="0" w:space="0" w:color="auto"/>
                        <w:bottom w:val="none" w:sz="0" w:space="0" w:color="auto"/>
                        <w:right w:val="none" w:sz="0" w:space="0" w:color="auto"/>
                      </w:divBdr>
                      <w:divsChild>
                        <w:div w:id="2045055476">
                          <w:marLeft w:val="0"/>
                          <w:marRight w:val="0"/>
                          <w:marTop w:val="0"/>
                          <w:marBottom w:val="0"/>
                          <w:divBdr>
                            <w:top w:val="none" w:sz="0" w:space="0" w:color="auto"/>
                            <w:left w:val="none" w:sz="0" w:space="0" w:color="auto"/>
                            <w:bottom w:val="none" w:sz="0" w:space="0" w:color="auto"/>
                            <w:right w:val="none" w:sz="0" w:space="0" w:color="auto"/>
                          </w:divBdr>
                          <w:divsChild>
                            <w:div w:id="947851245">
                              <w:marLeft w:val="0"/>
                              <w:marRight w:val="0"/>
                              <w:marTop w:val="0"/>
                              <w:marBottom w:val="0"/>
                              <w:divBdr>
                                <w:top w:val="none" w:sz="0" w:space="0" w:color="auto"/>
                                <w:left w:val="none" w:sz="0" w:space="0" w:color="auto"/>
                                <w:bottom w:val="none" w:sz="0" w:space="0" w:color="auto"/>
                                <w:right w:val="none" w:sz="0" w:space="0" w:color="auto"/>
                              </w:divBdr>
                              <w:divsChild>
                                <w:div w:id="2045134664">
                                  <w:marLeft w:val="0"/>
                                  <w:marRight w:val="0"/>
                                  <w:marTop w:val="0"/>
                                  <w:marBottom w:val="0"/>
                                  <w:divBdr>
                                    <w:top w:val="none" w:sz="0" w:space="0" w:color="auto"/>
                                    <w:left w:val="none" w:sz="0" w:space="0" w:color="auto"/>
                                    <w:bottom w:val="none" w:sz="0" w:space="0" w:color="auto"/>
                                    <w:right w:val="none" w:sz="0" w:space="0" w:color="auto"/>
                                  </w:divBdr>
                                  <w:divsChild>
                                    <w:div w:id="157355067">
                                      <w:marLeft w:val="0"/>
                                      <w:marRight w:val="0"/>
                                      <w:marTop w:val="0"/>
                                      <w:marBottom w:val="240"/>
                                      <w:divBdr>
                                        <w:top w:val="none" w:sz="0" w:space="0" w:color="auto"/>
                                        <w:left w:val="none" w:sz="0" w:space="0" w:color="auto"/>
                                        <w:bottom w:val="none" w:sz="0" w:space="0" w:color="auto"/>
                                        <w:right w:val="none" w:sz="0" w:space="0" w:color="auto"/>
                                      </w:divBdr>
                                    </w:div>
                                    <w:div w:id="1367834476">
                                      <w:marLeft w:val="0"/>
                                      <w:marRight w:val="0"/>
                                      <w:marTop w:val="0"/>
                                      <w:marBottom w:val="240"/>
                                      <w:divBdr>
                                        <w:top w:val="none" w:sz="0" w:space="0" w:color="auto"/>
                                        <w:left w:val="none" w:sz="0" w:space="0" w:color="auto"/>
                                        <w:bottom w:val="none" w:sz="0" w:space="0" w:color="auto"/>
                                        <w:right w:val="none" w:sz="0" w:space="0" w:color="auto"/>
                                      </w:divBdr>
                                    </w:div>
                                    <w:div w:id="71046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0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hsspsni.gov.uk/showconsultations?txtid=7764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D7052-978F-4C11-A890-237D086B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29</Pages>
  <Words>6914</Words>
  <Characters>39410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Brown</dc:creator>
  <cp:keywords/>
  <dc:description/>
  <cp:lastModifiedBy>Anne-Marie Blaney</cp:lastModifiedBy>
  <cp:revision>30</cp:revision>
  <cp:lastPrinted>2015-10-26T14:59:00Z</cp:lastPrinted>
  <dcterms:created xsi:type="dcterms:W3CDTF">2016-01-13T09:42:00Z</dcterms:created>
  <dcterms:modified xsi:type="dcterms:W3CDTF">2016-02-15T09:27:00Z</dcterms:modified>
</cp:coreProperties>
</file>