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47F1A" w14:textId="104052DE" w:rsidR="008B48F8" w:rsidRPr="0056682B" w:rsidRDefault="00D142B6">
      <w:pPr>
        <w:rPr>
          <w:b/>
          <w:bCs/>
          <w:sz w:val="28"/>
          <w:szCs w:val="28"/>
          <w:lang w:val="en-US"/>
        </w:rPr>
      </w:pPr>
      <w:r>
        <w:rPr>
          <w:b/>
          <w:bCs/>
          <w:sz w:val="28"/>
          <w:szCs w:val="28"/>
          <w:lang w:val="en-US"/>
        </w:rPr>
        <w:t xml:space="preserve">DoH Core Grant 2027/28 </w:t>
      </w:r>
      <w:r w:rsidR="00CE0A74" w:rsidRPr="0056682B">
        <w:rPr>
          <w:b/>
          <w:bCs/>
          <w:sz w:val="28"/>
          <w:szCs w:val="28"/>
          <w:lang w:val="en-US"/>
        </w:rPr>
        <w:t>FAQ</w:t>
      </w:r>
      <w:r w:rsidR="00DD7192" w:rsidRPr="0056682B">
        <w:rPr>
          <w:b/>
          <w:bCs/>
          <w:sz w:val="28"/>
          <w:szCs w:val="28"/>
          <w:lang w:val="en-US"/>
        </w:rPr>
        <w:t>s</w:t>
      </w:r>
    </w:p>
    <w:p w14:paraId="1B66FD60" w14:textId="77777777" w:rsidR="00CE0A74" w:rsidRDefault="00CE0A74">
      <w:pPr>
        <w:rPr>
          <w:lang w:val="en-US"/>
        </w:rPr>
      </w:pPr>
    </w:p>
    <w:p w14:paraId="4C6D083E" w14:textId="00F58BDF" w:rsidR="00CE0A74" w:rsidRPr="0072015A" w:rsidRDefault="00CE0A74" w:rsidP="0072015A">
      <w:pPr>
        <w:pStyle w:val="ListParagraph"/>
        <w:numPr>
          <w:ilvl w:val="0"/>
          <w:numId w:val="1"/>
        </w:numPr>
        <w:rPr>
          <w:b/>
          <w:bCs/>
          <w:lang w:val="en-US"/>
        </w:rPr>
      </w:pPr>
      <w:r w:rsidRPr="0072015A">
        <w:rPr>
          <w:b/>
          <w:bCs/>
          <w:lang w:val="en-US"/>
        </w:rPr>
        <w:t>What are eligible core costs?</w:t>
      </w:r>
    </w:p>
    <w:p w14:paraId="62E77527" w14:textId="102E36C4" w:rsidR="00CE0A74" w:rsidRPr="00CE0A74" w:rsidRDefault="00CE0A74" w:rsidP="00CE0A74">
      <w:pPr>
        <w:rPr>
          <w:lang w:val="en-US"/>
        </w:rPr>
      </w:pPr>
      <w:r w:rsidRPr="00CE0A74">
        <w:rPr>
          <w:lang w:val="en-US"/>
        </w:rPr>
        <w:t xml:space="preserve">Core costs—also referred to as overheads, running expenses, or </w:t>
      </w:r>
      <w:proofErr w:type="spellStart"/>
      <w:r w:rsidRPr="00CE0A74">
        <w:rPr>
          <w:lang w:val="en-US"/>
        </w:rPr>
        <w:t>organisational</w:t>
      </w:r>
      <w:proofErr w:type="spellEnd"/>
      <w:r w:rsidRPr="00CE0A74">
        <w:rPr>
          <w:lang w:val="en-US"/>
        </w:rPr>
        <w:t xml:space="preserve"> costs—are the </w:t>
      </w:r>
      <w:r w:rsidR="000B08A0">
        <w:rPr>
          <w:lang w:val="en-US"/>
        </w:rPr>
        <w:t xml:space="preserve">central, </w:t>
      </w:r>
      <w:r w:rsidRPr="00CE0A74">
        <w:rPr>
          <w:lang w:val="en-US"/>
        </w:rPr>
        <w:t>essential, behind-the-scenes expenses that allow a charity to operate effectively. These include administration, governance, and infrastructure. While they are not linked to any single project or service, they are vital for ensuring the organisation can deliver its mission safely and sustainably.</w:t>
      </w:r>
    </w:p>
    <w:p w14:paraId="6EEB472E" w14:textId="07482D3E" w:rsidR="00CE0A74" w:rsidRDefault="00CE0A74" w:rsidP="00CE0A74">
      <w:pPr>
        <w:rPr>
          <w:lang w:val="en-US"/>
        </w:rPr>
      </w:pPr>
      <w:r w:rsidRPr="00CE0A74">
        <w:rPr>
          <w:lang w:val="en-US"/>
        </w:rPr>
        <w:t>Programme and service delivery costs are not covered by this scheme. Th</w:t>
      </w:r>
      <w:r w:rsidR="00DD7192">
        <w:rPr>
          <w:lang w:val="en-US"/>
        </w:rPr>
        <w:t>e</w:t>
      </w:r>
      <w:r w:rsidRPr="00CE0A74">
        <w:rPr>
          <w:lang w:val="en-US"/>
        </w:rPr>
        <w:t>s</w:t>
      </w:r>
      <w:r w:rsidR="00DD7192">
        <w:rPr>
          <w:lang w:val="en-US"/>
        </w:rPr>
        <w:t>e</w:t>
      </w:r>
      <w:r w:rsidRPr="00CE0A74">
        <w:rPr>
          <w:lang w:val="en-US"/>
        </w:rPr>
        <w:t xml:space="preserve"> include staff salaries for project or frontline service roles, as well as the cost of materials or supplies used directly in providing services to individuals or groups outside the organisation.</w:t>
      </w:r>
    </w:p>
    <w:p w14:paraId="132441B5" w14:textId="77777777" w:rsidR="00FE43D6" w:rsidRDefault="00FE43D6" w:rsidP="00CE0A74">
      <w:pPr>
        <w:rPr>
          <w:lang w:val="en-US"/>
        </w:rPr>
      </w:pPr>
    </w:p>
    <w:p w14:paraId="30E7F920" w14:textId="7E44B22E" w:rsidR="000D4F41" w:rsidRDefault="000D4F41" w:rsidP="0072015A">
      <w:pPr>
        <w:pStyle w:val="ListParagraph"/>
        <w:numPr>
          <w:ilvl w:val="0"/>
          <w:numId w:val="1"/>
        </w:numPr>
        <w:rPr>
          <w:b/>
          <w:bCs/>
          <w:lang w:val="en-US"/>
        </w:rPr>
      </w:pPr>
      <w:r>
        <w:rPr>
          <w:b/>
          <w:bCs/>
          <w:lang w:val="en-US"/>
        </w:rPr>
        <w:t>What is meant by Service Delivery?</w:t>
      </w:r>
    </w:p>
    <w:p w14:paraId="0EB6C791" w14:textId="77777777" w:rsidR="000D4F41" w:rsidRDefault="000D4F41" w:rsidP="000D4F41">
      <w:pPr>
        <w:pStyle w:val="ListParagraph"/>
        <w:rPr>
          <w:b/>
          <w:bCs/>
          <w:lang w:val="en-US"/>
        </w:rPr>
      </w:pPr>
    </w:p>
    <w:p w14:paraId="0BB76EF0" w14:textId="638DA223" w:rsidR="000D4F41" w:rsidRDefault="008847CC" w:rsidP="008847CC">
      <w:pPr>
        <w:pStyle w:val="ListParagraph"/>
        <w:ind w:left="0"/>
        <w:rPr>
          <w:lang w:val="en-US"/>
        </w:rPr>
      </w:pPr>
      <w:r w:rsidRPr="008847CC">
        <w:rPr>
          <w:lang w:val="en-US"/>
        </w:rPr>
        <w:t>For the purposes of this scheme, Service Delivery refers to activities, services, or operational costs incurred in providing a service to individuals or groups outside the organisation. This includes any materials, resources, or consumables that are directly required to deliver the service, such as craft materials used as part of a workshop or programme.</w:t>
      </w:r>
    </w:p>
    <w:p w14:paraId="2D8CFB3C" w14:textId="77777777" w:rsidR="008847CC" w:rsidRDefault="008847CC" w:rsidP="008847CC">
      <w:pPr>
        <w:pStyle w:val="ListParagraph"/>
        <w:ind w:left="0"/>
        <w:rPr>
          <w:b/>
          <w:bCs/>
          <w:lang w:val="en-US"/>
        </w:rPr>
      </w:pPr>
    </w:p>
    <w:p w14:paraId="6247369A" w14:textId="7D8ECCF1" w:rsidR="00FE43D6" w:rsidRPr="0072015A" w:rsidRDefault="00FE43D6" w:rsidP="0072015A">
      <w:pPr>
        <w:pStyle w:val="ListParagraph"/>
        <w:numPr>
          <w:ilvl w:val="0"/>
          <w:numId w:val="1"/>
        </w:numPr>
        <w:rPr>
          <w:b/>
          <w:bCs/>
          <w:lang w:val="en-US"/>
        </w:rPr>
      </w:pPr>
      <w:r w:rsidRPr="0072015A">
        <w:rPr>
          <w:b/>
          <w:bCs/>
          <w:lang w:val="en-US"/>
        </w:rPr>
        <w:t xml:space="preserve">Will </w:t>
      </w:r>
      <w:r w:rsidR="008847CC">
        <w:rPr>
          <w:b/>
          <w:bCs/>
          <w:lang w:val="en-US"/>
        </w:rPr>
        <w:t xml:space="preserve">each of </w:t>
      </w:r>
      <w:r w:rsidRPr="0072015A">
        <w:rPr>
          <w:b/>
          <w:bCs/>
          <w:lang w:val="en-US"/>
        </w:rPr>
        <w:t>the two funding tiers</w:t>
      </w:r>
      <w:r w:rsidR="0056682B">
        <w:rPr>
          <w:b/>
          <w:bCs/>
          <w:lang w:val="en-US"/>
        </w:rPr>
        <w:t xml:space="preserve"> (Tier 1 - </w:t>
      </w:r>
      <w:r w:rsidRPr="0072015A">
        <w:rPr>
          <w:b/>
          <w:bCs/>
          <w:lang w:val="en-US"/>
        </w:rPr>
        <w:t>£5,000–£</w:t>
      </w:r>
      <w:r w:rsidR="00154528">
        <w:rPr>
          <w:b/>
          <w:bCs/>
          <w:lang w:val="en-US"/>
        </w:rPr>
        <w:t>25,000</w:t>
      </w:r>
      <w:r w:rsidRPr="0072015A">
        <w:rPr>
          <w:b/>
          <w:bCs/>
          <w:lang w:val="en-US"/>
        </w:rPr>
        <w:t xml:space="preserve"> and </w:t>
      </w:r>
      <w:r w:rsidR="0056682B">
        <w:rPr>
          <w:b/>
          <w:bCs/>
          <w:lang w:val="en-US"/>
        </w:rPr>
        <w:t xml:space="preserve">Tier 2 - </w:t>
      </w:r>
      <w:r w:rsidRPr="0072015A">
        <w:rPr>
          <w:b/>
          <w:bCs/>
          <w:lang w:val="en-US"/>
        </w:rPr>
        <w:t>£25,00</w:t>
      </w:r>
      <w:r w:rsidR="00154528">
        <w:rPr>
          <w:b/>
          <w:bCs/>
          <w:lang w:val="en-US"/>
        </w:rPr>
        <w:t>1</w:t>
      </w:r>
      <w:r w:rsidRPr="0072015A">
        <w:rPr>
          <w:b/>
          <w:bCs/>
          <w:lang w:val="en-US"/>
        </w:rPr>
        <w:t xml:space="preserve">–£50,000) within each £450k policy area be assessed separately?  </w:t>
      </w:r>
    </w:p>
    <w:p w14:paraId="2F6135EE" w14:textId="50F14DC0" w:rsidR="00FE43D6" w:rsidRDefault="00FE43D6" w:rsidP="00FE43D6">
      <w:pPr>
        <w:rPr>
          <w:lang w:val="en-US"/>
        </w:rPr>
      </w:pPr>
      <w:r>
        <w:rPr>
          <w:lang w:val="en-US"/>
        </w:rPr>
        <w:t xml:space="preserve">Yes, each tier will be assessed </w:t>
      </w:r>
      <w:r w:rsidR="0056682B">
        <w:rPr>
          <w:lang w:val="en-US"/>
        </w:rPr>
        <w:t>separately,</w:t>
      </w:r>
      <w:r>
        <w:rPr>
          <w:lang w:val="en-US"/>
        </w:rPr>
        <w:t xml:space="preserve"> which will mean that </w:t>
      </w:r>
      <w:r w:rsidRPr="00FE43D6">
        <w:rPr>
          <w:lang w:val="en-US"/>
        </w:rPr>
        <w:t xml:space="preserve">a </w:t>
      </w:r>
      <w:r w:rsidR="0056682B">
        <w:rPr>
          <w:lang w:val="en-US"/>
        </w:rPr>
        <w:t>Tier 2</w:t>
      </w:r>
      <w:r w:rsidRPr="00FE43D6">
        <w:rPr>
          <w:lang w:val="en-US"/>
        </w:rPr>
        <w:t xml:space="preserve"> application that scores higher than a successful </w:t>
      </w:r>
      <w:r w:rsidR="0056682B">
        <w:rPr>
          <w:lang w:val="en-US"/>
        </w:rPr>
        <w:t>Tier 1</w:t>
      </w:r>
      <w:r w:rsidRPr="00FE43D6">
        <w:rPr>
          <w:lang w:val="en-US"/>
        </w:rPr>
        <w:t xml:space="preserve"> application </w:t>
      </w:r>
      <w:r>
        <w:rPr>
          <w:lang w:val="en-US"/>
        </w:rPr>
        <w:t xml:space="preserve">will </w:t>
      </w:r>
      <w:r w:rsidRPr="00FE43D6">
        <w:rPr>
          <w:lang w:val="en-US"/>
        </w:rPr>
        <w:t xml:space="preserve">remain unfunded </w:t>
      </w:r>
      <w:r w:rsidR="0056682B">
        <w:rPr>
          <w:lang w:val="en-US"/>
        </w:rPr>
        <w:t>if</w:t>
      </w:r>
      <w:r w:rsidRPr="00FE43D6">
        <w:rPr>
          <w:lang w:val="en-US"/>
        </w:rPr>
        <w:t xml:space="preserve"> the £100k allocation for </w:t>
      </w:r>
      <w:r w:rsidR="0056682B">
        <w:rPr>
          <w:lang w:val="en-US"/>
        </w:rPr>
        <w:t>Tier 2</w:t>
      </w:r>
      <w:r w:rsidRPr="00FE43D6">
        <w:rPr>
          <w:lang w:val="en-US"/>
        </w:rPr>
        <w:t xml:space="preserve"> has been </w:t>
      </w:r>
      <w:r w:rsidR="005632FD" w:rsidRPr="00FE43D6">
        <w:rPr>
          <w:lang w:val="en-US"/>
        </w:rPr>
        <w:t>utili</w:t>
      </w:r>
      <w:r w:rsidR="005632FD">
        <w:rPr>
          <w:lang w:val="en-US"/>
        </w:rPr>
        <w:t>s</w:t>
      </w:r>
      <w:r w:rsidR="005632FD" w:rsidRPr="00FE43D6">
        <w:rPr>
          <w:lang w:val="en-US"/>
        </w:rPr>
        <w:t>ed</w:t>
      </w:r>
      <w:r>
        <w:rPr>
          <w:lang w:val="en-US"/>
        </w:rPr>
        <w:t>.</w:t>
      </w:r>
    </w:p>
    <w:p w14:paraId="1C658BCA" w14:textId="77777777" w:rsidR="0072015A" w:rsidRDefault="0072015A" w:rsidP="00FE43D6">
      <w:pPr>
        <w:rPr>
          <w:lang w:val="en-US"/>
        </w:rPr>
      </w:pPr>
    </w:p>
    <w:p w14:paraId="23DCAA58" w14:textId="1D2ADA3B" w:rsidR="0072015A" w:rsidRPr="0072015A" w:rsidRDefault="0072015A" w:rsidP="0072015A">
      <w:pPr>
        <w:pStyle w:val="ListParagraph"/>
        <w:numPr>
          <w:ilvl w:val="0"/>
          <w:numId w:val="1"/>
        </w:numPr>
        <w:rPr>
          <w:b/>
          <w:bCs/>
          <w:lang w:val="en-US"/>
        </w:rPr>
      </w:pPr>
      <w:r w:rsidRPr="0072015A">
        <w:rPr>
          <w:b/>
          <w:bCs/>
          <w:lang w:val="en-US"/>
        </w:rPr>
        <w:t>Could you please confirm if only two large organisations can be supported per policy fund (i.e. one in Tier 1</w:t>
      </w:r>
      <w:r w:rsidR="0056682B">
        <w:rPr>
          <w:b/>
          <w:bCs/>
          <w:lang w:val="en-US"/>
        </w:rPr>
        <w:t xml:space="preserve"> -</w:t>
      </w:r>
      <w:r w:rsidRPr="0072015A">
        <w:rPr>
          <w:b/>
          <w:bCs/>
          <w:lang w:val="en-US"/>
        </w:rPr>
        <w:t xml:space="preserve"> £5,000k-£</w:t>
      </w:r>
      <w:r w:rsidR="00154528">
        <w:rPr>
          <w:b/>
          <w:bCs/>
          <w:lang w:val="en-US"/>
        </w:rPr>
        <w:t>25,000</w:t>
      </w:r>
      <w:r w:rsidRPr="0072015A">
        <w:rPr>
          <w:b/>
          <w:bCs/>
          <w:lang w:val="en-US"/>
        </w:rPr>
        <w:t xml:space="preserve"> and one in Tier 2</w:t>
      </w:r>
      <w:r w:rsidR="0056682B">
        <w:rPr>
          <w:b/>
          <w:bCs/>
          <w:lang w:val="en-US"/>
        </w:rPr>
        <w:t xml:space="preserve"> -</w:t>
      </w:r>
      <w:r w:rsidRPr="0072015A">
        <w:rPr>
          <w:b/>
          <w:bCs/>
          <w:lang w:val="en-US"/>
        </w:rPr>
        <w:t xml:space="preserve"> 25,00</w:t>
      </w:r>
      <w:r w:rsidR="00154528">
        <w:rPr>
          <w:b/>
          <w:bCs/>
          <w:lang w:val="en-US"/>
        </w:rPr>
        <w:t>1</w:t>
      </w:r>
      <w:r w:rsidRPr="0072015A">
        <w:rPr>
          <w:b/>
          <w:bCs/>
          <w:lang w:val="en-US"/>
        </w:rPr>
        <w:t>-50,000k)?</w:t>
      </w:r>
    </w:p>
    <w:p w14:paraId="637FAA3D" w14:textId="77777777" w:rsidR="0072015A" w:rsidRDefault="0072015A" w:rsidP="0072015A">
      <w:pPr>
        <w:rPr>
          <w:lang w:val="en-US"/>
        </w:rPr>
      </w:pPr>
      <w:r w:rsidRPr="00CD5828">
        <w:rPr>
          <w:lang w:val="en-US"/>
        </w:rPr>
        <w:t>Yes, this is correct</w:t>
      </w:r>
      <w:r>
        <w:rPr>
          <w:lang w:val="en-US"/>
        </w:rPr>
        <w:t>.</w:t>
      </w:r>
    </w:p>
    <w:p w14:paraId="04A24B8D" w14:textId="77777777" w:rsidR="00FE43D6" w:rsidRDefault="00FE43D6" w:rsidP="00FE43D6">
      <w:pPr>
        <w:rPr>
          <w:lang w:val="en-US"/>
        </w:rPr>
      </w:pPr>
    </w:p>
    <w:p w14:paraId="667BE2C6" w14:textId="24D09873" w:rsidR="00FE43D6" w:rsidRPr="0072015A" w:rsidRDefault="00D32EDD" w:rsidP="0072015A">
      <w:pPr>
        <w:pStyle w:val="ListParagraph"/>
        <w:numPr>
          <w:ilvl w:val="0"/>
          <w:numId w:val="1"/>
        </w:numPr>
        <w:rPr>
          <w:b/>
          <w:bCs/>
          <w:lang w:val="en-US"/>
        </w:rPr>
      </w:pPr>
      <w:r w:rsidRPr="0072015A">
        <w:rPr>
          <w:b/>
          <w:bCs/>
          <w:lang w:val="en-US"/>
        </w:rPr>
        <w:t>We are a UK/Ireland wide charity. Can we use the gross income for our Northern Ireland based activities</w:t>
      </w:r>
      <w:r w:rsidR="0056682B">
        <w:rPr>
          <w:b/>
          <w:bCs/>
          <w:lang w:val="en-US"/>
        </w:rPr>
        <w:t xml:space="preserve"> in Section 1.8</w:t>
      </w:r>
      <w:r w:rsidRPr="0072015A">
        <w:rPr>
          <w:b/>
          <w:bCs/>
          <w:lang w:val="en-US"/>
        </w:rPr>
        <w:t>?</w:t>
      </w:r>
    </w:p>
    <w:p w14:paraId="2B527C40" w14:textId="5F3237BB" w:rsidR="00D32EDD" w:rsidRDefault="00D32EDD" w:rsidP="00FE43D6">
      <w:pPr>
        <w:rPr>
          <w:lang w:val="en-US"/>
        </w:rPr>
      </w:pPr>
      <w:r>
        <w:rPr>
          <w:lang w:val="en-US"/>
        </w:rPr>
        <w:t>No, t</w:t>
      </w:r>
      <w:r w:rsidRPr="00D32EDD">
        <w:rPr>
          <w:lang w:val="en-US"/>
        </w:rPr>
        <w:t>he gross income must be taken from your most recent set of accounts. If the Northern Ireland portion of your charity does not operate as a separate legal entity with its own accounts, you must use the overall organisation’s figures.</w:t>
      </w:r>
    </w:p>
    <w:p w14:paraId="53E96D98" w14:textId="77777777" w:rsidR="0072015A" w:rsidRDefault="0072015A" w:rsidP="00FE43D6">
      <w:pPr>
        <w:rPr>
          <w:lang w:val="en-US"/>
        </w:rPr>
      </w:pPr>
    </w:p>
    <w:p w14:paraId="3DB0A3F4" w14:textId="1EBA8F3E" w:rsidR="0072015A" w:rsidRPr="0072015A" w:rsidRDefault="0072015A" w:rsidP="0072015A">
      <w:pPr>
        <w:pStyle w:val="ListParagraph"/>
        <w:numPr>
          <w:ilvl w:val="0"/>
          <w:numId w:val="1"/>
        </w:numPr>
        <w:rPr>
          <w:b/>
          <w:bCs/>
          <w:lang w:val="en-US"/>
        </w:rPr>
      </w:pPr>
      <w:r w:rsidRPr="0072015A">
        <w:rPr>
          <w:b/>
          <w:bCs/>
          <w:lang w:val="en-US"/>
        </w:rPr>
        <w:t>Our organisation is a Community Interest Company</w:t>
      </w:r>
      <w:r w:rsidR="000D4F41">
        <w:rPr>
          <w:b/>
          <w:bCs/>
          <w:lang w:val="en-US"/>
        </w:rPr>
        <w:t xml:space="preserve"> </w:t>
      </w:r>
      <w:r w:rsidR="0056682B">
        <w:rPr>
          <w:b/>
          <w:bCs/>
          <w:lang w:val="en-US"/>
        </w:rPr>
        <w:t>(CIC)</w:t>
      </w:r>
      <w:r w:rsidRPr="0072015A">
        <w:rPr>
          <w:b/>
          <w:bCs/>
          <w:lang w:val="en-US"/>
        </w:rPr>
        <w:t>. Can we apply?</w:t>
      </w:r>
    </w:p>
    <w:p w14:paraId="3C8E9378" w14:textId="3BCC608F" w:rsidR="0072015A" w:rsidRDefault="0072015A" w:rsidP="0072015A">
      <w:pPr>
        <w:rPr>
          <w:lang w:val="en-US"/>
        </w:rPr>
      </w:pPr>
      <w:r>
        <w:rPr>
          <w:lang w:val="en-US"/>
        </w:rPr>
        <w:t>No</w:t>
      </w:r>
      <w:r w:rsidR="0056682B">
        <w:rPr>
          <w:lang w:val="en-US"/>
        </w:rPr>
        <w:t>,</w:t>
      </w:r>
      <w:r w:rsidRPr="00FE43D6">
        <w:t xml:space="preserve"> </w:t>
      </w:r>
      <w:r>
        <w:rPr>
          <w:lang w:val="en-US"/>
        </w:rPr>
        <w:t>CIC’s are</w:t>
      </w:r>
      <w:r w:rsidRPr="00FE43D6">
        <w:rPr>
          <w:lang w:val="en-US"/>
        </w:rPr>
        <w:t xml:space="preserve"> not permitted within the rules of the Scheme. The Scheme has not historically accepted applications from Community Interest Companies (CICs) on the basis that there are </w:t>
      </w:r>
      <w:r w:rsidRPr="00FE43D6">
        <w:rPr>
          <w:lang w:val="en-US"/>
        </w:rPr>
        <w:lastRenderedPageBreak/>
        <w:t>fundamental differences between how charities and CICs are regulated and</w:t>
      </w:r>
      <w:r w:rsidR="000B08A0">
        <w:rPr>
          <w:lang w:val="en-US"/>
        </w:rPr>
        <w:t xml:space="preserve"> rules around</w:t>
      </w:r>
      <w:r w:rsidRPr="00FE43D6">
        <w:rPr>
          <w:lang w:val="en-US"/>
        </w:rPr>
        <w:t>, for example, the level of profit which must be reinvested and how it should be invested.</w:t>
      </w:r>
    </w:p>
    <w:p w14:paraId="64454E2D" w14:textId="77777777" w:rsidR="00D32EDD" w:rsidRDefault="00D32EDD" w:rsidP="00FE43D6">
      <w:pPr>
        <w:rPr>
          <w:lang w:val="en-US"/>
        </w:rPr>
      </w:pPr>
    </w:p>
    <w:p w14:paraId="7565A3B2" w14:textId="5E582C39" w:rsidR="00D32EDD" w:rsidRPr="0072015A" w:rsidRDefault="00D32EDD" w:rsidP="0072015A">
      <w:pPr>
        <w:pStyle w:val="ListParagraph"/>
        <w:numPr>
          <w:ilvl w:val="0"/>
          <w:numId w:val="1"/>
        </w:numPr>
        <w:rPr>
          <w:b/>
          <w:bCs/>
          <w:lang w:val="en-US"/>
        </w:rPr>
      </w:pPr>
      <w:r w:rsidRPr="0072015A">
        <w:rPr>
          <w:b/>
          <w:bCs/>
          <w:lang w:val="en-US"/>
        </w:rPr>
        <w:t xml:space="preserve">We are a Community Playgroup, in a voluntary preschool setting and are funded by EA but as attendance isn’t mandatory, </w:t>
      </w:r>
      <w:r w:rsidR="000D4F41">
        <w:rPr>
          <w:b/>
          <w:bCs/>
          <w:lang w:val="en-US"/>
        </w:rPr>
        <w:t>as it is in</w:t>
      </w:r>
      <w:r w:rsidRPr="0072015A">
        <w:rPr>
          <w:b/>
          <w:bCs/>
          <w:lang w:val="en-US"/>
        </w:rPr>
        <w:t xml:space="preserve"> a school, are we eligible to apply?</w:t>
      </w:r>
    </w:p>
    <w:p w14:paraId="58E7F3F0" w14:textId="5E3488C1" w:rsidR="00D32EDD" w:rsidRDefault="00D32EDD" w:rsidP="00FE43D6">
      <w:pPr>
        <w:rPr>
          <w:lang w:val="en-US"/>
        </w:rPr>
      </w:pPr>
      <w:r w:rsidRPr="00D32EDD">
        <w:rPr>
          <w:lang w:val="en-US"/>
        </w:rPr>
        <w:t xml:space="preserve">You are eligible to apply, provided you are not delivering the Pre-School Education Programme (PSEP) on behalf of the Department of Education, and can also satisfy the </w:t>
      </w:r>
      <w:r>
        <w:rPr>
          <w:lang w:val="en-US"/>
        </w:rPr>
        <w:t xml:space="preserve">other </w:t>
      </w:r>
      <w:r w:rsidRPr="00D32EDD">
        <w:rPr>
          <w:lang w:val="en-US"/>
        </w:rPr>
        <w:t>eligibility criteria listed in the application form</w:t>
      </w:r>
      <w:r>
        <w:rPr>
          <w:lang w:val="en-US"/>
        </w:rPr>
        <w:t>.</w:t>
      </w:r>
    </w:p>
    <w:p w14:paraId="4D834DA7" w14:textId="77777777" w:rsidR="0072015A" w:rsidRDefault="0072015A" w:rsidP="00FE43D6">
      <w:pPr>
        <w:rPr>
          <w:lang w:val="en-US"/>
        </w:rPr>
      </w:pPr>
    </w:p>
    <w:p w14:paraId="4D131701" w14:textId="77777777" w:rsidR="0072015A" w:rsidRPr="0072015A" w:rsidRDefault="0072015A" w:rsidP="0072015A">
      <w:pPr>
        <w:pStyle w:val="ListParagraph"/>
        <w:numPr>
          <w:ilvl w:val="0"/>
          <w:numId w:val="1"/>
        </w:numPr>
        <w:rPr>
          <w:b/>
          <w:bCs/>
          <w:lang w:val="en-US"/>
        </w:rPr>
      </w:pPr>
      <w:r w:rsidRPr="0072015A">
        <w:rPr>
          <w:b/>
          <w:bCs/>
          <w:lang w:val="en-US"/>
        </w:rPr>
        <w:t>In previous schemes, Employer’s NIC and Pension contributions were included as eligible costs. Why are they no longer eligible?</w:t>
      </w:r>
    </w:p>
    <w:p w14:paraId="663881F7" w14:textId="2D57A86F" w:rsidR="005632FD" w:rsidRDefault="002828EA" w:rsidP="0072015A">
      <w:pPr>
        <w:rPr>
          <w:lang w:val="en-US"/>
        </w:rPr>
      </w:pPr>
      <w:r w:rsidRPr="002828EA">
        <w:rPr>
          <w:lang w:val="en-US"/>
        </w:rPr>
        <w:t xml:space="preserve">As the scheme funds only a portion of each salary, it was considered more practical to limit funding to the post holder's salary while increasing the funding percentage to maintain the current level of salary support. This change </w:t>
      </w:r>
      <w:r w:rsidR="000B08A0">
        <w:rPr>
          <w:lang w:val="en-US"/>
        </w:rPr>
        <w:t>is intended to</w:t>
      </w:r>
      <w:r w:rsidRPr="002828EA">
        <w:rPr>
          <w:lang w:val="en-US"/>
        </w:rPr>
        <w:t xml:space="preserve"> </w:t>
      </w:r>
      <w:r w:rsidR="000B08A0">
        <w:rPr>
          <w:lang w:val="en-US"/>
        </w:rPr>
        <w:t>make single salary calculations more straightforward for the applicant (</w:t>
      </w:r>
      <w:r w:rsidRPr="002828EA">
        <w:rPr>
          <w:lang w:val="en-US"/>
        </w:rPr>
        <w:t>and m</w:t>
      </w:r>
      <w:proofErr w:type="spellStart"/>
      <w:r w:rsidRPr="002828EA">
        <w:rPr>
          <w:lang w:val="en-US"/>
        </w:rPr>
        <w:t>inimise</w:t>
      </w:r>
      <w:proofErr w:type="spellEnd"/>
      <w:r w:rsidRPr="002828EA">
        <w:rPr>
          <w:lang w:val="en-US"/>
        </w:rPr>
        <w:t xml:space="preserve"> the administrat</w:t>
      </w:r>
      <w:r w:rsidR="000B08A0">
        <w:rPr>
          <w:lang w:val="en-US"/>
        </w:rPr>
        <w:t>ion associated with correcting these calculations)</w:t>
      </w:r>
      <w:r w:rsidRPr="002828EA">
        <w:rPr>
          <w:lang w:val="en-US"/>
        </w:rPr>
        <w:t xml:space="preserve"> </w:t>
      </w:r>
      <w:r w:rsidR="000B08A0">
        <w:rPr>
          <w:lang w:val="en-US"/>
        </w:rPr>
        <w:t>without reducing the level of funding on offer.</w:t>
      </w:r>
      <w:r>
        <w:rPr>
          <w:lang w:val="en-US"/>
        </w:rPr>
        <w:t xml:space="preserve"> </w:t>
      </w:r>
    </w:p>
    <w:p w14:paraId="627D64A2" w14:textId="77777777" w:rsidR="008F1502" w:rsidRDefault="008F1502" w:rsidP="0072015A">
      <w:pPr>
        <w:rPr>
          <w:lang w:val="en-US"/>
        </w:rPr>
      </w:pPr>
    </w:p>
    <w:p w14:paraId="12EC3FD2" w14:textId="77777777" w:rsidR="0072015A" w:rsidRPr="0072015A" w:rsidRDefault="0072015A" w:rsidP="0072015A">
      <w:pPr>
        <w:pStyle w:val="ListParagraph"/>
        <w:numPr>
          <w:ilvl w:val="0"/>
          <w:numId w:val="1"/>
        </w:numPr>
        <w:rPr>
          <w:b/>
          <w:bCs/>
          <w:lang w:val="en-US"/>
        </w:rPr>
      </w:pPr>
      <w:r w:rsidRPr="0072015A">
        <w:rPr>
          <w:b/>
          <w:bCs/>
          <w:lang w:val="en-US"/>
        </w:rPr>
        <w:t>Is the salary for a role with both service-delivery and non-service delivery portions eligible under this scheme?</w:t>
      </w:r>
    </w:p>
    <w:p w14:paraId="0C590A93" w14:textId="00E196FD" w:rsidR="0072015A" w:rsidRPr="00CD5828" w:rsidRDefault="0072015A" w:rsidP="0072015A">
      <w:pPr>
        <w:rPr>
          <w:lang w:val="en-US"/>
        </w:rPr>
      </w:pPr>
      <w:r w:rsidRPr="00CD5828">
        <w:rPr>
          <w:lang w:val="en-US"/>
        </w:rPr>
        <w:t xml:space="preserve">The salary will be eligible provided the role does not consist entirely of direct service delivery. For the purposes of this scheme, service delivery refers to providing a service to individuals or groups outside the organisation. While they may not engage directly with external clients, certain aspects of their role could still be considered part of service delivery. </w:t>
      </w:r>
    </w:p>
    <w:p w14:paraId="4EF74E1E" w14:textId="29D42520" w:rsidR="0072015A" w:rsidRPr="00CD5828" w:rsidRDefault="0072015A" w:rsidP="0072015A">
      <w:pPr>
        <w:rPr>
          <w:lang w:val="en-US"/>
        </w:rPr>
      </w:pPr>
      <w:r w:rsidRPr="00CD5828">
        <w:rPr>
          <w:lang w:val="en-US"/>
        </w:rPr>
        <w:t>In cases where a role is ‘hybrid’</w:t>
      </w:r>
      <w:r w:rsidR="005B04F3">
        <w:rPr>
          <w:lang w:val="en-US"/>
        </w:rPr>
        <w:t xml:space="preserve"> </w:t>
      </w:r>
      <w:r w:rsidRPr="00CD5828">
        <w:rPr>
          <w:lang w:val="en-US"/>
        </w:rPr>
        <w:t>—</w:t>
      </w:r>
      <w:r w:rsidR="005B04F3">
        <w:rPr>
          <w:lang w:val="en-US"/>
        </w:rPr>
        <w:t xml:space="preserve"> </w:t>
      </w:r>
      <w:r w:rsidRPr="00CD5828">
        <w:rPr>
          <w:lang w:val="en-US"/>
        </w:rPr>
        <w:t>involving both service and non-service delivery responsibilities</w:t>
      </w:r>
      <w:r w:rsidR="005B04F3">
        <w:rPr>
          <w:lang w:val="en-US"/>
        </w:rPr>
        <w:t xml:space="preserve"> </w:t>
      </w:r>
      <w:r w:rsidRPr="00CD5828">
        <w:rPr>
          <w:lang w:val="en-US"/>
        </w:rPr>
        <w:t>—</w:t>
      </w:r>
      <w:r w:rsidR="005B04F3">
        <w:rPr>
          <w:lang w:val="en-US"/>
        </w:rPr>
        <w:t xml:space="preserve"> </w:t>
      </w:r>
      <w:r w:rsidRPr="00CD5828">
        <w:rPr>
          <w:lang w:val="en-US"/>
        </w:rPr>
        <w:t>funding is still available to cover the non-service delivery portion of the salary, subject to the stated maximum limits.</w:t>
      </w:r>
      <w:r w:rsidRPr="00CD5828">
        <w:t xml:space="preserve"> </w:t>
      </w:r>
      <w:r>
        <w:t>F</w:t>
      </w:r>
      <w:r w:rsidRPr="00CD5828">
        <w:rPr>
          <w:lang w:val="en-US"/>
        </w:rPr>
        <w:t xml:space="preserve">or ‘hybrid’ roles, you can apply for funding of up to </w:t>
      </w:r>
      <w:r>
        <w:rPr>
          <w:lang w:val="en-US"/>
        </w:rPr>
        <w:t>30</w:t>
      </w:r>
      <w:r w:rsidRPr="00CD5828">
        <w:rPr>
          <w:lang w:val="en-US"/>
        </w:rPr>
        <w:t xml:space="preserve">% of the </w:t>
      </w:r>
      <w:r>
        <w:rPr>
          <w:lang w:val="en-US"/>
        </w:rPr>
        <w:t>post holder’s salary</w:t>
      </w:r>
      <w:r w:rsidRPr="00CD5828">
        <w:rPr>
          <w:lang w:val="en-US"/>
        </w:rPr>
        <w:t>, provided that the individual is not involved in service delivery for the proportion of time covered by the funding.</w:t>
      </w:r>
    </w:p>
    <w:p w14:paraId="5FD300E7" w14:textId="77777777" w:rsidR="00CD5828" w:rsidRDefault="00CD5828" w:rsidP="00FE43D6">
      <w:pPr>
        <w:rPr>
          <w:lang w:val="en-US"/>
        </w:rPr>
      </w:pPr>
    </w:p>
    <w:p w14:paraId="0D386292" w14:textId="0285DC70" w:rsidR="00CD5828" w:rsidRPr="0072015A" w:rsidRDefault="00CD5828" w:rsidP="0072015A">
      <w:pPr>
        <w:pStyle w:val="ListParagraph"/>
        <w:numPr>
          <w:ilvl w:val="0"/>
          <w:numId w:val="1"/>
        </w:numPr>
        <w:rPr>
          <w:b/>
          <w:bCs/>
          <w:lang w:val="en-US"/>
        </w:rPr>
      </w:pPr>
      <w:r w:rsidRPr="0072015A">
        <w:rPr>
          <w:b/>
          <w:bCs/>
          <w:lang w:val="en-US"/>
        </w:rPr>
        <w:t>We use self-employed contractors in some areas. Can we include them in our salary costs?</w:t>
      </w:r>
    </w:p>
    <w:p w14:paraId="7F8EBED6" w14:textId="4C0E35CC" w:rsidR="00CD5828" w:rsidRPr="00CD5828" w:rsidRDefault="00CD5828" w:rsidP="00CD5828">
      <w:pPr>
        <w:rPr>
          <w:lang w:val="en-US"/>
        </w:rPr>
      </w:pPr>
      <w:r>
        <w:rPr>
          <w:lang w:val="en-US"/>
        </w:rPr>
        <w:t>If</w:t>
      </w:r>
      <w:r w:rsidRPr="00CD5828">
        <w:rPr>
          <w:lang w:val="en-US"/>
        </w:rPr>
        <w:t xml:space="preserve"> the individual is not a permanent member of staff, they are not eligible for consideration under Staff Salary Funding. Self-employed personnel may be included under the Non-salary Funding section of the application. If their role does not align with any of the specified categories (e.g., Management/Audit), we recommend listing their associated costs within the “Other Expenditure” section</w:t>
      </w:r>
      <w:r w:rsidR="008847CC">
        <w:rPr>
          <w:lang w:val="en-US"/>
        </w:rPr>
        <w:t>, providing clear and specific information about the role they provide</w:t>
      </w:r>
      <w:r w:rsidRPr="00CD5828">
        <w:rPr>
          <w:lang w:val="en-US"/>
        </w:rPr>
        <w:t>.</w:t>
      </w:r>
    </w:p>
    <w:p w14:paraId="42A68CB4" w14:textId="7A771FAB" w:rsidR="00CD5828" w:rsidRDefault="00CD5828" w:rsidP="00CD5828">
      <w:pPr>
        <w:rPr>
          <w:lang w:val="en-US"/>
        </w:rPr>
      </w:pPr>
      <w:r w:rsidRPr="00CD5828">
        <w:rPr>
          <w:lang w:val="en-US"/>
        </w:rPr>
        <w:t xml:space="preserve">Please note that salaries for any member of staff </w:t>
      </w:r>
      <w:r>
        <w:rPr>
          <w:lang w:val="en-US"/>
        </w:rPr>
        <w:t>engag</w:t>
      </w:r>
      <w:r w:rsidRPr="00CD5828">
        <w:rPr>
          <w:lang w:val="en-US"/>
        </w:rPr>
        <w:t>ed in service delivery — including those who are self-employed — are not eligible for funding under this scheme.</w:t>
      </w:r>
    </w:p>
    <w:p w14:paraId="3001C0FD" w14:textId="77777777" w:rsidR="00580E6E" w:rsidRDefault="00580E6E" w:rsidP="00CD5828">
      <w:pPr>
        <w:rPr>
          <w:lang w:val="en-US"/>
        </w:rPr>
      </w:pPr>
    </w:p>
    <w:p w14:paraId="3F33CAE0" w14:textId="7AF76137" w:rsidR="00580E6E" w:rsidRPr="0072015A" w:rsidRDefault="00580E6E" w:rsidP="0072015A">
      <w:pPr>
        <w:pStyle w:val="ListParagraph"/>
        <w:numPr>
          <w:ilvl w:val="0"/>
          <w:numId w:val="1"/>
        </w:numPr>
        <w:rPr>
          <w:b/>
          <w:bCs/>
          <w:lang w:val="en-US"/>
        </w:rPr>
      </w:pPr>
      <w:r w:rsidRPr="0072015A">
        <w:rPr>
          <w:b/>
          <w:bCs/>
          <w:lang w:val="en-US"/>
        </w:rPr>
        <w:lastRenderedPageBreak/>
        <w:t>Is it possible to apply for funding for a full-time member of staff in a newly created role, provided they meet the criteria of being a permanent employee and their duties fall outside of direct service delivery?</w:t>
      </w:r>
    </w:p>
    <w:p w14:paraId="3E617DB2" w14:textId="1EFE1766" w:rsidR="00580E6E" w:rsidRDefault="00580E6E" w:rsidP="00CD5828">
      <w:pPr>
        <w:rPr>
          <w:lang w:val="en-US"/>
        </w:rPr>
      </w:pPr>
      <w:r w:rsidRPr="00580E6E">
        <w:rPr>
          <w:lang w:val="en-US"/>
        </w:rPr>
        <w:t xml:space="preserve">Funding cannot be used </w:t>
      </w:r>
      <w:r w:rsidR="008813D1">
        <w:rPr>
          <w:lang w:val="en-US"/>
        </w:rPr>
        <w:t>in the creation of</w:t>
      </w:r>
      <w:r w:rsidRPr="00580E6E">
        <w:rPr>
          <w:lang w:val="en-US"/>
        </w:rPr>
        <w:t xml:space="preserve"> a new post. During the second stage of the application process, the department will require copies of relevant salary records for all positions for which funding has been requested in order to validate the amount requested; therefore, funding for </w:t>
      </w:r>
      <w:r w:rsidR="008813D1">
        <w:rPr>
          <w:lang w:val="en-US"/>
        </w:rPr>
        <w:t xml:space="preserve">posts that </w:t>
      </w:r>
      <w:r w:rsidR="000B08A0">
        <w:rPr>
          <w:lang w:val="en-US"/>
        </w:rPr>
        <w:t>are not in place</w:t>
      </w:r>
      <w:r w:rsidR="008813D1">
        <w:rPr>
          <w:lang w:val="en-US"/>
        </w:rPr>
        <w:t xml:space="preserve"> at the time of completing the application cannot be considered</w:t>
      </w:r>
      <w:r w:rsidRPr="00580E6E">
        <w:rPr>
          <w:lang w:val="en-US"/>
        </w:rPr>
        <w:t>.</w:t>
      </w:r>
    </w:p>
    <w:p w14:paraId="5EC454BC" w14:textId="77777777" w:rsidR="008813D1" w:rsidRDefault="008813D1" w:rsidP="00CD5828">
      <w:pPr>
        <w:rPr>
          <w:lang w:val="en-US"/>
        </w:rPr>
      </w:pPr>
    </w:p>
    <w:p w14:paraId="1945ED04" w14:textId="2343B054" w:rsidR="008813D1" w:rsidRPr="0072015A" w:rsidRDefault="008813D1" w:rsidP="0072015A">
      <w:pPr>
        <w:pStyle w:val="ListParagraph"/>
        <w:numPr>
          <w:ilvl w:val="0"/>
          <w:numId w:val="1"/>
        </w:numPr>
        <w:rPr>
          <w:b/>
          <w:bCs/>
          <w:lang w:val="en-US"/>
        </w:rPr>
      </w:pPr>
      <w:r w:rsidRPr="0072015A">
        <w:rPr>
          <w:b/>
          <w:bCs/>
          <w:lang w:val="en-US"/>
        </w:rPr>
        <w:t>Can we apply for funding for the salary of a member of staff on Maternity Leave?</w:t>
      </w:r>
    </w:p>
    <w:p w14:paraId="11F9F77B" w14:textId="159E50C0" w:rsidR="008813D1" w:rsidRPr="00580E6E" w:rsidRDefault="008813D1" w:rsidP="00CD5828">
      <w:pPr>
        <w:rPr>
          <w:lang w:val="en-US"/>
        </w:rPr>
      </w:pPr>
      <w:r>
        <w:rPr>
          <w:lang w:val="en-US"/>
        </w:rPr>
        <w:t xml:space="preserve">Funding cannot be used to cover Maternity </w:t>
      </w:r>
      <w:r w:rsidR="005632FD">
        <w:rPr>
          <w:lang w:val="en-US"/>
        </w:rPr>
        <w:t>Leave</w:t>
      </w:r>
      <w:r>
        <w:rPr>
          <w:lang w:val="en-US"/>
        </w:rPr>
        <w:t xml:space="preserve">. If you are aware that the staff member in question will be commencing Maternity Leave you should not include their salary but </w:t>
      </w:r>
      <w:r w:rsidR="000D4F41">
        <w:rPr>
          <w:lang w:val="en-US"/>
        </w:rPr>
        <w:t xml:space="preserve">if you will be employing someone to cover the maternity leave, their salary could be included. You should declare this information when you are applying or as soon as you are aware that </w:t>
      </w:r>
      <w:r w:rsidR="008847CC">
        <w:rPr>
          <w:lang w:val="en-US"/>
        </w:rPr>
        <w:t>the member of staff shall be applying for Maternity Leave.</w:t>
      </w:r>
    </w:p>
    <w:sectPr w:rsidR="008813D1" w:rsidRPr="00580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352"/>
    <w:multiLevelType w:val="hybridMultilevel"/>
    <w:tmpl w:val="5A141F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8F2489"/>
    <w:multiLevelType w:val="hybridMultilevel"/>
    <w:tmpl w:val="C5828D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521158"/>
    <w:multiLevelType w:val="hybridMultilevel"/>
    <w:tmpl w:val="24040D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702118C"/>
    <w:multiLevelType w:val="hybridMultilevel"/>
    <w:tmpl w:val="E0800C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8418E5"/>
    <w:multiLevelType w:val="hybridMultilevel"/>
    <w:tmpl w:val="7ACEA9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7649585">
    <w:abstractNumId w:val="3"/>
  </w:num>
  <w:num w:numId="2" w16cid:durableId="1260987285">
    <w:abstractNumId w:val="0"/>
  </w:num>
  <w:num w:numId="3" w16cid:durableId="765538362">
    <w:abstractNumId w:val="4"/>
  </w:num>
  <w:num w:numId="4" w16cid:durableId="1390835534">
    <w:abstractNumId w:val="1"/>
  </w:num>
  <w:num w:numId="5" w16cid:durableId="413166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74"/>
    <w:rsid w:val="00034B33"/>
    <w:rsid w:val="000B08A0"/>
    <w:rsid w:val="000D4F41"/>
    <w:rsid w:val="00154528"/>
    <w:rsid w:val="002828EA"/>
    <w:rsid w:val="0031691D"/>
    <w:rsid w:val="003C77A4"/>
    <w:rsid w:val="003E57C3"/>
    <w:rsid w:val="00512E70"/>
    <w:rsid w:val="005632FD"/>
    <w:rsid w:val="0056682B"/>
    <w:rsid w:val="00580E6E"/>
    <w:rsid w:val="005B04F3"/>
    <w:rsid w:val="005C2978"/>
    <w:rsid w:val="006012A6"/>
    <w:rsid w:val="0072015A"/>
    <w:rsid w:val="008813D1"/>
    <w:rsid w:val="008847CC"/>
    <w:rsid w:val="008B48F8"/>
    <w:rsid w:val="008F1502"/>
    <w:rsid w:val="00AA1DF5"/>
    <w:rsid w:val="00B21F1B"/>
    <w:rsid w:val="00C15177"/>
    <w:rsid w:val="00CD5828"/>
    <w:rsid w:val="00CD61C6"/>
    <w:rsid w:val="00CE0A74"/>
    <w:rsid w:val="00D142B6"/>
    <w:rsid w:val="00D32EDD"/>
    <w:rsid w:val="00DB0214"/>
    <w:rsid w:val="00DD7192"/>
    <w:rsid w:val="00E324B6"/>
    <w:rsid w:val="00FD1E9A"/>
    <w:rsid w:val="00FE4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70B87"/>
  <w15:chartTrackingRefBased/>
  <w15:docId w15:val="{F86664A4-7491-417D-9084-7001884F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A74"/>
    <w:rPr>
      <w:rFonts w:eastAsiaTheme="majorEastAsia" w:cstheme="majorBidi"/>
      <w:color w:val="272727" w:themeColor="text1" w:themeTint="D8"/>
    </w:rPr>
  </w:style>
  <w:style w:type="paragraph" w:styleId="Title">
    <w:name w:val="Title"/>
    <w:basedOn w:val="Normal"/>
    <w:next w:val="Normal"/>
    <w:link w:val="TitleChar"/>
    <w:uiPriority w:val="10"/>
    <w:qFormat/>
    <w:rsid w:val="00CE0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A74"/>
    <w:pPr>
      <w:spacing w:before="160"/>
      <w:jc w:val="center"/>
    </w:pPr>
    <w:rPr>
      <w:i/>
      <w:iCs/>
      <w:color w:val="404040" w:themeColor="text1" w:themeTint="BF"/>
    </w:rPr>
  </w:style>
  <w:style w:type="character" w:customStyle="1" w:styleId="QuoteChar">
    <w:name w:val="Quote Char"/>
    <w:basedOn w:val="DefaultParagraphFont"/>
    <w:link w:val="Quote"/>
    <w:uiPriority w:val="29"/>
    <w:rsid w:val="00CE0A74"/>
    <w:rPr>
      <w:i/>
      <w:iCs/>
      <w:color w:val="404040" w:themeColor="text1" w:themeTint="BF"/>
    </w:rPr>
  </w:style>
  <w:style w:type="paragraph" w:styleId="ListParagraph">
    <w:name w:val="List Paragraph"/>
    <w:basedOn w:val="Normal"/>
    <w:uiPriority w:val="34"/>
    <w:qFormat/>
    <w:rsid w:val="00CE0A74"/>
    <w:pPr>
      <w:ind w:left="720"/>
      <w:contextualSpacing/>
    </w:pPr>
  </w:style>
  <w:style w:type="character" w:styleId="IntenseEmphasis">
    <w:name w:val="Intense Emphasis"/>
    <w:basedOn w:val="DefaultParagraphFont"/>
    <w:uiPriority w:val="21"/>
    <w:qFormat/>
    <w:rsid w:val="00CE0A74"/>
    <w:rPr>
      <w:i/>
      <w:iCs/>
      <w:color w:val="0F4761" w:themeColor="accent1" w:themeShade="BF"/>
    </w:rPr>
  </w:style>
  <w:style w:type="paragraph" w:styleId="IntenseQuote">
    <w:name w:val="Intense Quote"/>
    <w:basedOn w:val="Normal"/>
    <w:next w:val="Normal"/>
    <w:link w:val="IntenseQuoteChar"/>
    <w:uiPriority w:val="30"/>
    <w:qFormat/>
    <w:rsid w:val="00CE0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A74"/>
    <w:rPr>
      <w:i/>
      <w:iCs/>
      <w:color w:val="0F4761" w:themeColor="accent1" w:themeShade="BF"/>
    </w:rPr>
  </w:style>
  <w:style w:type="character" w:styleId="IntenseReference">
    <w:name w:val="Intense Reference"/>
    <w:basedOn w:val="DefaultParagraphFont"/>
    <w:uiPriority w:val="32"/>
    <w:qFormat/>
    <w:rsid w:val="00CE0A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5190</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Kevin (DoH)</dc:creator>
  <cp:keywords/>
  <dc:description/>
  <cp:lastModifiedBy>Bailie, Marc</cp:lastModifiedBy>
  <cp:revision>2</cp:revision>
  <dcterms:created xsi:type="dcterms:W3CDTF">2026-10-13T15:45:00Z</dcterms:created>
  <dcterms:modified xsi:type="dcterms:W3CDTF">2026-10-13T15:45:00Z</dcterms:modified>
</cp:coreProperties>
</file>