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C106B" w14:textId="54BE296E" w:rsidR="001263B1" w:rsidRDefault="001263B1" w:rsidP="001263B1">
      <w:pPr>
        <w:jc w:val="center"/>
      </w:pPr>
      <w:r>
        <w:rPr>
          <w:noProof/>
          <w:lang w:eastAsia="en-GB"/>
        </w:rPr>
        <w:drawing>
          <wp:inline distT="0" distB="0" distL="0" distR="0" wp14:anchorId="1E484538" wp14:editId="55942A2B">
            <wp:extent cx="3142115" cy="1733602"/>
            <wp:effectExtent l="0" t="0" r="1270" b="0"/>
            <wp:docPr id="1026" name="Picture 2">
              <a:extLst xmlns:a="http://schemas.openxmlformats.org/drawingml/2006/main">
                <a:ext uri="{FF2B5EF4-FFF2-40B4-BE49-F238E27FC236}">
                  <a16:creationId xmlns:a16="http://schemas.microsoft.com/office/drawing/2014/main" id="{A9002C92-671E-43E8-75E1-520E6E68F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9002C92-671E-43E8-75E1-520E6E68F059}"/>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2115" cy="1733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91D47D8" w14:textId="30228FA2" w:rsidR="001263B1" w:rsidRDefault="001263B1"/>
    <w:p w14:paraId="7A4789D5" w14:textId="4359B6E7" w:rsidR="00CD27C2" w:rsidRDefault="00CD27C2">
      <w:pPr>
        <w:rPr>
          <w:b/>
          <w:u w:val="single"/>
        </w:rPr>
      </w:pPr>
      <w:r w:rsidRPr="001263B1">
        <w:rPr>
          <w:b/>
          <w:u w:val="single"/>
        </w:rPr>
        <w:t>Student counsellor information</w:t>
      </w:r>
    </w:p>
    <w:p w14:paraId="63CA81D3" w14:textId="1BC26636" w:rsidR="007F73D9" w:rsidRDefault="007F73D9">
      <w:r w:rsidRPr="007F73D9">
        <w:t>This information is alongside the Ulster University Placement Handbook</w:t>
      </w:r>
      <w:r>
        <w:t>.</w:t>
      </w:r>
    </w:p>
    <w:p w14:paraId="0BD7D6A0" w14:textId="083BDE18" w:rsidR="007F73D9" w:rsidRDefault="007F73D9">
      <w:r>
        <w:t xml:space="preserve">Student counsellors will have their own student registration with BACP, their own </w:t>
      </w:r>
      <w:r w:rsidR="00194DF2">
        <w:t xml:space="preserve">indemnity </w:t>
      </w:r>
      <w:r>
        <w:t xml:space="preserve">insurance and their own clinical supervisor. </w:t>
      </w:r>
    </w:p>
    <w:p w14:paraId="31085547" w14:textId="7F822DE5" w:rsidR="007F73D9" w:rsidRPr="007F73D9" w:rsidRDefault="007F73D9">
      <w:r>
        <w:t xml:space="preserve">Southern GP Federation are entering into a partnership with Ulster University, the student and their supervisor for their learning. </w:t>
      </w:r>
      <w:r w:rsidR="00B543A1">
        <w:t xml:space="preserve">Southern GP Federation are offering the mentor component and placement of the requirements. See the Placement Handbook for the detailed role of the mentor. </w:t>
      </w:r>
    </w:p>
    <w:p w14:paraId="0F04D657" w14:textId="7DD9E3FC" w:rsidR="00CD27C2" w:rsidRDefault="00CD27C2">
      <w:r>
        <w:t xml:space="preserve">The placement and clients are based in Kilkeel Medical Practice which is a Primary Care/GP surgery setting. </w:t>
      </w:r>
    </w:p>
    <w:p w14:paraId="42F1C443" w14:textId="77777777" w:rsidR="001263B1" w:rsidRDefault="001263B1" w:rsidP="001263B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Kilkeel Medical Practice</w:t>
      </w:r>
    </w:p>
    <w:p w14:paraId="500313D5" w14:textId="77777777" w:rsidR="001263B1" w:rsidRDefault="001263B1" w:rsidP="001263B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Greencastle Street</w:t>
      </w:r>
    </w:p>
    <w:p w14:paraId="211CB5E3" w14:textId="77777777" w:rsidR="001263B1" w:rsidRDefault="001263B1" w:rsidP="001263B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Newry</w:t>
      </w:r>
    </w:p>
    <w:p w14:paraId="657A8155" w14:textId="77777777" w:rsidR="001263B1" w:rsidRDefault="001263B1" w:rsidP="001263B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BT34 4BH</w:t>
      </w:r>
    </w:p>
    <w:p w14:paraId="27C078BD" w14:textId="77777777" w:rsidR="001263B1" w:rsidRDefault="001263B1" w:rsidP="001263B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Tel: 02841760950</w:t>
      </w:r>
    </w:p>
    <w:p w14:paraId="2B0C2792" w14:textId="77777777" w:rsidR="001263B1" w:rsidRDefault="001263B1"/>
    <w:p w14:paraId="72367AF6" w14:textId="45894FD9" w:rsidR="00CD27C2" w:rsidRDefault="00CD27C2">
      <w:r>
        <w:t xml:space="preserve">Your mentor will be a Senior Mental Health Practitioner. (SMHP). Their core profession can be an RMN, OT or SW. </w:t>
      </w:r>
      <w:r w:rsidR="00EB1622">
        <w:t>Their</w:t>
      </w:r>
      <w:r>
        <w:t xml:space="preserve"> role at the surgery is the following:</w:t>
      </w:r>
      <w:r w:rsidR="008F0F54">
        <w:t xml:space="preserve"> assessment of mental health needs, discuss treatment options with the patient which can include, talking therapies, medication, lifestyle changes. They can signpost to community and voluntary organisations, deliver brief interventions, assess and manage risk and refer to secondary care services. The aim is to deliver care within step one and two of the stepped care model (mild to moderate mental health difficulties). There are no criteria for an assessment with a SMHP other than being registered at the GP surgery. Patients can self-refer.  The SMHPs can assess any age and any presenting issue. The SMHPs have a 60%/40% job plan of bookable clinics to community development work. Community development work focuses on tackling heath inequalities and unmet needs, delivering health promotion messages and de-stigmatising mental health by making it a conversation within the local community. </w:t>
      </w:r>
    </w:p>
    <w:p w14:paraId="1158D062" w14:textId="007ACF63" w:rsidR="00CD27C2" w:rsidRDefault="00CD27C2">
      <w:r>
        <w:lastRenderedPageBreak/>
        <w:t xml:space="preserve">SMHPs are not directly employed by the surgery but are part of the wider health initiative, “Delivering Together” (DOH). which aims to have </w:t>
      </w:r>
      <w:r w:rsidR="00F705F9">
        <w:t>multi-disciplinary</w:t>
      </w:r>
      <w:r>
        <w:t xml:space="preserve"> staff in every GP practice in NI. The project specifically covers: SMHPS, social workers and physiotherapists.  </w:t>
      </w:r>
    </w:p>
    <w:p w14:paraId="7D4B5900" w14:textId="094CBD3D" w:rsidR="00CD27C2" w:rsidRDefault="00CD27C2">
      <w:r>
        <w:t xml:space="preserve">SMHPs in the Southern Trust are employed by Southern GP federation and have a separate manager to the Practice Manager at the surgery. This is a joint initiative and partnership working to deliver care between agencies. </w:t>
      </w:r>
    </w:p>
    <w:p w14:paraId="2AAD5D86" w14:textId="0A7F68A5" w:rsidR="00CD27C2" w:rsidRDefault="00CD27C2">
      <w:r>
        <w:t xml:space="preserve">The aim of the SMHP at the surgery is accessible care at early intervention that focuses on prevention and destigmatization of MH at a public health level. The Primary care MH message is often delivering a little bit to a large volume of need (opposed to specialist services of a lot to a few). </w:t>
      </w:r>
    </w:p>
    <w:p w14:paraId="3B6E7373" w14:textId="51F34A90" w:rsidR="005C7660" w:rsidRDefault="005C7660">
      <w:r>
        <w:t>Surgery opening times</w:t>
      </w:r>
      <w:r w:rsidR="003046BD">
        <w:t xml:space="preserve">-Monday to Friday not open bank </w:t>
      </w:r>
      <w:r w:rsidR="00CE6B67">
        <w:t>holidays</w:t>
      </w:r>
      <w:r w:rsidR="003046BD">
        <w:t>. Reception doors open at 8:30am then close between 1-2 for lunch. The reception doors then close at 5:30, the surgery is staffed until 6pm. Your mentor will discuss your appointment times. These will be within surgery opening times</w:t>
      </w:r>
      <w:r w:rsidR="00CE6B67">
        <w:t xml:space="preserve"> and when other staff are present. </w:t>
      </w:r>
      <w:r w:rsidR="001263B1">
        <w:t xml:space="preserve">Please enter the building within opening hours. </w:t>
      </w:r>
    </w:p>
    <w:p w14:paraId="607C550B" w14:textId="6796D189" w:rsidR="00CE6B67" w:rsidRDefault="00CE6B67">
      <w:r>
        <w:t xml:space="preserve">Induction/health and safety-your mentor will provide an induction to the surgery. </w:t>
      </w:r>
      <w:r w:rsidR="00D710A1">
        <w:t>Each clinical room has a panic alarm, Emis has an emergency button which doesn’t alert the client. The student would never be asked to see clients ou</w:t>
      </w:r>
      <w:r w:rsidR="00EB1622">
        <w:t xml:space="preserve">tside of surgery opening times or with known risk behaviours. </w:t>
      </w:r>
    </w:p>
    <w:p w14:paraId="6A414C39" w14:textId="08A1A0A1" w:rsidR="00CD27C2" w:rsidRDefault="00CD27C2">
      <w:r>
        <w:t xml:space="preserve">Your mentor (SMHP) will have completed a full holistic mental health assessment to deem suitability for a student counsellor-depending on your year of study. Mentors are clear on </w:t>
      </w:r>
      <w:r w:rsidR="001263B1">
        <w:t xml:space="preserve">student </w:t>
      </w:r>
      <w:r>
        <w:t xml:space="preserve">criteria. Safeguarding and risk will have been assessed. </w:t>
      </w:r>
    </w:p>
    <w:p w14:paraId="53C7BD59" w14:textId="0993E8DF" w:rsidR="009462A2" w:rsidRDefault="009462A2">
      <w:r>
        <w:t xml:space="preserve">Your mentor is a point of contact for you at the </w:t>
      </w:r>
      <w:r w:rsidR="0095325E">
        <w:t>surgery</w:t>
      </w:r>
      <w:r>
        <w:t xml:space="preserve"> and it’s advised you go to them for any </w:t>
      </w:r>
      <w:r w:rsidR="0095325E">
        <w:t>query, either practical or clinical. Catch ups can be scheduled</w:t>
      </w:r>
      <w:r w:rsidR="001263B1">
        <w:t xml:space="preserve"> in or as and when needed. </w:t>
      </w:r>
      <w:r w:rsidR="0095325E">
        <w:t>The mentor will</w:t>
      </w:r>
      <w:r w:rsidR="001263B1">
        <w:t xml:space="preserve"> check clinical records and may</w:t>
      </w:r>
      <w:r w:rsidR="0095325E">
        <w:t xml:space="preserve"> contact clients at the end of their sessions</w:t>
      </w:r>
      <w:r w:rsidR="00EB1622">
        <w:t xml:space="preserve"> to get feedback on the student</w:t>
      </w:r>
      <w:r w:rsidR="001263B1">
        <w:t xml:space="preserve"> counsellor’s sessions. </w:t>
      </w:r>
    </w:p>
    <w:p w14:paraId="63E5BEEB" w14:textId="423832A0" w:rsidR="00CD27C2" w:rsidRDefault="00CD27C2">
      <w:r>
        <w:t xml:space="preserve">Due to busyness at the </w:t>
      </w:r>
      <w:r w:rsidR="00A134FE">
        <w:t xml:space="preserve">surgery student counsellors are asked to contact clients once they have been deemed appropriate for a student and to complete all follow up admin </w:t>
      </w:r>
      <w:r w:rsidR="001263B1">
        <w:t>e.g.</w:t>
      </w:r>
      <w:r w:rsidR="00A134FE">
        <w:t xml:space="preserve"> arranging and booking appointments and contacting them if there is a concentration/DNA.</w:t>
      </w:r>
      <w:r w:rsidR="007A42B4">
        <w:t xml:space="preserve"> Our </w:t>
      </w:r>
      <w:r w:rsidR="00AD4768">
        <w:t>reception staff</w:t>
      </w:r>
      <w:r w:rsidR="001263B1">
        <w:t>/clinical staff</w:t>
      </w:r>
      <w:r w:rsidR="00AD4768">
        <w:t xml:space="preserve"> do not have capacity for extra administration. </w:t>
      </w:r>
    </w:p>
    <w:p w14:paraId="6645F76D" w14:textId="0D3870E4" w:rsidR="00A134FE" w:rsidRDefault="00A134FE">
      <w:r>
        <w:t xml:space="preserve">First contact will be a telephone call to the client, to arrange them coming in to meet with the student counsellor to see if regular counselling sessions would be suitable at this time. </w:t>
      </w:r>
    </w:p>
    <w:p w14:paraId="65FA7FD1" w14:textId="675D4234" w:rsidR="00A134FE" w:rsidRDefault="00A134FE">
      <w:r>
        <w:t>IT use and phone use will be given and access to the surgery system “</w:t>
      </w:r>
      <w:proofErr w:type="spellStart"/>
      <w:r>
        <w:t>Emis</w:t>
      </w:r>
      <w:proofErr w:type="spellEnd"/>
      <w:r>
        <w:t>” and “</w:t>
      </w:r>
      <w:proofErr w:type="spellStart"/>
      <w:r>
        <w:t>Accurx</w:t>
      </w:r>
      <w:proofErr w:type="spellEnd"/>
      <w:r>
        <w:t xml:space="preserve">” to support admin. Students are not expected to use their own IT or phones for client contact. Training will be given on how to use Emis. </w:t>
      </w:r>
    </w:p>
    <w:p w14:paraId="287907CB" w14:textId="01F7DFB5" w:rsidR="00A134FE" w:rsidRDefault="00A134FE">
      <w:r>
        <w:lastRenderedPageBreak/>
        <w:t xml:space="preserve">The model in Primary Care is up to a </w:t>
      </w:r>
      <w:r w:rsidR="00722DD4">
        <w:t>6-session</w:t>
      </w:r>
      <w:r>
        <w:t xml:space="preserve"> model for a student counsellor to offer to a client. Towards the end of the </w:t>
      </w:r>
      <w:r w:rsidR="00722DD4">
        <w:t>sessions,</w:t>
      </w:r>
      <w:r>
        <w:t xml:space="preserve"> we ask the student to review what has been covered in sessions and to support with on</w:t>
      </w:r>
      <w:r w:rsidR="00EB1622">
        <w:t>ward Primary Care interventions.</w:t>
      </w:r>
      <w:r>
        <w:t xml:space="preserve"> </w:t>
      </w:r>
      <w:r w:rsidR="00771A54">
        <w:t>I</w:t>
      </w:r>
      <w:r>
        <w:t>n particular</w:t>
      </w:r>
      <w:r w:rsidR="00ED6AFF">
        <w:t xml:space="preserve">, </w:t>
      </w:r>
      <w:r>
        <w:t>giving the client options on how to access further support and what other services they co</w:t>
      </w:r>
      <w:r w:rsidR="001263B1">
        <w:t>uld engage with (from discussion with mentor). This can</w:t>
      </w:r>
      <w:r>
        <w:t xml:space="preserve"> be in the form of a</w:t>
      </w:r>
      <w:r w:rsidR="00771A54">
        <w:t>n</w:t>
      </w:r>
      <w:r>
        <w:t xml:space="preserve"> </w:t>
      </w:r>
      <w:r w:rsidR="0014286B">
        <w:t xml:space="preserve">ending </w:t>
      </w:r>
      <w:r>
        <w:t xml:space="preserve">letter to the client. We also ask that students thank clients for their role in the student’s education especially if any sessions have been recorded. </w:t>
      </w:r>
      <w:r w:rsidR="001263B1">
        <w:t xml:space="preserve">We encourage students to stay within their competencies and manage client expectations. For example not to unofficially diagnose PTSD or to make recommendations of what other services mental health services should be accessed. Please discuss any impressions you have with your mentor and if needed the client can return for a review with an SMHP for onward work. </w:t>
      </w:r>
    </w:p>
    <w:p w14:paraId="77926511" w14:textId="714B6817" w:rsidR="00A134FE" w:rsidRDefault="00A134FE">
      <w:r>
        <w:t>Record keeping</w:t>
      </w:r>
      <w:r w:rsidR="00D805FA">
        <w:t>-all of this is done on Emis, the surgery computer system. The student will be asked to complete a</w:t>
      </w:r>
      <w:r w:rsidR="001263B1">
        <w:t>n electronic</w:t>
      </w:r>
      <w:r w:rsidR="00D805FA">
        <w:t xml:space="preserve"> diary entry</w:t>
      </w:r>
      <w:r w:rsidR="003B67CA">
        <w:t xml:space="preserve"> and comment.</w:t>
      </w:r>
      <w:r w:rsidR="00D805FA">
        <w:t xml:space="preserve"> This will then be on the client’s </w:t>
      </w:r>
      <w:r w:rsidR="00743CC9">
        <w:t>medical</w:t>
      </w:r>
      <w:r w:rsidR="00D805FA">
        <w:t xml:space="preserve"> records. </w:t>
      </w:r>
      <w:r w:rsidR="00743CC9">
        <w:t>The surgery does not keep paper records. The entry needs to be professional</w:t>
      </w:r>
      <w:r w:rsidR="00172D02">
        <w:t xml:space="preserve"> and written as if the client could see the notes at any point. We </w:t>
      </w:r>
      <w:r w:rsidR="00CC6DE5">
        <w:t>acknowledge</w:t>
      </w:r>
      <w:r w:rsidR="00172D02">
        <w:t xml:space="preserve"> there will </w:t>
      </w:r>
      <w:r w:rsidR="00CC6DE5">
        <w:t>likely</w:t>
      </w:r>
      <w:r w:rsidR="00172D02">
        <w:t xml:space="preserve"> be </w:t>
      </w:r>
      <w:r w:rsidR="00CC6DE5">
        <w:t>supervision</w:t>
      </w:r>
      <w:r w:rsidR="00172D02">
        <w:t xml:space="preserve"> notes that are separate for the students own leaning and would not be part of record keeping </w:t>
      </w:r>
      <w:r w:rsidR="00CC6DE5">
        <w:t xml:space="preserve">at the surgery. Medical notes </w:t>
      </w:r>
      <w:r w:rsidR="00EB1622">
        <w:t xml:space="preserve">on the </w:t>
      </w:r>
      <w:proofErr w:type="spellStart"/>
      <w:r w:rsidR="00EB1622">
        <w:t>Emis</w:t>
      </w:r>
      <w:proofErr w:type="spellEnd"/>
      <w:r w:rsidR="00EB1622">
        <w:t xml:space="preserve"> system </w:t>
      </w:r>
      <w:r w:rsidR="00CC6DE5">
        <w:t>are never destroyed. Training and feedback will be given to the student in appropriate clinical record</w:t>
      </w:r>
      <w:r w:rsidR="003B67CA">
        <w:t xml:space="preserve"> keeping</w:t>
      </w:r>
      <w:r w:rsidR="00CC6DE5">
        <w:t xml:space="preserve">. </w:t>
      </w:r>
      <w:r w:rsidR="001263B1">
        <w:t>We are aware clinical record keeping within a GP surgery may differ to a counselling organisation. This is largely due to the clinical records being visible to any member of the surgery including admin staff.</w:t>
      </w:r>
    </w:p>
    <w:p w14:paraId="0C553509" w14:textId="7D8F5D74" w:rsidR="00A134FE" w:rsidRDefault="00A134FE">
      <w:r>
        <w:t xml:space="preserve">Options for sessions: face to face, telephone and remote as all options at the surgery. </w:t>
      </w:r>
      <w:r w:rsidR="007C2482">
        <w:t xml:space="preserve">We </w:t>
      </w:r>
      <w:r w:rsidR="00EE76CB">
        <w:t>understand</w:t>
      </w:r>
      <w:r w:rsidR="007C2482">
        <w:t xml:space="preserve"> </w:t>
      </w:r>
      <w:r w:rsidR="00EE76CB">
        <w:t>students</w:t>
      </w:r>
      <w:r w:rsidR="007C2482">
        <w:t xml:space="preserve"> need to offer telephone and remote </w:t>
      </w:r>
      <w:r w:rsidR="00EE76CB">
        <w:t xml:space="preserve">sessions </w:t>
      </w:r>
      <w:r w:rsidR="007C2482">
        <w:t xml:space="preserve">as part of their learning we would advise this is ethically considered. i.e. a </w:t>
      </w:r>
      <w:r w:rsidR="00EE76CB">
        <w:t>client’s</w:t>
      </w:r>
      <w:r w:rsidR="007C2482">
        <w:t xml:space="preserve"> needs are before a student</w:t>
      </w:r>
      <w:r w:rsidR="00EE76CB">
        <w:t>’</w:t>
      </w:r>
      <w:r w:rsidR="007C2482">
        <w:t xml:space="preserve">s needs. For </w:t>
      </w:r>
      <w:r w:rsidR="00EE76CB">
        <w:t>example,</w:t>
      </w:r>
      <w:r w:rsidR="007C2482">
        <w:t xml:space="preserve"> a client </w:t>
      </w:r>
      <w:r w:rsidR="00EE76CB">
        <w:t>who wants face to face would not be offered remote</w:t>
      </w:r>
      <w:r w:rsidR="000F31FE">
        <w:t xml:space="preserve">. </w:t>
      </w:r>
    </w:p>
    <w:p w14:paraId="6D1F6254" w14:textId="3EF12007" w:rsidR="00BF3131" w:rsidRDefault="00A134FE">
      <w:r>
        <w:t>Risk/safeguarding</w:t>
      </w:r>
      <w:r w:rsidR="00EE76CB">
        <w:t xml:space="preserve">-risk and </w:t>
      </w:r>
      <w:r w:rsidR="00FE21F9">
        <w:t>safeguarding</w:t>
      </w:r>
      <w:r w:rsidR="00EE76CB">
        <w:t xml:space="preserve"> </w:t>
      </w:r>
      <w:r w:rsidR="00D52F9D">
        <w:t xml:space="preserve">management are the role of </w:t>
      </w:r>
      <w:r w:rsidR="00FE21F9">
        <w:t>qualified</w:t>
      </w:r>
      <w:r w:rsidR="00D52F9D">
        <w:t xml:space="preserve"> staff</w:t>
      </w:r>
      <w:r w:rsidR="00FE21F9">
        <w:t xml:space="preserve"> in the surgery</w:t>
      </w:r>
      <w:r w:rsidR="00BF3131">
        <w:t xml:space="preserve"> and follow local trust guidance</w:t>
      </w:r>
      <w:r w:rsidR="00D52F9D">
        <w:t xml:space="preserve">. We do not have separate surgery </w:t>
      </w:r>
      <w:r w:rsidR="00FE21F9">
        <w:t>policies</w:t>
      </w:r>
      <w:r w:rsidR="00D52F9D">
        <w:t xml:space="preserve">. </w:t>
      </w:r>
      <w:r w:rsidR="00BF3131">
        <w:t xml:space="preserve">SMHPs follow CASE and PSANI risk assessment and formulation. This is specific training under the suicide prevention pathway that covers all of NI. All SMHPs and GPs require up to date safeguarding training accessed through local trust training teams. </w:t>
      </w:r>
    </w:p>
    <w:p w14:paraId="570201D4" w14:textId="1E2125F3" w:rsidR="00BF3131" w:rsidRDefault="00E770E4">
      <w:hyperlink r:id="rId5" w:history="1">
        <w:r w:rsidR="00BF3131">
          <w:rPr>
            <w:rStyle w:val="Hyperlink"/>
          </w:rPr>
          <w:t>Suicide Prevention NI: A Regional Care Pathway Approach CEC Programmes</w:t>
        </w:r>
      </w:hyperlink>
    </w:p>
    <w:p w14:paraId="78B993FC" w14:textId="5B99CCDB" w:rsidR="00BF3131" w:rsidRDefault="00E770E4">
      <w:hyperlink r:id="rId6" w:history="1">
        <w:r w:rsidR="00BF3131">
          <w:rPr>
            <w:rStyle w:val="Hyperlink"/>
          </w:rPr>
          <w:t>Adult Safeguarding | Southern Health &amp; Social Care Trust</w:t>
        </w:r>
      </w:hyperlink>
    </w:p>
    <w:p w14:paraId="07E2AD5B" w14:textId="4D07E8C0" w:rsidR="00BF3131" w:rsidRDefault="00E770E4">
      <w:hyperlink r:id="rId7" w:history="1">
        <w:r w:rsidR="00BF3131">
          <w:rPr>
            <w:rStyle w:val="Hyperlink"/>
          </w:rPr>
          <w:t>Safeguarding Children: Information and Resources | Southern Health &amp; Social Care Trust</w:t>
        </w:r>
      </w:hyperlink>
    </w:p>
    <w:p w14:paraId="1AC6978B" w14:textId="680C31B1" w:rsidR="00A134FE" w:rsidRDefault="00FE21F9">
      <w:r>
        <w:t xml:space="preserve">Although risk and safeguarding will have been assessed by the SMHP, we are aware information can change /emerge and </w:t>
      </w:r>
      <w:r w:rsidR="00F66525">
        <w:t>presentations</w:t>
      </w:r>
      <w:r>
        <w:t xml:space="preserve"> can change. The role of the </w:t>
      </w:r>
      <w:r>
        <w:lastRenderedPageBreak/>
        <w:t>student is to be aware if there is a change in presentation f</w:t>
      </w:r>
      <w:r w:rsidR="002F6A76">
        <w:t>rom</w:t>
      </w:r>
      <w:r>
        <w:t xml:space="preserve"> baseline mental state, for example a well </w:t>
      </w:r>
      <w:r w:rsidR="00F66525">
        <w:t>regulated</w:t>
      </w:r>
      <w:r>
        <w:t xml:space="preserve"> client who</w:t>
      </w:r>
      <w:r w:rsidR="00F66525">
        <w:t xml:space="preserve"> was ta</w:t>
      </w:r>
      <w:r w:rsidR="002F6A76">
        <w:t>l</w:t>
      </w:r>
      <w:r w:rsidR="00F66525">
        <w:t xml:space="preserve">king well about issues the previous session, comes in shut down and tearful the next. As part of the intervention, we would expect the student to ask something like “when people feel this way they can have thoughts about not wanting to be alive, is that going on for you”, if no then document </w:t>
      </w:r>
      <w:r w:rsidR="006B6BAD">
        <w:t>on system</w:t>
      </w:r>
      <w:r w:rsidR="00F66525">
        <w:t xml:space="preserve"> the question asked and response. If </w:t>
      </w:r>
      <w:r w:rsidR="006B6BAD">
        <w:t xml:space="preserve">response is </w:t>
      </w:r>
      <w:r w:rsidR="00F66525">
        <w:t>yes</w:t>
      </w:r>
      <w:r w:rsidR="002227F7">
        <w:t xml:space="preserve"> but I would never act on them, again document that. If yes</w:t>
      </w:r>
      <w:r w:rsidR="00212594">
        <w:t>,</w:t>
      </w:r>
      <w:r w:rsidR="002227F7">
        <w:t xml:space="preserve"> and no protective response we would advise this is handed over to the available qualified member of staff either SMHP or duty GP. Advise the client you </w:t>
      </w:r>
      <w:r w:rsidR="00B769FC">
        <w:t>want</w:t>
      </w:r>
      <w:r w:rsidR="00A17C19">
        <w:t xml:space="preserve"> to support them and will need to talk to a member of staff </w:t>
      </w:r>
      <w:r w:rsidR="00B769FC">
        <w:t>who</w:t>
      </w:r>
      <w:r w:rsidR="00A17C19">
        <w:t xml:space="preserve"> can support further. This will have been </w:t>
      </w:r>
      <w:r w:rsidR="00B769FC">
        <w:t>discussed</w:t>
      </w:r>
      <w:r w:rsidR="00A17C19">
        <w:t xml:space="preserve"> within </w:t>
      </w:r>
      <w:r w:rsidR="00B769FC">
        <w:t>confidentiality</w:t>
      </w:r>
      <w:r w:rsidR="00A17C19">
        <w:t xml:space="preserve"> at the </w:t>
      </w:r>
      <w:r w:rsidR="00B769FC">
        <w:t>students</w:t>
      </w:r>
      <w:r w:rsidR="00A17C19">
        <w:t xml:space="preserve"> </w:t>
      </w:r>
      <w:r w:rsidR="00B769FC">
        <w:t>contracting</w:t>
      </w:r>
      <w:r w:rsidR="00A17C19">
        <w:t xml:space="preserve"> </w:t>
      </w:r>
      <w:r w:rsidR="00B769FC">
        <w:t xml:space="preserve">conversation. </w:t>
      </w:r>
      <w:r w:rsidR="00C24E80">
        <w:t>Similarly</w:t>
      </w:r>
      <w:r w:rsidR="00B769FC">
        <w:t xml:space="preserve"> with </w:t>
      </w:r>
      <w:r w:rsidR="00C24E80">
        <w:t>safeguarding</w:t>
      </w:r>
      <w:r w:rsidR="00B769FC">
        <w:t xml:space="preserve"> issues. If new information is disclosed, the role of the student is to </w:t>
      </w:r>
      <w:r w:rsidR="00E2640D">
        <w:t>be aware of safeguarding issues, inform the client they need to discus</w:t>
      </w:r>
      <w:r w:rsidR="0085201B">
        <w:t>s</w:t>
      </w:r>
      <w:r w:rsidR="00E2640D">
        <w:t xml:space="preserve"> this with a qualified member of staff. A student </w:t>
      </w:r>
      <w:r w:rsidR="00C24E80">
        <w:t>counsellor</w:t>
      </w:r>
      <w:r w:rsidR="00E2640D">
        <w:t xml:space="preserve"> is not responsible for assessment and management of risk/safeguarding but they do need an awareness of risk and safeguarding issues</w:t>
      </w:r>
      <w:r w:rsidR="00C24E80">
        <w:t xml:space="preserve"> and to be able to pass that information to qualified staff whilst </w:t>
      </w:r>
      <w:r w:rsidR="00F74964">
        <w:t>informing</w:t>
      </w:r>
      <w:r w:rsidR="00C24E80">
        <w:t xml:space="preserve"> the client along the way. Contracting at the start of sessions will support the student with the process with the </w:t>
      </w:r>
      <w:r w:rsidR="00F74964">
        <w:t>client</w:t>
      </w:r>
      <w:r w:rsidR="00C24E80">
        <w:t>.</w:t>
      </w:r>
      <w:r w:rsidR="00212594">
        <w:t xml:space="preserve"> </w:t>
      </w:r>
      <w:r w:rsidR="00D20C78">
        <w:t>Discuss</w:t>
      </w:r>
      <w:r w:rsidR="00212594">
        <w:t xml:space="preserve"> any concerns about risk with your mentor, </w:t>
      </w:r>
      <w:r w:rsidR="00D20C78">
        <w:t xml:space="preserve">or GP1 if mentor not available. </w:t>
      </w:r>
    </w:p>
    <w:p w14:paraId="0FBDA9D0" w14:textId="3F82BA7B" w:rsidR="00A134FE" w:rsidRDefault="00A134FE">
      <w:r>
        <w:t>DNA/cancelled sessions</w:t>
      </w:r>
      <w:r w:rsidR="00F74964">
        <w:t xml:space="preserve">-in contracting with client, the guidelines are if they cannot </w:t>
      </w:r>
      <w:r w:rsidR="00C31D3F">
        <w:t>attend</w:t>
      </w:r>
      <w:r w:rsidR="00F74964">
        <w:t xml:space="preserve"> they need to ring the surgery to cancel. When the </w:t>
      </w:r>
      <w:r w:rsidR="00C31D3F">
        <w:t>student</w:t>
      </w:r>
      <w:r w:rsidR="00F74964">
        <w:t xml:space="preserve"> is next in they can ring to rearrange. If the </w:t>
      </w:r>
      <w:r w:rsidR="00C31D3F">
        <w:t>client</w:t>
      </w:r>
      <w:r w:rsidR="00F74964">
        <w:t xml:space="preserve"> does not attend (DNA) no reason given, the client will be offered one more scheduled appointment via </w:t>
      </w:r>
      <w:proofErr w:type="spellStart"/>
      <w:r w:rsidR="00F74964">
        <w:t>accurx</w:t>
      </w:r>
      <w:proofErr w:type="spellEnd"/>
      <w:r w:rsidR="00F74964">
        <w:t xml:space="preserve"> with an option to respond if they want the appointment. If they </w:t>
      </w:r>
      <w:r w:rsidR="00C31D3F">
        <w:t xml:space="preserve">do not attend or respond </w:t>
      </w:r>
      <w:r w:rsidR="001263B1">
        <w:t xml:space="preserve">2 appointments </w:t>
      </w:r>
      <w:r w:rsidR="00C31D3F">
        <w:t>they will be offered no further planned appointments and informed</w:t>
      </w:r>
      <w:r w:rsidR="002748C2">
        <w:t xml:space="preserve"> via </w:t>
      </w:r>
      <w:proofErr w:type="spellStart"/>
      <w:r w:rsidR="002748C2">
        <w:t>accurx</w:t>
      </w:r>
      <w:proofErr w:type="spellEnd"/>
      <w:r w:rsidR="002748C2">
        <w:t>,</w:t>
      </w:r>
      <w:r w:rsidR="00C31D3F">
        <w:t xml:space="preserve"> for them to return to SMHP/GP if further support needed. </w:t>
      </w:r>
      <w:r w:rsidR="002748C2">
        <w:t>If clients are repeatedly cancelling to discuss with mentor.</w:t>
      </w:r>
    </w:p>
    <w:p w14:paraId="41EEA40D" w14:textId="1136B393" w:rsidR="00B825D2" w:rsidRDefault="00A134FE">
      <w:r>
        <w:t xml:space="preserve">Other information </w:t>
      </w:r>
      <w:r w:rsidR="00154942">
        <w:t>outside</w:t>
      </w:r>
      <w:r w:rsidR="00B825D2">
        <w:t xml:space="preserve"> scope of practice. We are aware that more information or disclosures can occur within the </w:t>
      </w:r>
      <w:r w:rsidR="00154942">
        <w:t>therapeutic</w:t>
      </w:r>
      <w:r w:rsidR="00B825D2">
        <w:t xml:space="preserve"> process </w:t>
      </w:r>
      <w:r w:rsidR="00154942">
        <w:t xml:space="preserve">that may have not been shared with the SMHP during assessment. </w:t>
      </w:r>
      <w:r w:rsidR="003F5703">
        <w:t xml:space="preserve">In Primary care we focus on a piece of work within </w:t>
      </w:r>
      <w:r w:rsidR="005E5970">
        <w:t>what is often a larger picture for a client.</w:t>
      </w:r>
      <w:r w:rsidR="00892E69">
        <w:t xml:space="preserve"> We also follow least intervention first time. </w:t>
      </w:r>
      <w:r w:rsidR="005E5970">
        <w:t xml:space="preserve"> </w:t>
      </w:r>
      <w:r w:rsidR="00FC0447">
        <w:t xml:space="preserve">We </w:t>
      </w:r>
      <w:r w:rsidR="00574DB6">
        <w:t>appreciate</w:t>
      </w:r>
      <w:r w:rsidR="00FC0447">
        <w:t xml:space="preserve"> this is different from some counselling </w:t>
      </w:r>
      <w:r w:rsidR="00574DB6">
        <w:t>models</w:t>
      </w:r>
      <w:r w:rsidR="00FC0447">
        <w:t xml:space="preserve"> whereby a c</w:t>
      </w:r>
      <w:r w:rsidR="00574DB6">
        <w:t>ounsellor would need to allow any information for the client to enter the session</w:t>
      </w:r>
      <w:r w:rsidR="009202F5">
        <w:t xml:space="preserve">. </w:t>
      </w:r>
      <w:r w:rsidR="005E5970">
        <w:t xml:space="preserve">For </w:t>
      </w:r>
      <w:r w:rsidR="00451397">
        <w:t>example,</w:t>
      </w:r>
      <w:r w:rsidR="005E5970">
        <w:t xml:space="preserve"> a </w:t>
      </w:r>
      <w:r w:rsidR="00F01433">
        <w:t xml:space="preserve">student may be working on a current difficulty when a past issues is discussed, </w:t>
      </w:r>
      <w:proofErr w:type="spellStart"/>
      <w:r w:rsidR="00F01433">
        <w:t>ie</w:t>
      </w:r>
      <w:proofErr w:type="spellEnd"/>
      <w:r w:rsidR="00F01433">
        <w:t xml:space="preserve"> childhood sexual abuse. At this point it is not ethically </w:t>
      </w:r>
      <w:r w:rsidR="00451397">
        <w:t>appropriate</w:t>
      </w:r>
      <w:r w:rsidR="00F01433">
        <w:t xml:space="preserve"> to say to a client “that’s outside of my </w:t>
      </w:r>
      <w:r w:rsidR="00451397">
        <w:t xml:space="preserve">scope as a student I can’t work with you anymore”. </w:t>
      </w:r>
      <w:r w:rsidR="00015FCD">
        <w:t xml:space="preserve">A response may be more like </w:t>
      </w:r>
      <w:r w:rsidR="00BF3131">
        <w:t>“we</w:t>
      </w:r>
      <w:r w:rsidR="00015FCD">
        <w:t xml:space="preserve"> started working on a current issue and it has linked back to a past issue, thank you for sharing that with me. Do you remember me telling you I was a student, there are some issues I am not yet trained </w:t>
      </w:r>
      <w:r w:rsidR="00AB0CE1">
        <w:t xml:space="preserve">to work with you on. Do you feel that as we’ve started exploring this, </w:t>
      </w:r>
      <w:r w:rsidR="0003508D">
        <w:t xml:space="preserve">this past issue is clearly where we need to head too, or do you feel we could carry on working on your current situation. </w:t>
      </w:r>
      <w:r w:rsidR="00461F8B">
        <w:t>Let’s</w:t>
      </w:r>
      <w:r w:rsidR="000D44E8">
        <w:t xml:space="preserve"> discuss this more with my mentor to make sure we have </w:t>
      </w:r>
      <w:r w:rsidR="000D44E8">
        <w:lastRenderedPageBreak/>
        <w:t xml:space="preserve">the right support around you at the moment to meet your needs”. </w:t>
      </w:r>
      <w:r w:rsidR="00892E69">
        <w:t xml:space="preserve">We would encourage the student to </w:t>
      </w:r>
      <w:r w:rsidR="00461F8B">
        <w:t>check</w:t>
      </w:r>
      <w:r w:rsidR="00892E69">
        <w:t xml:space="preserve"> with their current </w:t>
      </w:r>
      <w:r w:rsidR="00461F8B">
        <w:t>supervisor</w:t>
      </w:r>
      <w:r w:rsidR="00892E69">
        <w:t xml:space="preserve"> what their view is on a </w:t>
      </w:r>
      <w:r w:rsidR="00461F8B">
        <w:t xml:space="preserve">client focused piece of work within other issues. </w:t>
      </w:r>
    </w:p>
    <w:p w14:paraId="7F9967EC" w14:textId="77889FA5" w:rsidR="00A134FE" w:rsidRDefault="00A134FE">
      <w:r>
        <w:t xml:space="preserve">Duty GP </w:t>
      </w:r>
      <w:r w:rsidR="00FD5EF7">
        <w:t xml:space="preserve">-every day a duty GP is available. If your mentor is not available and you are concerned about a client, use the Emis diary to find out who is GP1 if you are unsure go to reception who can let you know. Use Emis to send a direct screen message to GP1 to ask to speak to them, they will respond when available.  </w:t>
      </w:r>
    </w:p>
    <w:p w14:paraId="3D99B250" w14:textId="1716CF47" w:rsidR="005C7660" w:rsidRDefault="00F705F9">
      <w:r>
        <w:t xml:space="preserve">MDT working </w:t>
      </w:r>
      <w:r w:rsidR="0040690D">
        <w:t xml:space="preserve">-the surgery </w:t>
      </w:r>
      <w:r w:rsidR="000F43ED">
        <w:t>supports approx</w:t>
      </w:r>
      <w:r w:rsidR="005C7660">
        <w:t>imately</w:t>
      </w:r>
      <w:r w:rsidR="000F43ED">
        <w:t xml:space="preserve"> 9k patients. It is a bus</w:t>
      </w:r>
      <w:r w:rsidR="005C7660">
        <w:t>y</w:t>
      </w:r>
      <w:r w:rsidR="000F43ED">
        <w:t xml:space="preserve"> practice with many professions working </w:t>
      </w:r>
      <w:r w:rsidR="00FD5EF7">
        <w:t>together;</w:t>
      </w:r>
      <w:r w:rsidR="000F43ED">
        <w:t xml:space="preserve"> we would advise students to </w:t>
      </w:r>
      <w:r w:rsidR="005C7660">
        <w:t>be respectful towards all staff at the surgery</w:t>
      </w:r>
      <w:r w:rsidR="00BF3131">
        <w:t xml:space="preserve"> and their respective disciplines and roles. </w:t>
      </w:r>
    </w:p>
    <w:p w14:paraId="4AFEA8FF" w14:textId="5469AEB9" w:rsidR="00FA5287" w:rsidRDefault="00FA5287">
      <w:r>
        <w:t xml:space="preserve">We acknowledge for student counsellors it can </w:t>
      </w:r>
      <w:r w:rsidR="00456640">
        <w:t>potentially be managing their mentor’s view’s</w:t>
      </w:r>
      <w:r w:rsidR="000A42E8">
        <w:t>,</w:t>
      </w:r>
      <w:r w:rsidR="00456640">
        <w:t xml:space="preserve"> </w:t>
      </w:r>
      <w:r w:rsidR="00E770E4">
        <w:t>college</w:t>
      </w:r>
      <w:r w:rsidR="001263B1">
        <w:t>‘s</w:t>
      </w:r>
      <w:r w:rsidR="000A42E8">
        <w:t xml:space="preserve"> </w:t>
      </w:r>
      <w:r w:rsidR="00456640">
        <w:t>views and their supervisor</w:t>
      </w:r>
      <w:r w:rsidR="000A42E8">
        <w:t>’</w:t>
      </w:r>
      <w:r w:rsidR="00456640">
        <w:t xml:space="preserve">s views. We would encourage the student to bring this up </w:t>
      </w:r>
      <w:r w:rsidR="001263B1">
        <w:t>ASAP</w:t>
      </w:r>
      <w:r w:rsidR="00456640">
        <w:t xml:space="preserve"> if they feel there are </w:t>
      </w:r>
      <w:r w:rsidR="000A42E8">
        <w:t>conflicting</w:t>
      </w:r>
      <w:r w:rsidR="00456640">
        <w:t xml:space="preserve"> clinical views so this can be resolved </w:t>
      </w:r>
      <w:r w:rsidR="00194DF2">
        <w:t>ASAP</w:t>
      </w:r>
      <w:r w:rsidR="00456640">
        <w:t xml:space="preserve"> for client care. </w:t>
      </w:r>
      <w:r w:rsidR="000A42E8">
        <w:t xml:space="preserve">As the </w:t>
      </w:r>
      <w:r w:rsidR="00B97462">
        <w:t xml:space="preserve">surgery holds clinical responsibility for the client we would advise the mentor view is paramount. </w:t>
      </w:r>
    </w:p>
    <w:p w14:paraId="5606E5F1" w14:textId="4F2B0881" w:rsidR="00E222A0" w:rsidRDefault="00E770E4">
      <w:r>
        <w:t>Whistle blowing/</w:t>
      </w:r>
      <w:r w:rsidR="00E222A0">
        <w:t xml:space="preserve"> concerns about care. If the student is concerned about any clinical care or </w:t>
      </w:r>
      <w:r w:rsidR="00C069FD">
        <w:t>practice,</w:t>
      </w:r>
      <w:r w:rsidR="00E222A0">
        <w:t xml:space="preserve"> we would advise this is brought up with the mentor directly</w:t>
      </w:r>
      <w:r w:rsidR="00E711CD">
        <w:t xml:space="preserve">. If this doesn’t feel </w:t>
      </w:r>
      <w:r w:rsidR="00C069FD">
        <w:t>possible,</w:t>
      </w:r>
      <w:r w:rsidR="00E711CD">
        <w:t xml:space="preserve"> we would </w:t>
      </w:r>
      <w:r>
        <w:t>advise the issue is taken to college</w:t>
      </w:r>
      <w:bookmarkStart w:id="0" w:name="_GoBack"/>
      <w:bookmarkEnd w:id="0"/>
      <w:r w:rsidR="00E711CD">
        <w:t xml:space="preserve"> staff </w:t>
      </w:r>
      <w:r w:rsidR="00D805FA">
        <w:t xml:space="preserve">who will </w:t>
      </w:r>
      <w:r w:rsidR="0040690D">
        <w:t>liaise</w:t>
      </w:r>
      <w:r w:rsidR="00D805FA">
        <w:t xml:space="preserve"> with placement. </w:t>
      </w:r>
    </w:p>
    <w:p w14:paraId="29639446" w14:textId="0A69DF51" w:rsidR="00C069FD" w:rsidRDefault="00C069FD">
      <w:r>
        <w:t xml:space="preserve">Ethical practice- we are aware students have certain hours to achieve. If sessions are started with a client which means this would take the student over hours required, the sessions still need to be offered and completed. </w:t>
      </w:r>
    </w:p>
    <w:p w14:paraId="05E70C91" w14:textId="755291FA" w:rsidR="00D805FA" w:rsidRDefault="00BF3131">
      <w:r>
        <w:t xml:space="preserve">An up to date Access NI will be required prior to placement starting, this is offered through the GP Federation. </w:t>
      </w:r>
    </w:p>
    <w:p w14:paraId="7BB70F0A" w14:textId="35736834" w:rsidR="007F73D9" w:rsidRDefault="007F73D9">
      <w:r>
        <w:t xml:space="preserve">The GP federation have public liability insurance which supports the students practice in the surgery. </w:t>
      </w:r>
    </w:p>
    <w:p w14:paraId="3E3A191B" w14:textId="77777777" w:rsidR="00A134FE" w:rsidRDefault="00A134FE"/>
    <w:sectPr w:rsidR="00A13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C2"/>
    <w:rsid w:val="00015FCD"/>
    <w:rsid w:val="0003508D"/>
    <w:rsid w:val="000A42E8"/>
    <w:rsid w:val="000D44E8"/>
    <w:rsid w:val="000F31FE"/>
    <w:rsid w:val="000F43ED"/>
    <w:rsid w:val="001263B1"/>
    <w:rsid w:val="0014286B"/>
    <w:rsid w:val="00154942"/>
    <w:rsid w:val="00172D02"/>
    <w:rsid w:val="00194DF2"/>
    <w:rsid w:val="00212594"/>
    <w:rsid w:val="00217372"/>
    <w:rsid w:val="002227F7"/>
    <w:rsid w:val="002748C2"/>
    <w:rsid w:val="002E69AE"/>
    <w:rsid w:val="002F6A76"/>
    <w:rsid w:val="003046BD"/>
    <w:rsid w:val="003B67CA"/>
    <w:rsid w:val="003D40D9"/>
    <w:rsid w:val="003F5703"/>
    <w:rsid w:val="0040690D"/>
    <w:rsid w:val="00451397"/>
    <w:rsid w:val="00456640"/>
    <w:rsid w:val="00461F8B"/>
    <w:rsid w:val="004863F1"/>
    <w:rsid w:val="00574DB6"/>
    <w:rsid w:val="005A1651"/>
    <w:rsid w:val="005C7660"/>
    <w:rsid w:val="005E5970"/>
    <w:rsid w:val="006B6BAD"/>
    <w:rsid w:val="00722DD4"/>
    <w:rsid w:val="00743CC9"/>
    <w:rsid w:val="00771A54"/>
    <w:rsid w:val="007A42B4"/>
    <w:rsid w:val="007C2482"/>
    <w:rsid w:val="007F73D9"/>
    <w:rsid w:val="0085201B"/>
    <w:rsid w:val="00892E69"/>
    <w:rsid w:val="008F0F54"/>
    <w:rsid w:val="009202F5"/>
    <w:rsid w:val="009462A2"/>
    <w:rsid w:val="0095325E"/>
    <w:rsid w:val="00A134FE"/>
    <w:rsid w:val="00A17C19"/>
    <w:rsid w:val="00AB0CE1"/>
    <w:rsid w:val="00AD4768"/>
    <w:rsid w:val="00B543A1"/>
    <w:rsid w:val="00B769FC"/>
    <w:rsid w:val="00B825D2"/>
    <w:rsid w:val="00B97462"/>
    <w:rsid w:val="00BE150F"/>
    <w:rsid w:val="00BF3131"/>
    <w:rsid w:val="00C069FD"/>
    <w:rsid w:val="00C24E80"/>
    <w:rsid w:val="00C31D3F"/>
    <w:rsid w:val="00CC6DE5"/>
    <w:rsid w:val="00CD27C2"/>
    <w:rsid w:val="00CE6B67"/>
    <w:rsid w:val="00D20C78"/>
    <w:rsid w:val="00D52F9D"/>
    <w:rsid w:val="00D710A1"/>
    <w:rsid w:val="00D805FA"/>
    <w:rsid w:val="00E222A0"/>
    <w:rsid w:val="00E2640D"/>
    <w:rsid w:val="00E711CD"/>
    <w:rsid w:val="00E770E4"/>
    <w:rsid w:val="00EB1622"/>
    <w:rsid w:val="00ED6AFF"/>
    <w:rsid w:val="00ED7984"/>
    <w:rsid w:val="00EE76CB"/>
    <w:rsid w:val="00F01433"/>
    <w:rsid w:val="00F66525"/>
    <w:rsid w:val="00F705F9"/>
    <w:rsid w:val="00F74964"/>
    <w:rsid w:val="00FA5287"/>
    <w:rsid w:val="00FC0447"/>
    <w:rsid w:val="00FD5EF7"/>
    <w:rsid w:val="00FE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FB45"/>
  <w15:chartTrackingRefBased/>
  <w15:docId w15:val="{DA454944-5DB3-4EE4-B982-792F525E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2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7C2"/>
    <w:rPr>
      <w:rFonts w:eastAsiaTheme="majorEastAsia" w:cstheme="majorBidi"/>
      <w:color w:val="272727" w:themeColor="text1" w:themeTint="D8"/>
    </w:rPr>
  </w:style>
  <w:style w:type="paragraph" w:styleId="Title">
    <w:name w:val="Title"/>
    <w:basedOn w:val="Normal"/>
    <w:next w:val="Normal"/>
    <w:link w:val="TitleChar"/>
    <w:uiPriority w:val="10"/>
    <w:qFormat/>
    <w:rsid w:val="00CD2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7C2"/>
    <w:pPr>
      <w:spacing w:before="160"/>
      <w:jc w:val="center"/>
    </w:pPr>
    <w:rPr>
      <w:i/>
      <w:iCs/>
      <w:color w:val="404040" w:themeColor="text1" w:themeTint="BF"/>
    </w:rPr>
  </w:style>
  <w:style w:type="character" w:customStyle="1" w:styleId="QuoteChar">
    <w:name w:val="Quote Char"/>
    <w:basedOn w:val="DefaultParagraphFont"/>
    <w:link w:val="Quote"/>
    <w:uiPriority w:val="29"/>
    <w:rsid w:val="00CD27C2"/>
    <w:rPr>
      <w:i/>
      <w:iCs/>
      <w:color w:val="404040" w:themeColor="text1" w:themeTint="BF"/>
    </w:rPr>
  </w:style>
  <w:style w:type="paragraph" w:styleId="ListParagraph">
    <w:name w:val="List Paragraph"/>
    <w:basedOn w:val="Normal"/>
    <w:uiPriority w:val="34"/>
    <w:qFormat/>
    <w:rsid w:val="00CD27C2"/>
    <w:pPr>
      <w:ind w:left="720"/>
      <w:contextualSpacing/>
    </w:pPr>
  </w:style>
  <w:style w:type="character" w:styleId="IntenseEmphasis">
    <w:name w:val="Intense Emphasis"/>
    <w:basedOn w:val="DefaultParagraphFont"/>
    <w:uiPriority w:val="21"/>
    <w:qFormat/>
    <w:rsid w:val="00CD27C2"/>
    <w:rPr>
      <w:i/>
      <w:iCs/>
      <w:color w:val="0F4761" w:themeColor="accent1" w:themeShade="BF"/>
    </w:rPr>
  </w:style>
  <w:style w:type="paragraph" w:styleId="IntenseQuote">
    <w:name w:val="Intense Quote"/>
    <w:basedOn w:val="Normal"/>
    <w:next w:val="Normal"/>
    <w:link w:val="IntenseQuoteChar"/>
    <w:uiPriority w:val="30"/>
    <w:qFormat/>
    <w:rsid w:val="00CD2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7C2"/>
    <w:rPr>
      <w:i/>
      <w:iCs/>
      <w:color w:val="0F4761" w:themeColor="accent1" w:themeShade="BF"/>
    </w:rPr>
  </w:style>
  <w:style w:type="character" w:styleId="IntenseReference">
    <w:name w:val="Intense Reference"/>
    <w:basedOn w:val="DefaultParagraphFont"/>
    <w:uiPriority w:val="32"/>
    <w:qFormat/>
    <w:rsid w:val="00CD27C2"/>
    <w:rPr>
      <w:b/>
      <w:bCs/>
      <w:smallCaps/>
      <w:color w:val="0F4761" w:themeColor="accent1" w:themeShade="BF"/>
      <w:spacing w:val="5"/>
    </w:rPr>
  </w:style>
  <w:style w:type="character" w:styleId="Hyperlink">
    <w:name w:val="Hyperlink"/>
    <w:basedOn w:val="DefaultParagraphFont"/>
    <w:uiPriority w:val="99"/>
    <w:semiHidden/>
    <w:unhideWhenUsed/>
    <w:rsid w:val="00BF3131"/>
    <w:rPr>
      <w:color w:val="0000FF"/>
      <w:u w:val="single"/>
    </w:rPr>
  </w:style>
  <w:style w:type="paragraph" w:styleId="NormalWeb">
    <w:name w:val="Normal (Web)"/>
    <w:basedOn w:val="Normal"/>
    <w:uiPriority w:val="99"/>
    <w:semiHidden/>
    <w:unhideWhenUsed/>
    <w:rsid w:val="001263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therntrust.hscni.net/involving-you/community-development-and-user-involvement/community-sector-training/safeguarding-children-information-and-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therntrust.hscni.net/involving-you/community-development-and-user-involvement/community-sector-training/adult-safeguarding-information-and-resources/adult-safeguarding/" TargetMode="External"/><Relationship Id="rId5" Type="http://schemas.openxmlformats.org/officeDocument/2006/relationships/hyperlink" Target="https://ceceducation.hscni.net/Course/Details/3807"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 Desk</dc:creator>
  <cp:keywords/>
  <dc:description/>
  <cp:lastModifiedBy>EMIS2000</cp:lastModifiedBy>
  <cp:revision>7</cp:revision>
  <dcterms:created xsi:type="dcterms:W3CDTF">2025-10-31T13:47:00Z</dcterms:created>
  <dcterms:modified xsi:type="dcterms:W3CDTF">2025-11-14T12:35:00Z</dcterms:modified>
</cp:coreProperties>
</file>