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F001C" w14:textId="088E18DC" w:rsidR="000D46F3" w:rsidRPr="000D46F3" w:rsidRDefault="000D46F3" w:rsidP="000D46F3">
      <w:pPr>
        <w:rPr>
          <w:b/>
          <w:bCs/>
        </w:rPr>
      </w:pPr>
      <w:r w:rsidRPr="000D46F3">
        <w:rPr>
          <w:b/>
          <w:bCs/>
        </w:rPr>
        <w:t>Kingdom Youth Club (KYC) – BCPP Project Impact Report</w:t>
      </w:r>
    </w:p>
    <w:p w14:paraId="3A93F78E" w14:textId="77777777" w:rsidR="000D46F3" w:rsidRPr="000D46F3" w:rsidRDefault="000D46F3" w:rsidP="000D46F3">
      <w:r w:rsidRPr="000D46F3">
        <w:t xml:space="preserve">Kingdom Youth Club (KYC), a user-led organisation with over 25 years of service, delivered a </w:t>
      </w:r>
      <w:r w:rsidRPr="000D46F3">
        <w:rPr>
          <w:b/>
          <w:bCs/>
        </w:rPr>
        <w:t>Level Two BCPP Project (£12,500)</w:t>
      </w:r>
      <w:r w:rsidRPr="000D46F3">
        <w:t xml:space="preserve"> in partnership with </w:t>
      </w:r>
      <w:r w:rsidRPr="000D46F3">
        <w:rPr>
          <w:b/>
          <w:bCs/>
        </w:rPr>
        <w:t>Gordon’s Chemist pharmacist Ellie Hughes</w:t>
      </w:r>
      <w:r w:rsidRPr="000D46F3">
        <w:t xml:space="preserve">. The project supported </w:t>
      </w:r>
      <w:r w:rsidRPr="000D46F3">
        <w:rPr>
          <w:b/>
          <w:bCs/>
        </w:rPr>
        <w:t>12 parents</w:t>
      </w:r>
      <w:r w:rsidRPr="000D46F3">
        <w:t xml:space="preserve"> caring for children with complex diagnoses including Down syndrome, global developmental delay, ADHD, and autism.</w:t>
      </w:r>
    </w:p>
    <w:p w14:paraId="598CE411" w14:textId="77777777" w:rsidR="000D46F3" w:rsidRPr="000D46F3" w:rsidRDefault="000D46F3" w:rsidP="000D46F3">
      <w:r w:rsidRPr="000D46F3">
        <w:t xml:space="preserve">The project aimed to </w:t>
      </w:r>
      <w:r w:rsidRPr="000D46F3">
        <w:rPr>
          <w:b/>
          <w:bCs/>
        </w:rPr>
        <w:t>reduce isolation, build confidence, and empower parents</w:t>
      </w:r>
      <w:r w:rsidRPr="000D46F3">
        <w:t xml:space="preserve"> to support one another. Outcomes included increased awareness of pharmacist services, improved health access, strengthened community networks, and the emergence of parent peer leaders.</w:t>
      </w:r>
    </w:p>
    <w:p w14:paraId="0D1141A8" w14:textId="77777777" w:rsidR="000D46F3" w:rsidRDefault="000D46F3" w:rsidP="000D46F3">
      <w:pPr>
        <w:rPr>
          <w:b/>
          <w:bCs/>
        </w:rPr>
      </w:pPr>
    </w:p>
    <w:p w14:paraId="0D164615" w14:textId="0DFBB9BD" w:rsidR="000D46F3" w:rsidRPr="000D46F3" w:rsidRDefault="000D46F3" w:rsidP="000D46F3">
      <w:pPr>
        <w:rPr>
          <w:b/>
          <w:bCs/>
        </w:rPr>
      </w:pPr>
      <w:r w:rsidRPr="000D46F3">
        <w:rPr>
          <w:b/>
          <w:bCs/>
        </w:rPr>
        <w:t>Background &amp; Context</w:t>
      </w:r>
    </w:p>
    <w:p w14:paraId="2A8B484E" w14:textId="77777777" w:rsidR="000D46F3" w:rsidRPr="000D46F3" w:rsidRDefault="000D46F3" w:rsidP="000D46F3">
      <w:r w:rsidRPr="000D46F3">
        <w:t>Families involved in the project live in areas of high deprivation:</w:t>
      </w:r>
    </w:p>
    <w:p w14:paraId="3C61A669" w14:textId="77777777" w:rsidR="000D46F3" w:rsidRPr="000D46F3" w:rsidRDefault="000D46F3" w:rsidP="000D46F3">
      <w:pPr>
        <w:numPr>
          <w:ilvl w:val="0"/>
          <w:numId w:val="12"/>
        </w:numPr>
      </w:pPr>
      <w:proofErr w:type="spellStart"/>
      <w:r w:rsidRPr="000D46F3">
        <w:rPr>
          <w:b/>
          <w:bCs/>
        </w:rPr>
        <w:t>Lisnacree</w:t>
      </w:r>
      <w:proofErr w:type="spellEnd"/>
      <w:r w:rsidRPr="000D46F3">
        <w:t xml:space="preserve"> ranked 28/890 for access to services and 263/890 for income deprivation.</w:t>
      </w:r>
    </w:p>
    <w:p w14:paraId="0939EE54" w14:textId="77777777" w:rsidR="000D46F3" w:rsidRPr="000D46F3" w:rsidRDefault="000D46F3" w:rsidP="000D46F3">
      <w:pPr>
        <w:numPr>
          <w:ilvl w:val="0"/>
          <w:numId w:val="12"/>
        </w:numPr>
      </w:pPr>
      <w:r w:rsidRPr="000D46F3">
        <w:rPr>
          <w:b/>
          <w:bCs/>
        </w:rPr>
        <w:t>Kilkeel South &amp; Central</w:t>
      </w:r>
      <w:r w:rsidRPr="000D46F3">
        <w:t xml:space="preserve"> ranked 212/890 for access to services and 177/890 for employment deprivation.</w:t>
      </w:r>
    </w:p>
    <w:p w14:paraId="4D482544" w14:textId="3B75496E" w:rsidR="000D46F3" w:rsidRDefault="000D46F3" w:rsidP="000D46F3">
      <w:r w:rsidRPr="000D46F3">
        <w:t xml:space="preserve">These communities face a </w:t>
      </w:r>
      <w:r w:rsidRPr="000D46F3">
        <w:rPr>
          <w:b/>
          <w:bCs/>
        </w:rPr>
        <w:t>toxic mix of socioeconomic challenges</w:t>
      </w:r>
      <w:r w:rsidRPr="000D46F3">
        <w:t>: low income, poor employment, education shortfalls, family discord, and limited healthcare access. For parents already coping with the trauma of a child’s diagnosis, these factors compound stress and isolation, making targeted support essential.</w:t>
      </w:r>
    </w:p>
    <w:p w14:paraId="0DD12C1D" w14:textId="77777777" w:rsidR="000D46F3" w:rsidRPr="000D46F3" w:rsidRDefault="000D46F3" w:rsidP="000D46F3"/>
    <w:p w14:paraId="4892AEA5" w14:textId="38B9DC60" w:rsidR="000D46F3" w:rsidRPr="000D46F3" w:rsidRDefault="000D46F3" w:rsidP="000D46F3">
      <w:pPr>
        <w:rPr>
          <w:b/>
          <w:bCs/>
        </w:rPr>
      </w:pPr>
      <w:r w:rsidRPr="000D46F3">
        <w:rPr>
          <w:b/>
          <w:bCs/>
        </w:rPr>
        <w:t>Project Delivery</w:t>
      </w:r>
    </w:p>
    <w:p w14:paraId="3E42CB81" w14:textId="77777777" w:rsidR="000D46F3" w:rsidRPr="000D46F3" w:rsidRDefault="000D46F3" w:rsidP="000D46F3">
      <w:pPr>
        <w:numPr>
          <w:ilvl w:val="0"/>
          <w:numId w:val="13"/>
        </w:numPr>
      </w:pPr>
      <w:r w:rsidRPr="000D46F3">
        <w:rPr>
          <w:b/>
          <w:bCs/>
        </w:rPr>
        <w:t>14 sessions delivered</w:t>
      </w:r>
      <w:r w:rsidRPr="000D46F3">
        <w:t>:</w:t>
      </w:r>
    </w:p>
    <w:p w14:paraId="2385EC5B" w14:textId="77777777" w:rsidR="000D46F3" w:rsidRPr="000D46F3" w:rsidRDefault="000D46F3" w:rsidP="000D46F3">
      <w:pPr>
        <w:numPr>
          <w:ilvl w:val="1"/>
          <w:numId w:val="13"/>
        </w:numPr>
      </w:pPr>
      <w:r w:rsidRPr="000D46F3">
        <w:t>10 led by pharmacist Ellie Hughes</w:t>
      </w:r>
    </w:p>
    <w:p w14:paraId="63C92663" w14:textId="77777777" w:rsidR="000D46F3" w:rsidRPr="000D46F3" w:rsidRDefault="000D46F3" w:rsidP="000D46F3">
      <w:pPr>
        <w:numPr>
          <w:ilvl w:val="1"/>
          <w:numId w:val="13"/>
        </w:numPr>
      </w:pPr>
      <w:r w:rsidRPr="000D46F3">
        <w:t>4 co-facilitated with partners including The Well, CAB, Family Support NI, and Health Living Centre Alliance</w:t>
      </w:r>
    </w:p>
    <w:p w14:paraId="36D2A12C" w14:textId="77777777" w:rsidR="000D46F3" w:rsidRPr="000D46F3" w:rsidRDefault="000D46F3" w:rsidP="000D46F3">
      <w:pPr>
        <w:numPr>
          <w:ilvl w:val="0"/>
          <w:numId w:val="13"/>
        </w:numPr>
      </w:pPr>
      <w:r w:rsidRPr="000D46F3">
        <w:rPr>
          <w:b/>
          <w:bCs/>
        </w:rPr>
        <w:t>Topics chosen by participants</w:t>
      </w:r>
      <w:r w:rsidRPr="000D46F3">
        <w:t>: Suicide Awareness, Sleep, Vitamins &amp; minerals, Benefits, Mindfulness, Family support, Healthy eating</w:t>
      </w:r>
    </w:p>
    <w:p w14:paraId="497DDC77" w14:textId="77777777" w:rsidR="000D46F3" w:rsidRPr="000D46F3" w:rsidRDefault="000D46F3" w:rsidP="000D46F3">
      <w:pPr>
        <w:numPr>
          <w:ilvl w:val="0"/>
          <w:numId w:val="13"/>
        </w:numPr>
      </w:pPr>
      <w:r w:rsidRPr="000D46F3">
        <w:rPr>
          <w:b/>
          <w:bCs/>
        </w:rPr>
        <w:t>One-to-one support provided</w:t>
      </w:r>
      <w:r w:rsidRPr="000D46F3">
        <w:t>:</w:t>
      </w:r>
    </w:p>
    <w:p w14:paraId="7C7FA601" w14:textId="77777777" w:rsidR="000D46F3" w:rsidRPr="000D46F3" w:rsidRDefault="000D46F3" w:rsidP="000D46F3">
      <w:pPr>
        <w:numPr>
          <w:ilvl w:val="1"/>
          <w:numId w:val="13"/>
        </w:numPr>
      </w:pPr>
      <w:r w:rsidRPr="000D46F3">
        <w:t>Guidance for a parent navigating the education system</w:t>
      </w:r>
    </w:p>
    <w:p w14:paraId="48108054" w14:textId="77777777" w:rsidR="000D46F3" w:rsidRPr="000D46F3" w:rsidRDefault="000D46F3" w:rsidP="000D46F3">
      <w:pPr>
        <w:numPr>
          <w:ilvl w:val="1"/>
          <w:numId w:val="13"/>
        </w:numPr>
      </w:pPr>
      <w:r w:rsidRPr="000D46F3">
        <w:t>Support for 3 participants to see their GP for high blood pressure</w:t>
      </w:r>
    </w:p>
    <w:p w14:paraId="3C17FC0B" w14:textId="438395D9" w:rsidR="000D46F3" w:rsidRPr="000D46F3" w:rsidRDefault="000D46F3" w:rsidP="000D46F3">
      <w:pPr>
        <w:rPr>
          <w:b/>
          <w:bCs/>
        </w:rPr>
      </w:pPr>
      <w:r w:rsidRPr="000D46F3">
        <w:rPr>
          <w:b/>
          <w:bCs/>
        </w:rPr>
        <w:lastRenderedPageBreak/>
        <w:t>Outcomes &amp; Impact</w:t>
      </w:r>
    </w:p>
    <w:p w14:paraId="7F2D108D" w14:textId="77777777" w:rsidR="000D46F3" w:rsidRPr="000D46F3" w:rsidRDefault="000D46F3" w:rsidP="000D46F3">
      <w:pPr>
        <w:rPr>
          <w:b/>
          <w:bCs/>
        </w:rPr>
      </w:pPr>
      <w:r w:rsidRPr="000D46F3">
        <w:rPr>
          <w:b/>
          <w:bCs/>
        </w:rPr>
        <w:t>Quantitative Outcomes</w:t>
      </w:r>
    </w:p>
    <w:p w14:paraId="7EE0FA43" w14:textId="77777777" w:rsidR="000D46F3" w:rsidRPr="000D46F3" w:rsidRDefault="000D46F3" w:rsidP="000D46F3">
      <w:pPr>
        <w:numPr>
          <w:ilvl w:val="0"/>
          <w:numId w:val="14"/>
        </w:numPr>
      </w:pPr>
      <w:r w:rsidRPr="000D46F3">
        <w:rPr>
          <w:b/>
          <w:bCs/>
        </w:rPr>
        <w:t>64% increase</w:t>
      </w:r>
      <w:r w:rsidRPr="000D46F3">
        <w:t xml:space="preserve"> in awareness of pharmacist services</w:t>
      </w:r>
    </w:p>
    <w:p w14:paraId="17EDE516" w14:textId="77777777" w:rsidR="000D46F3" w:rsidRPr="000D46F3" w:rsidRDefault="000D46F3" w:rsidP="000D46F3">
      <w:pPr>
        <w:numPr>
          <w:ilvl w:val="0"/>
          <w:numId w:val="14"/>
        </w:numPr>
      </w:pPr>
      <w:r w:rsidRPr="000D46F3">
        <w:rPr>
          <w:b/>
          <w:bCs/>
        </w:rPr>
        <w:t>100% of participants</w:t>
      </w:r>
      <w:r w:rsidRPr="000D46F3">
        <w:t xml:space="preserve"> felt more confident accessing pharmacist support</w:t>
      </w:r>
    </w:p>
    <w:p w14:paraId="1C7A4381" w14:textId="77777777" w:rsidR="000D46F3" w:rsidRPr="000D46F3" w:rsidRDefault="000D46F3" w:rsidP="000D46F3">
      <w:pPr>
        <w:numPr>
          <w:ilvl w:val="0"/>
          <w:numId w:val="14"/>
        </w:numPr>
      </w:pPr>
      <w:r w:rsidRPr="000D46F3">
        <w:rPr>
          <w:b/>
          <w:bCs/>
        </w:rPr>
        <w:t>100% of participants</w:t>
      </w:r>
      <w:r w:rsidRPr="000D46F3">
        <w:t xml:space="preserve"> made friends through the project, reducing isolation</w:t>
      </w:r>
    </w:p>
    <w:p w14:paraId="197C5C6B" w14:textId="77777777" w:rsidR="000D46F3" w:rsidRPr="000D46F3" w:rsidRDefault="000D46F3" w:rsidP="000D46F3">
      <w:pPr>
        <w:numPr>
          <w:ilvl w:val="0"/>
          <w:numId w:val="14"/>
        </w:numPr>
      </w:pPr>
      <w:r w:rsidRPr="000D46F3">
        <w:rPr>
          <w:b/>
          <w:bCs/>
        </w:rPr>
        <w:t>2 participants</w:t>
      </w:r>
      <w:r w:rsidRPr="000D46F3">
        <w:t xml:space="preserve"> completed training in Autism Awareness NI and First Aid</w:t>
      </w:r>
    </w:p>
    <w:p w14:paraId="52F24352" w14:textId="77777777" w:rsidR="000D46F3" w:rsidRPr="000D46F3" w:rsidRDefault="000D46F3" w:rsidP="000D46F3">
      <w:pPr>
        <w:rPr>
          <w:b/>
          <w:bCs/>
        </w:rPr>
      </w:pPr>
      <w:r w:rsidRPr="000D46F3">
        <w:rPr>
          <w:b/>
          <w:bCs/>
        </w:rPr>
        <w:t>Qualitative Outcomes</w:t>
      </w:r>
    </w:p>
    <w:p w14:paraId="330D8173" w14:textId="77777777" w:rsidR="000D46F3" w:rsidRPr="000D46F3" w:rsidRDefault="000D46F3" w:rsidP="000D46F3">
      <w:pPr>
        <w:numPr>
          <w:ilvl w:val="0"/>
          <w:numId w:val="15"/>
        </w:numPr>
      </w:pPr>
      <w:r w:rsidRPr="000D46F3">
        <w:t xml:space="preserve">Parents reported feeling </w:t>
      </w:r>
      <w:r w:rsidRPr="000D46F3">
        <w:rPr>
          <w:b/>
          <w:bCs/>
        </w:rPr>
        <w:t>less alone</w:t>
      </w:r>
      <w:r w:rsidRPr="000D46F3">
        <w:t xml:space="preserve"> and more empowered to use their voice.</w:t>
      </w:r>
    </w:p>
    <w:p w14:paraId="282BD865" w14:textId="77777777" w:rsidR="000D46F3" w:rsidRPr="000D46F3" w:rsidRDefault="000D46F3" w:rsidP="000D46F3">
      <w:pPr>
        <w:numPr>
          <w:ilvl w:val="0"/>
          <w:numId w:val="15"/>
        </w:numPr>
      </w:pPr>
      <w:r w:rsidRPr="000D46F3">
        <w:t>Pharmacist gained knowledge of wider referral pathways, strengthening community healthcare links.</w:t>
      </w:r>
    </w:p>
    <w:p w14:paraId="35195656" w14:textId="77777777" w:rsidR="000D46F3" w:rsidRPr="000D46F3" w:rsidRDefault="000D46F3" w:rsidP="000D46F3">
      <w:pPr>
        <w:numPr>
          <w:ilvl w:val="0"/>
          <w:numId w:val="15"/>
        </w:numPr>
      </w:pPr>
      <w:r w:rsidRPr="000D46F3">
        <w:t>Peer leadership emerged, with parents returning to support new groups.</w:t>
      </w:r>
    </w:p>
    <w:p w14:paraId="2811EB33" w14:textId="12D8FECC" w:rsidR="000D46F3" w:rsidRPr="000D46F3" w:rsidRDefault="000D46F3" w:rsidP="000D46F3">
      <w:pPr>
        <w:rPr>
          <w:b/>
          <w:bCs/>
        </w:rPr>
      </w:pPr>
      <w:r w:rsidRPr="000D46F3">
        <w:rPr>
          <w:b/>
          <w:bCs/>
        </w:rPr>
        <w:t>Voices of Impact</w:t>
      </w:r>
    </w:p>
    <w:p w14:paraId="5278C1B8" w14:textId="77777777" w:rsidR="000D46F3" w:rsidRPr="000D46F3" w:rsidRDefault="000D46F3" w:rsidP="000D46F3">
      <w:pPr>
        <w:numPr>
          <w:ilvl w:val="0"/>
          <w:numId w:val="16"/>
        </w:numPr>
      </w:pPr>
      <w:r w:rsidRPr="000D46F3">
        <w:rPr>
          <w:b/>
          <w:bCs/>
        </w:rPr>
        <w:t>Orla Baldwin, Project Leader (KYC)</w:t>
      </w:r>
      <w:r w:rsidRPr="000D46F3">
        <w:t xml:space="preserve">: </w:t>
      </w:r>
      <w:r w:rsidRPr="000D46F3">
        <w:rPr>
          <w:i/>
          <w:iCs/>
        </w:rPr>
        <w:t>“This project has had such a huge impact on the parents involved. We laughed and cried together… The parents have come so far and two are now coming back to our new project to act as peer leaders.”</w:t>
      </w:r>
    </w:p>
    <w:p w14:paraId="7DAC808A" w14:textId="77777777" w:rsidR="000D46F3" w:rsidRPr="000D46F3" w:rsidRDefault="000D46F3" w:rsidP="000D46F3">
      <w:pPr>
        <w:numPr>
          <w:ilvl w:val="0"/>
          <w:numId w:val="16"/>
        </w:numPr>
      </w:pPr>
      <w:r w:rsidRPr="000D46F3">
        <w:rPr>
          <w:b/>
          <w:bCs/>
        </w:rPr>
        <w:t>Ellie Hughes, Pharmacist</w:t>
      </w:r>
      <w:r w:rsidRPr="000D46F3">
        <w:t xml:space="preserve">: </w:t>
      </w:r>
      <w:r w:rsidRPr="000D46F3">
        <w:rPr>
          <w:i/>
          <w:iCs/>
        </w:rPr>
        <w:t>“I deal with these parents every day in the pharmacy but didn’t know the other groups of support I could refer them on to. I can now do this with others coming into the Pharmacy as well.”</w:t>
      </w:r>
    </w:p>
    <w:p w14:paraId="5DCC2006" w14:textId="77777777" w:rsidR="000D46F3" w:rsidRPr="000D46F3" w:rsidRDefault="000D46F3" w:rsidP="000D46F3">
      <w:pPr>
        <w:numPr>
          <w:ilvl w:val="0"/>
          <w:numId w:val="16"/>
        </w:numPr>
      </w:pPr>
      <w:r w:rsidRPr="000D46F3">
        <w:rPr>
          <w:b/>
          <w:bCs/>
        </w:rPr>
        <w:t>Joanne, Parent</w:t>
      </w:r>
      <w:r w:rsidRPr="000D46F3">
        <w:t xml:space="preserve">: </w:t>
      </w:r>
      <w:r w:rsidRPr="000D46F3">
        <w:rPr>
          <w:i/>
          <w:iCs/>
        </w:rPr>
        <w:t>“Being involved in this project has given me the confidence to use my voice and follow my motherly instinct. I know I am not alone.”</w:t>
      </w:r>
    </w:p>
    <w:p w14:paraId="7AF5639D" w14:textId="69F1A5F9" w:rsidR="000D46F3" w:rsidRPr="000D46F3" w:rsidRDefault="000D46F3" w:rsidP="000D46F3">
      <w:pPr>
        <w:rPr>
          <w:b/>
          <w:bCs/>
        </w:rPr>
      </w:pPr>
      <w:r w:rsidRPr="000D46F3">
        <w:rPr>
          <w:b/>
          <w:bCs/>
        </w:rPr>
        <w:t>Key Takeaways</w:t>
      </w:r>
    </w:p>
    <w:p w14:paraId="32FB6B48" w14:textId="77777777" w:rsidR="000D46F3" w:rsidRPr="000D46F3" w:rsidRDefault="000D46F3" w:rsidP="000D46F3">
      <w:pPr>
        <w:numPr>
          <w:ilvl w:val="0"/>
          <w:numId w:val="17"/>
        </w:numPr>
      </w:pPr>
      <w:r w:rsidRPr="000D46F3">
        <w:rPr>
          <w:b/>
          <w:bCs/>
        </w:rPr>
        <w:t>Peer empowerment</w:t>
      </w:r>
      <w:r w:rsidRPr="000D46F3">
        <w:t>: Parents stepping into leadership roles.</w:t>
      </w:r>
    </w:p>
    <w:p w14:paraId="724F7CB3" w14:textId="77777777" w:rsidR="000D46F3" w:rsidRPr="000D46F3" w:rsidRDefault="000D46F3" w:rsidP="000D46F3">
      <w:pPr>
        <w:numPr>
          <w:ilvl w:val="0"/>
          <w:numId w:val="17"/>
        </w:numPr>
      </w:pPr>
      <w:r w:rsidRPr="000D46F3">
        <w:rPr>
          <w:b/>
          <w:bCs/>
        </w:rPr>
        <w:t>Health impact</w:t>
      </w:r>
      <w:r w:rsidRPr="000D46F3">
        <w:t>: Improved access to GP and pharmacist services.</w:t>
      </w:r>
    </w:p>
    <w:p w14:paraId="6E6FCD2B" w14:textId="77777777" w:rsidR="000D46F3" w:rsidRPr="000D46F3" w:rsidRDefault="000D46F3" w:rsidP="000D46F3">
      <w:pPr>
        <w:numPr>
          <w:ilvl w:val="0"/>
          <w:numId w:val="17"/>
        </w:numPr>
      </w:pPr>
      <w:r w:rsidRPr="000D46F3">
        <w:rPr>
          <w:b/>
          <w:bCs/>
        </w:rPr>
        <w:t>Community resilience</w:t>
      </w:r>
      <w:r w:rsidRPr="000D46F3">
        <w:t>: Friendships and networks built to combat isolation.</w:t>
      </w:r>
    </w:p>
    <w:p w14:paraId="521EEB6C" w14:textId="77777777" w:rsidR="000D46F3" w:rsidRPr="000D46F3" w:rsidRDefault="000D46F3" w:rsidP="000D46F3">
      <w:pPr>
        <w:numPr>
          <w:ilvl w:val="0"/>
          <w:numId w:val="17"/>
        </w:numPr>
      </w:pPr>
      <w:r w:rsidRPr="000D46F3">
        <w:rPr>
          <w:b/>
          <w:bCs/>
        </w:rPr>
        <w:t>Professional learning</w:t>
      </w:r>
      <w:r w:rsidRPr="000D46F3">
        <w:t>: Pharmacist gained new referral pathways.</w:t>
      </w:r>
    </w:p>
    <w:p w14:paraId="00D77935" w14:textId="77777777" w:rsidR="00AD2246" w:rsidRDefault="00AD2246"/>
    <w:sectPr w:rsidR="00AD22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73C"/>
    <w:multiLevelType w:val="multilevel"/>
    <w:tmpl w:val="C7AA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A1773"/>
    <w:multiLevelType w:val="multilevel"/>
    <w:tmpl w:val="B548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F105C"/>
    <w:multiLevelType w:val="multilevel"/>
    <w:tmpl w:val="B02E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865E4"/>
    <w:multiLevelType w:val="multilevel"/>
    <w:tmpl w:val="4214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B2E95"/>
    <w:multiLevelType w:val="multilevel"/>
    <w:tmpl w:val="8E167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392CD4"/>
    <w:multiLevelType w:val="multilevel"/>
    <w:tmpl w:val="1D54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DB5344"/>
    <w:multiLevelType w:val="multilevel"/>
    <w:tmpl w:val="3696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2F3355"/>
    <w:multiLevelType w:val="multilevel"/>
    <w:tmpl w:val="F0E6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98600D"/>
    <w:multiLevelType w:val="multilevel"/>
    <w:tmpl w:val="5106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357B0D"/>
    <w:multiLevelType w:val="multilevel"/>
    <w:tmpl w:val="0E12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C7E0A"/>
    <w:multiLevelType w:val="multilevel"/>
    <w:tmpl w:val="3C18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B00F8E"/>
    <w:multiLevelType w:val="multilevel"/>
    <w:tmpl w:val="D4D6B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8D439E"/>
    <w:multiLevelType w:val="multilevel"/>
    <w:tmpl w:val="A348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6E609B"/>
    <w:multiLevelType w:val="multilevel"/>
    <w:tmpl w:val="C9D8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E132B8"/>
    <w:multiLevelType w:val="multilevel"/>
    <w:tmpl w:val="1570C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7C64A3"/>
    <w:multiLevelType w:val="multilevel"/>
    <w:tmpl w:val="328A2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691ECB"/>
    <w:multiLevelType w:val="multilevel"/>
    <w:tmpl w:val="F75E9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88747A"/>
    <w:multiLevelType w:val="multilevel"/>
    <w:tmpl w:val="8808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2891763">
    <w:abstractNumId w:val="3"/>
  </w:num>
  <w:num w:numId="2" w16cid:durableId="1675525285">
    <w:abstractNumId w:val="2"/>
  </w:num>
  <w:num w:numId="3" w16cid:durableId="1550648515">
    <w:abstractNumId w:val="4"/>
  </w:num>
  <w:num w:numId="4" w16cid:durableId="517888239">
    <w:abstractNumId w:val="15"/>
  </w:num>
  <w:num w:numId="5" w16cid:durableId="1681732242">
    <w:abstractNumId w:val="8"/>
  </w:num>
  <w:num w:numId="6" w16cid:durableId="933905653">
    <w:abstractNumId w:val="10"/>
  </w:num>
  <w:num w:numId="7" w16cid:durableId="1056202006">
    <w:abstractNumId w:val="5"/>
  </w:num>
  <w:num w:numId="8" w16cid:durableId="1672640239">
    <w:abstractNumId w:val="11"/>
  </w:num>
  <w:num w:numId="9" w16cid:durableId="13918997">
    <w:abstractNumId w:val="1"/>
  </w:num>
  <w:num w:numId="10" w16cid:durableId="1745375890">
    <w:abstractNumId w:val="9"/>
  </w:num>
  <w:num w:numId="11" w16cid:durableId="2088648547">
    <w:abstractNumId w:val="17"/>
  </w:num>
  <w:num w:numId="12" w16cid:durableId="1915630090">
    <w:abstractNumId w:val="13"/>
  </w:num>
  <w:num w:numId="13" w16cid:durableId="476727809">
    <w:abstractNumId w:val="14"/>
  </w:num>
  <w:num w:numId="14" w16cid:durableId="70662235">
    <w:abstractNumId w:val="7"/>
  </w:num>
  <w:num w:numId="15" w16cid:durableId="1424759108">
    <w:abstractNumId w:val="6"/>
  </w:num>
  <w:num w:numId="16" w16cid:durableId="341859526">
    <w:abstractNumId w:val="0"/>
  </w:num>
  <w:num w:numId="17" w16cid:durableId="185603582">
    <w:abstractNumId w:val="12"/>
  </w:num>
  <w:num w:numId="18" w16cid:durableId="3087476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594"/>
    <w:rsid w:val="000A7FA4"/>
    <w:rsid w:val="000D46F3"/>
    <w:rsid w:val="003E3E41"/>
    <w:rsid w:val="00646E18"/>
    <w:rsid w:val="006E2236"/>
    <w:rsid w:val="00806594"/>
    <w:rsid w:val="008D40E9"/>
    <w:rsid w:val="00AD2246"/>
    <w:rsid w:val="00DF5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05A7CD1"/>
  <w15:chartTrackingRefBased/>
  <w15:docId w15:val="{E25C495E-A17B-44E8-8FD2-2D442B44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5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5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5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5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5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5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5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5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5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5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5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5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5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5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5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5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5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594"/>
    <w:rPr>
      <w:rFonts w:eastAsiaTheme="majorEastAsia" w:cstheme="majorBidi"/>
      <w:color w:val="272727" w:themeColor="text1" w:themeTint="D8"/>
    </w:rPr>
  </w:style>
  <w:style w:type="paragraph" w:styleId="Title">
    <w:name w:val="Title"/>
    <w:basedOn w:val="Normal"/>
    <w:next w:val="Normal"/>
    <w:link w:val="TitleChar"/>
    <w:uiPriority w:val="10"/>
    <w:qFormat/>
    <w:rsid w:val="008065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5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5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5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594"/>
    <w:pPr>
      <w:spacing w:before="160"/>
      <w:jc w:val="center"/>
    </w:pPr>
    <w:rPr>
      <w:i/>
      <w:iCs/>
      <w:color w:val="404040" w:themeColor="text1" w:themeTint="BF"/>
    </w:rPr>
  </w:style>
  <w:style w:type="character" w:customStyle="1" w:styleId="QuoteChar">
    <w:name w:val="Quote Char"/>
    <w:basedOn w:val="DefaultParagraphFont"/>
    <w:link w:val="Quote"/>
    <w:uiPriority w:val="29"/>
    <w:rsid w:val="00806594"/>
    <w:rPr>
      <w:i/>
      <w:iCs/>
      <w:color w:val="404040" w:themeColor="text1" w:themeTint="BF"/>
    </w:rPr>
  </w:style>
  <w:style w:type="paragraph" w:styleId="ListParagraph">
    <w:name w:val="List Paragraph"/>
    <w:basedOn w:val="Normal"/>
    <w:uiPriority w:val="34"/>
    <w:qFormat/>
    <w:rsid w:val="00806594"/>
    <w:pPr>
      <w:ind w:left="720"/>
      <w:contextualSpacing/>
    </w:pPr>
  </w:style>
  <w:style w:type="character" w:styleId="IntenseEmphasis">
    <w:name w:val="Intense Emphasis"/>
    <w:basedOn w:val="DefaultParagraphFont"/>
    <w:uiPriority w:val="21"/>
    <w:qFormat/>
    <w:rsid w:val="00806594"/>
    <w:rPr>
      <w:i/>
      <w:iCs/>
      <w:color w:val="0F4761" w:themeColor="accent1" w:themeShade="BF"/>
    </w:rPr>
  </w:style>
  <w:style w:type="paragraph" w:styleId="IntenseQuote">
    <w:name w:val="Intense Quote"/>
    <w:basedOn w:val="Normal"/>
    <w:next w:val="Normal"/>
    <w:link w:val="IntenseQuoteChar"/>
    <w:uiPriority w:val="30"/>
    <w:qFormat/>
    <w:rsid w:val="008065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594"/>
    <w:rPr>
      <w:i/>
      <w:iCs/>
      <w:color w:val="0F4761" w:themeColor="accent1" w:themeShade="BF"/>
    </w:rPr>
  </w:style>
  <w:style w:type="character" w:styleId="IntenseReference">
    <w:name w:val="Intense Reference"/>
    <w:basedOn w:val="DefaultParagraphFont"/>
    <w:uiPriority w:val="32"/>
    <w:qFormat/>
    <w:rsid w:val="00806594"/>
    <w:rPr>
      <w:b/>
      <w:bCs/>
      <w:smallCaps/>
      <w:color w:val="0F4761" w:themeColor="accent1" w:themeShade="BF"/>
      <w:spacing w:val="5"/>
    </w:rPr>
  </w:style>
  <w:style w:type="paragraph" w:customStyle="1" w:styleId="paragraph">
    <w:name w:val="paragraph"/>
    <w:basedOn w:val="Normal"/>
    <w:rsid w:val="00DF5FB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DF5FB6"/>
  </w:style>
  <w:style w:type="character" w:customStyle="1" w:styleId="eop">
    <w:name w:val="eop"/>
    <w:basedOn w:val="DefaultParagraphFont"/>
    <w:rsid w:val="00DF5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32ce9fb-38ac-481d-aba0-fd3f85238b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4B3E76065C36449218AEA13592A888" ma:contentTypeVersion="17" ma:contentTypeDescription="Create a new document." ma:contentTypeScope="" ma:versionID="fb7d2d3c71041c24a1cbd5eca739d1d7">
  <xsd:schema xmlns:xsd="http://www.w3.org/2001/XMLSchema" xmlns:xs="http://www.w3.org/2001/XMLSchema" xmlns:p="http://schemas.microsoft.com/office/2006/metadata/properties" xmlns:ns3="bfbcc03a-7297-4521-9eba-aed5decfcdf0" xmlns:ns4="032ce9fb-38ac-481d-aba0-fd3f85238b80" targetNamespace="http://schemas.microsoft.com/office/2006/metadata/properties" ma:root="true" ma:fieldsID="6e872c32a1121b4c8fe88bc9cfd90f34" ns3:_="" ns4:_="">
    <xsd:import namespace="bfbcc03a-7297-4521-9eba-aed5decfcdf0"/>
    <xsd:import namespace="032ce9fb-38ac-481d-aba0-fd3f85238b80"/>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ServiceSystemTags" minOccurs="0"/>
                <xsd:element ref="ns3:SharedWithDetails" minOccurs="0"/>
                <xsd:element ref="ns3:SharingHintHash"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cc03a-7297-4521-9eba-aed5decfcdf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2ce9fb-38ac-481d-aba0-fd3f85238b8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41AA7-5BE2-47F9-84A9-F66982F8E08B}">
  <ds:schemaRefs>
    <ds:schemaRef ds:uri="http://purl.org/dc/elements/1.1/"/>
    <ds:schemaRef ds:uri="http://purl.org/dc/dcmitype/"/>
    <ds:schemaRef ds:uri="http://schemas.openxmlformats.org/package/2006/metadata/core-properties"/>
    <ds:schemaRef ds:uri="http://schemas.microsoft.com/office/2006/metadata/properties"/>
    <ds:schemaRef ds:uri="http://schemas.microsoft.com/office/infopath/2007/PartnerControls"/>
    <ds:schemaRef ds:uri="bfbcc03a-7297-4521-9eba-aed5decfcdf0"/>
    <ds:schemaRef ds:uri="http://schemas.microsoft.com/office/2006/documentManagement/types"/>
    <ds:schemaRef ds:uri="032ce9fb-38ac-481d-aba0-fd3f85238b80"/>
    <ds:schemaRef ds:uri="http://www.w3.org/XML/1998/namespace"/>
    <ds:schemaRef ds:uri="http://purl.org/dc/terms/"/>
  </ds:schemaRefs>
</ds:datastoreItem>
</file>

<file path=customXml/itemProps2.xml><?xml version="1.0" encoding="utf-8"?>
<ds:datastoreItem xmlns:ds="http://schemas.openxmlformats.org/officeDocument/2006/customXml" ds:itemID="{36BA443C-29A7-4118-92B4-A31B932CA68F}">
  <ds:schemaRefs>
    <ds:schemaRef ds:uri="http://schemas.microsoft.com/sharepoint/v3/contenttype/forms"/>
  </ds:schemaRefs>
</ds:datastoreItem>
</file>

<file path=customXml/itemProps3.xml><?xml version="1.0" encoding="utf-8"?>
<ds:datastoreItem xmlns:ds="http://schemas.openxmlformats.org/officeDocument/2006/customXml" ds:itemID="{46EE3F26-C74F-4ADA-87B4-446BE192D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cc03a-7297-4521-9eba-aed5decfcdf0"/>
    <ds:schemaRef ds:uri="032ce9fb-38ac-481d-aba0-fd3f85238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490</Words>
  <Characters>2667</Characters>
  <Application>Microsoft Office Word</Application>
  <DocSecurity>4</DocSecurity>
  <Lines>66</Lines>
  <Paragraphs>35</Paragraphs>
  <ScaleCrop>false</ScaleCrop>
  <HeadingPairs>
    <vt:vector size="2" baseType="variant">
      <vt:variant>
        <vt:lpstr>Title</vt:lpstr>
      </vt:variant>
      <vt:variant>
        <vt:i4>1</vt:i4>
      </vt:variant>
    </vt:vector>
  </HeadingPairs>
  <TitlesOfParts>
    <vt:vector size="1" baseType="lpstr">
      <vt:lpstr/>
    </vt:vector>
  </TitlesOfParts>
  <Company>Compass Advocacy Network Ltd</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Morrow</dc:creator>
  <cp:keywords/>
  <dc:description/>
  <cp:lastModifiedBy>Laura Harper</cp:lastModifiedBy>
  <cp:revision>2</cp:revision>
  <dcterms:created xsi:type="dcterms:W3CDTF">2025-11-12T09:44:00Z</dcterms:created>
  <dcterms:modified xsi:type="dcterms:W3CDTF">2025-11-12T09:44:00Z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0x010100574B3E76065C36449218AEA13592A888</vt:lpwstr>
  </property>
</Properties>
</file>