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695" w:rsidRDefault="00C56695" w:rsidP="00E23B81">
      <w:pPr>
        <w:rPr>
          <w:u w:val="single"/>
        </w:rPr>
      </w:pPr>
    </w:p>
    <w:p w:rsidR="00073878" w:rsidRPr="00073878" w:rsidRDefault="00073878" w:rsidP="00E23B81">
      <w:pPr>
        <w:rPr>
          <w:u w:val="single"/>
        </w:rPr>
      </w:pPr>
      <w:r w:rsidRPr="00073878">
        <w:rPr>
          <w:u w:val="single"/>
        </w:rPr>
        <w:t>Northern Ireland Neighbourhood Model</w:t>
      </w:r>
    </w:p>
    <w:p w:rsidR="00C56695" w:rsidRDefault="00073878" w:rsidP="00E23B81">
      <w:pPr>
        <w:rPr>
          <w:i/>
        </w:rPr>
      </w:pPr>
      <w:r>
        <w:t xml:space="preserve">NHSCT Health Visiting </w:t>
      </w:r>
      <w:r w:rsidR="00622C1E">
        <w:t>Multi-Disciplinary</w:t>
      </w:r>
      <w:r>
        <w:t xml:space="preserve"> Team (MDT)</w:t>
      </w:r>
      <w:r w:rsidR="00C56695" w:rsidRPr="00C56695">
        <w:t xml:space="preserve"> </w:t>
      </w:r>
      <w:r w:rsidR="00C56695">
        <w:t>Causeway</w:t>
      </w:r>
      <w:r w:rsidR="00C56695" w:rsidRPr="00073878">
        <w:rPr>
          <w:i/>
        </w:rPr>
        <w:t xml:space="preserve"> </w:t>
      </w:r>
    </w:p>
    <w:p w:rsidR="00073878" w:rsidRPr="00073878" w:rsidRDefault="00073878" w:rsidP="00E23B81">
      <w:pPr>
        <w:rPr>
          <w:i/>
        </w:rPr>
      </w:pPr>
      <w:r w:rsidRPr="00073878">
        <w:rPr>
          <w:i/>
        </w:rPr>
        <w:t xml:space="preserve">Establishment of </w:t>
      </w:r>
      <w:proofErr w:type="spellStart"/>
      <w:r w:rsidRPr="00073878">
        <w:rPr>
          <w:i/>
        </w:rPr>
        <w:t>Ballywillan</w:t>
      </w:r>
      <w:proofErr w:type="spellEnd"/>
      <w:r w:rsidRPr="00073878">
        <w:rPr>
          <w:i/>
        </w:rPr>
        <w:t xml:space="preserve"> Wellness Hub</w:t>
      </w:r>
      <w:r w:rsidR="00C56695">
        <w:rPr>
          <w:i/>
        </w:rPr>
        <w:t xml:space="preserve"> to support early intervention and prevention of ill health.</w:t>
      </w:r>
    </w:p>
    <w:p w:rsidR="00073878" w:rsidRDefault="00073878" w:rsidP="00E23B81"/>
    <w:p w:rsidR="00E23B81" w:rsidRDefault="00073878" w:rsidP="00E23B81">
      <w:r>
        <w:t>The Health Visiting team in the Causeway locality</w:t>
      </w:r>
      <w:r w:rsidR="00E23B81">
        <w:t xml:space="preserve"> </w:t>
      </w:r>
      <w:r>
        <w:t>ha</w:t>
      </w:r>
      <w:r w:rsidR="00C56695">
        <w:t xml:space="preserve">ve been providing support for the last three </w:t>
      </w:r>
      <w:r>
        <w:t>years to</w:t>
      </w:r>
      <w:r w:rsidR="00E23B81">
        <w:t xml:space="preserve"> the </w:t>
      </w:r>
      <w:proofErr w:type="spellStart"/>
      <w:r w:rsidR="00E23B81">
        <w:t>Magheraboy</w:t>
      </w:r>
      <w:proofErr w:type="spellEnd"/>
      <w:r w:rsidR="00E23B81">
        <w:t xml:space="preserve"> hotel</w:t>
      </w:r>
      <w:r>
        <w:t xml:space="preserve"> in Portrush. This</w:t>
      </w:r>
      <w:r w:rsidR="00D075B3">
        <w:t xml:space="preserve"> hotel had been identified</w:t>
      </w:r>
      <w:r>
        <w:t xml:space="preserve"> by The Executive Office (TEO)</w:t>
      </w:r>
      <w:r w:rsidR="007A7D11">
        <w:t xml:space="preserve"> as a family hotel for People Seeking International P</w:t>
      </w:r>
      <w:r w:rsidR="00E23B81">
        <w:t xml:space="preserve">rotection commonly known as </w:t>
      </w:r>
      <w:r w:rsidR="00C56695">
        <w:t>Asylum Seekers.  For the last eighteen</w:t>
      </w:r>
      <w:r w:rsidR="00E23B81">
        <w:t xml:space="preserve"> months it has been th</w:t>
      </w:r>
      <w:r w:rsidR="007A7D11">
        <w:t>e only family hotel for Asylum S</w:t>
      </w:r>
      <w:r w:rsidR="00E23B81">
        <w:t>eekers in Northern Ireland</w:t>
      </w:r>
      <w:r>
        <w:t xml:space="preserve"> (NI)</w:t>
      </w:r>
      <w:r w:rsidR="00D82B2A">
        <w:t xml:space="preserve"> f</w:t>
      </w:r>
      <w:r w:rsidR="00E23B81">
        <w:t>or most families their first residence in NI. These families often present with comple</w:t>
      </w:r>
      <w:r w:rsidR="00D82B2A">
        <w:t xml:space="preserve">x health and social care needs and </w:t>
      </w:r>
      <w:r w:rsidR="00E23B81">
        <w:t>have experienced high levels of trauma</w:t>
      </w:r>
      <w:r w:rsidR="0021328A">
        <w:t xml:space="preserve">, for example FGM, human trafficking and modern day </w:t>
      </w:r>
      <w:r w:rsidR="00C56695">
        <w:t>slavery</w:t>
      </w:r>
      <w:r w:rsidR="00E23B81">
        <w:t xml:space="preserve">. Many have </w:t>
      </w:r>
      <w:r w:rsidR="00C56695">
        <w:t xml:space="preserve">little or </w:t>
      </w:r>
      <w:r w:rsidR="00E23B81">
        <w:t>no access to funds until their application for asylum status is approved</w:t>
      </w:r>
    </w:p>
    <w:p w:rsidR="00E23B81" w:rsidRDefault="00E23B81" w:rsidP="00E23B81">
      <w:r>
        <w:t>The need for a community approach to supporting these families was identified at an early stage, despite the lack of additional funding to support health need</w:t>
      </w:r>
      <w:r w:rsidR="00D82B2A">
        <w:t>s</w:t>
      </w:r>
      <w:r>
        <w:t>. Led by Tracey Kerr, Lead Nurse P</w:t>
      </w:r>
      <w:r w:rsidR="00073878">
        <w:t xml:space="preserve">ublic </w:t>
      </w:r>
      <w:r>
        <w:t>H</w:t>
      </w:r>
      <w:r w:rsidR="00073878">
        <w:t xml:space="preserve">ealth </w:t>
      </w:r>
      <w:r>
        <w:t>N</w:t>
      </w:r>
      <w:r w:rsidR="00073878">
        <w:t>ursing</w:t>
      </w:r>
      <w:r w:rsidR="00D82B2A">
        <w:t xml:space="preserve"> MDT</w:t>
      </w:r>
      <w:r>
        <w:t xml:space="preserve"> </w:t>
      </w:r>
      <w:r w:rsidR="00D82B2A">
        <w:t>Health Visiting</w:t>
      </w:r>
      <w:r w:rsidR="00073878">
        <w:t xml:space="preserve"> Lead </w:t>
      </w:r>
      <w:r>
        <w:t xml:space="preserve">and Clare McGrath </w:t>
      </w:r>
      <w:r w:rsidR="00C56695">
        <w:t xml:space="preserve">Social Work </w:t>
      </w:r>
      <w:r>
        <w:t>Principle Pract</w:t>
      </w:r>
      <w:r w:rsidR="00C56695">
        <w:t>itioner Ethnic Minorities.</w:t>
      </w:r>
      <w:r w:rsidR="00D82B2A">
        <w:t xml:space="preserve"> </w:t>
      </w:r>
      <w:r w:rsidR="00C56695">
        <w:t>T</w:t>
      </w:r>
      <w:r w:rsidR="00D82B2A">
        <w:t>hey reached out to local stakeholders using the Community of Practice model to support the needs of this population in a proactive approach.</w:t>
      </w:r>
      <w:r w:rsidR="0021328A">
        <w:t xml:space="preserve"> The ethos has been about early intervention and support rather than a reactive service to concerns </w:t>
      </w:r>
      <w:r w:rsidR="00C56695">
        <w:t>raised</w:t>
      </w:r>
      <w:r w:rsidR="0021328A">
        <w:t>.</w:t>
      </w:r>
    </w:p>
    <w:p w:rsidR="00E23B81" w:rsidRDefault="00E23B81" w:rsidP="00E23B81">
      <w:r>
        <w:t>Tracey and Clare engaged and worked collectively with</w:t>
      </w:r>
      <w:r w:rsidR="00073878">
        <w:t xml:space="preserve"> Statutory,</w:t>
      </w:r>
      <w:r w:rsidR="00D075B3">
        <w:t xml:space="preserve"> local C</w:t>
      </w:r>
      <w:r>
        <w:t>ommuni</w:t>
      </w:r>
      <w:r w:rsidR="00D075B3">
        <w:t>ty and Voluntary groups,</w:t>
      </w:r>
      <w:r w:rsidR="007A7D11">
        <w:t xml:space="preserve"> Education,</w:t>
      </w:r>
      <w:r w:rsidR="00D075B3">
        <w:t xml:space="preserve"> local C</w:t>
      </w:r>
      <w:r>
        <w:t>hurches and Causeway Coast and Glens Council</w:t>
      </w:r>
      <w:r w:rsidR="00D82B2A">
        <w:t xml:space="preserve"> (CC&amp;G)</w:t>
      </w:r>
      <w:r>
        <w:t xml:space="preserve">, identifying the need for a population health approach to support these very vulnerable families. After assessing the local assets and engaging with the relevant partners the </w:t>
      </w:r>
      <w:proofErr w:type="spellStart"/>
      <w:r>
        <w:t>Ballyw</w:t>
      </w:r>
      <w:r w:rsidR="007A7D11">
        <w:t>illan</w:t>
      </w:r>
      <w:proofErr w:type="spellEnd"/>
      <w:r w:rsidR="007A7D11">
        <w:t xml:space="preserve"> Wellness</w:t>
      </w:r>
      <w:r>
        <w:t xml:space="preserve"> Hub was established.</w:t>
      </w:r>
    </w:p>
    <w:p w:rsidR="00D075B3" w:rsidRDefault="00E23B81" w:rsidP="00E23B81">
      <w:r>
        <w:t xml:space="preserve">Since November 2023, the Hub which runs every Wednesday in </w:t>
      </w:r>
      <w:proofErr w:type="spellStart"/>
      <w:r>
        <w:t>Ballywillan</w:t>
      </w:r>
      <w:proofErr w:type="spellEnd"/>
      <w:r>
        <w:t xml:space="preserve"> Presbyterian Church</w:t>
      </w:r>
      <w:r w:rsidR="00D075B3">
        <w:t xml:space="preserve"> Hall</w:t>
      </w:r>
      <w:r>
        <w:t xml:space="preserve">, has been providing holistic support to the families and individuals living in the </w:t>
      </w:r>
      <w:proofErr w:type="spellStart"/>
      <w:r>
        <w:t>Magheraboy</w:t>
      </w:r>
      <w:proofErr w:type="spellEnd"/>
      <w:r>
        <w:t xml:space="preserve"> Hotel and those in di</w:t>
      </w:r>
      <w:r w:rsidR="00C56695">
        <w:t>spersal accommodation in</w:t>
      </w:r>
      <w:r>
        <w:t xml:space="preserve"> Portrush, </w:t>
      </w:r>
      <w:proofErr w:type="spellStart"/>
      <w:r>
        <w:t>Portstewart</w:t>
      </w:r>
      <w:proofErr w:type="spellEnd"/>
      <w:r>
        <w:t xml:space="preserve"> and Coleraine.  Each week families are able to access a wide range of support from different se</w:t>
      </w:r>
      <w:r w:rsidR="00D075B3">
        <w:t>rvices, i</w:t>
      </w:r>
      <w:r>
        <w:t xml:space="preserve">ncluding health and social care support from 2-3 members of the public health nursing (PHN) teams and social work colleagues through Clare </w:t>
      </w:r>
      <w:r w:rsidR="007A7D11">
        <w:t xml:space="preserve">McGrath </w:t>
      </w:r>
      <w:r>
        <w:t xml:space="preserve">and MDT </w:t>
      </w:r>
      <w:r w:rsidR="00D075B3">
        <w:t xml:space="preserve">Social Work </w:t>
      </w:r>
      <w:r>
        <w:t xml:space="preserve">support from Elizabeth Craig. </w:t>
      </w:r>
      <w:r w:rsidR="00D075B3">
        <w:t xml:space="preserve">The clients also have access to Psychological support and Mental Health support if assessed as needing intervention. </w:t>
      </w:r>
    </w:p>
    <w:p w:rsidR="00E23B81" w:rsidRDefault="00C56695" w:rsidP="00E23B81">
      <w:r>
        <w:t>The H</w:t>
      </w:r>
      <w:r w:rsidR="00E23B81">
        <w:t xml:space="preserve">ub </w:t>
      </w:r>
      <w:r w:rsidR="00D82B2A">
        <w:t xml:space="preserve">is </w:t>
      </w:r>
      <w:r w:rsidR="00D075B3">
        <w:t xml:space="preserve">time out </w:t>
      </w:r>
      <w:r w:rsidR="007A7D11">
        <w:t xml:space="preserve">for the clients </w:t>
      </w:r>
      <w:r w:rsidR="00D075B3">
        <w:t xml:space="preserve">from the hotel to support emotional health and wellbeing and </w:t>
      </w:r>
      <w:r w:rsidR="00E23B81">
        <w:t>provides a safe space for children to play - with activities such as arts</w:t>
      </w:r>
      <w:r w:rsidR="00D075B3">
        <w:t xml:space="preserve"> and crafts, drumming, volleyball and football. Over the summer Irish Football </w:t>
      </w:r>
      <w:r w:rsidR="00D075B3">
        <w:lastRenderedPageBreak/>
        <w:t xml:space="preserve">Association provided </w:t>
      </w:r>
      <w:r w:rsidR="00E23B81">
        <w:t>coach</w:t>
      </w:r>
      <w:r w:rsidR="00D075B3">
        <w:t>ing to the children</w:t>
      </w:r>
      <w:r w:rsidR="00E23B81">
        <w:t xml:space="preserve"> and</w:t>
      </w:r>
      <w:r w:rsidR="00D075B3">
        <w:t xml:space="preserve"> provided kits for the children to promote inclusion.</w:t>
      </w:r>
    </w:p>
    <w:p w:rsidR="007A7D11" w:rsidRDefault="00E23B81" w:rsidP="00E23B81">
      <w:r>
        <w:t>The adults also ha</w:t>
      </w:r>
      <w:r w:rsidR="007A7D11">
        <w:t>ve a safe space to socialise, connect</w:t>
      </w:r>
      <w:r>
        <w:t xml:space="preserve"> and access ther</w:t>
      </w:r>
      <w:r w:rsidR="00D075B3">
        <w:t xml:space="preserve">apeutic activities with local </w:t>
      </w:r>
      <w:r>
        <w:t>C</w:t>
      </w:r>
      <w:r w:rsidR="00D075B3">
        <w:t>ommunity and Voluntary</w:t>
      </w:r>
      <w:r>
        <w:t xml:space="preserve"> sector services that can provide them support, signposting to English cl</w:t>
      </w:r>
      <w:r w:rsidR="00D075B3">
        <w:t>asses, if required etc. The Health Visitor’s</w:t>
      </w:r>
      <w:r>
        <w:t xml:space="preserve"> and S</w:t>
      </w:r>
      <w:r w:rsidR="00D075B3">
        <w:t xml:space="preserve">ocial </w:t>
      </w:r>
      <w:r>
        <w:t>W</w:t>
      </w:r>
      <w:r w:rsidR="00D075B3">
        <w:t>orker’s take time to assess the</w:t>
      </w:r>
      <w:r>
        <w:t xml:space="preserve"> families individually </w:t>
      </w:r>
      <w:r w:rsidR="00D075B3">
        <w:t xml:space="preserve">in regards to their health </w:t>
      </w:r>
      <w:r w:rsidR="007A7D11">
        <w:t xml:space="preserve">and wellbeing </w:t>
      </w:r>
      <w:r w:rsidR="00D075B3">
        <w:t xml:space="preserve">needs and </w:t>
      </w:r>
      <w:r w:rsidR="00D82B2A">
        <w:t>to enquire</w:t>
      </w:r>
      <w:r w:rsidR="00D075B3">
        <w:t xml:space="preserve"> </w:t>
      </w:r>
      <w:r>
        <w:t xml:space="preserve">what basic supplies they need such </w:t>
      </w:r>
      <w:r w:rsidR="00D075B3">
        <w:t>as clothes, shoes and underwear. A pathway has been created with local Churches and Community organisations to</w:t>
      </w:r>
      <w:r>
        <w:t xml:space="preserve"> then source these items and deliv</w:t>
      </w:r>
      <w:r w:rsidR="00D82B2A">
        <w:t>er them to the hotel. The CC&amp;G C</w:t>
      </w:r>
      <w:r>
        <w:t xml:space="preserve">ouncil </w:t>
      </w:r>
      <w:r w:rsidR="007A7D11">
        <w:t xml:space="preserve">and Advice Causeway </w:t>
      </w:r>
      <w:r>
        <w:t xml:space="preserve">are also at hand to provide information and </w:t>
      </w:r>
      <w:r w:rsidR="007A7D11">
        <w:t>support to clients.</w:t>
      </w:r>
    </w:p>
    <w:p w:rsidR="00D82B2A" w:rsidRDefault="00D82B2A" w:rsidP="00E23B81">
      <w:r>
        <w:t>The relationships with local GP practices has developed and good communication pathways are open for health concerns and urgent assessments of clients.</w:t>
      </w:r>
      <w:r w:rsidR="007A7D11">
        <w:t xml:space="preserve"> </w:t>
      </w:r>
      <w:r>
        <w:t xml:space="preserve"> There has been opportunities to liaise with local pharmacies for minor ailments and over the counter medication to try and divert the clients to the correct source of care rather than adding additional pressure to GP</w:t>
      </w:r>
      <w:r w:rsidR="007A7D11">
        <w:t xml:space="preserve"> surgeries and Emergency Departments.</w:t>
      </w:r>
    </w:p>
    <w:p w:rsidR="00E23B81" w:rsidRDefault="00C56695" w:rsidP="007A7D11">
      <w:r>
        <w:t>Over the last two</w:t>
      </w:r>
      <w:r w:rsidR="00E23B81">
        <w:t xml:space="preserve"> years, hundreds of </w:t>
      </w:r>
      <w:r>
        <w:t>people of all ages, from over thirty eight</w:t>
      </w:r>
      <w:r w:rsidR="00E23B81">
        <w:t xml:space="preserve"> co</w:t>
      </w:r>
      <w:r>
        <w:t>untries have attended the Hub, r</w:t>
      </w:r>
      <w:r w:rsidR="00E23B81">
        <w:t>eceiving holistic advice to suppor</w:t>
      </w:r>
      <w:r>
        <w:t>t their physical, emotional, social health and wellbeing needs</w:t>
      </w:r>
      <w:r w:rsidR="00E23B81">
        <w:t xml:space="preserve"> across the lifespan. The HUB provides a safe welcoming environment to all who attend. Our PHN teams also provide in reach suppo</w:t>
      </w:r>
      <w:r w:rsidR="0021328A">
        <w:t>rt to the hotel</w:t>
      </w:r>
      <w:r w:rsidR="00E23B81">
        <w:t>, with 2 Health Visitors providing individualised on-site care</w:t>
      </w:r>
      <w:r>
        <w:t xml:space="preserve">, including developmental reviews as per Healthy Child Health Future </w:t>
      </w:r>
      <w:r w:rsidR="00DB4450">
        <w:t>and assessing</w:t>
      </w:r>
      <w:r>
        <w:t xml:space="preserve"> Safeguarding needs</w:t>
      </w:r>
      <w:r w:rsidR="00E23B81">
        <w:t>. Although this is unfunded, it</w:t>
      </w:r>
      <w:r w:rsidR="000870C8">
        <w:t xml:space="preserve"> is vital work as normally the Health Visitors </w:t>
      </w:r>
      <w:r w:rsidR="00E23B81">
        <w:t xml:space="preserve">are the first point of contact from health </w:t>
      </w:r>
      <w:r w:rsidR="000870C8">
        <w:t>professionals for these families.</w:t>
      </w:r>
      <w:r w:rsidR="00E23B81">
        <w:t xml:space="preserve"> </w:t>
      </w:r>
      <w:r w:rsidR="000870C8">
        <w:t xml:space="preserve">The health needs information and new client </w:t>
      </w:r>
      <w:r w:rsidR="00922AC2">
        <w:t>details are</w:t>
      </w:r>
      <w:bookmarkStart w:id="0" w:name="_GoBack"/>
      <w:bookmarkEnd w:id="0"/>
      <w:r w:rsidR="000870C8">
        <w:t xml:space="preserve"> added to </w:t>
      </w:r>
      <w:r w:rsidR="00E23B81">
        <w:t xml:space="preserve">encompass, identifying health needs, providing interventions and </w:t>
      </w:r>
      <w:r w:rsidR="0021328A">
        <w:t>making referrals prior to being assessed by GP.</w:t>
      </w:r>
    </w:p>
    <w:p w:rsidR="00E23B81" w:rsidRDefault="007A7D11" w:rsidP="00E23B81">
      <w:r>
        <w:t xml:space="preserve">The Wellness Hub at </w:t>
      </w:r>
      <w:proofErr w:type="spellStart"/>
      <w:r>
        <w:t>Ballywillan</w:t>
      </w:r>
      <w:proofErr w:type="spellEnd"/>
      <w:r>
        <w:t xml:space="preserve"> is a great example of a</w:t>
      </w:r>
      <w:r w:rsidR="00E23B81">
        <w:t xml:space="preserve"> population health approach, where all agencies, statutory, community and voluntary have come together to collectively</w:t>
      </w:r>
      <w:r w:rsidR="000870C8">
        <w:t xml:space="preserve"> provide a place based solution</w:t>
      </w:r>
      <w:r w:rsidR="00E23B81">
        <w:t xml:space="preserve"> to health inequalities for this very vulnerable population who have little access to funds or services.</w:t>
      </w:r>
    </w:p>
    <w:p w:rsidR="000870C8" w:rsidRPr="000870C8" w:rsidRDefault="000870C8" w:rsidP="000870C8">
      <w:pPr>
        <w:pStyle w:val="NoSpacing"/>
        <w:rPr>
          <w:rFonts w:ascii="Arial" w:hAnsi="Arial" w:cs="Arial"/>
        </w:rPr>
      </w:pPr>
    </w:p>
    <w:p w:rsidR="000870C8" w:rsidRPr="000870C8" w:rsidRDefault="000870C8" w:rsidP="000870C8">
      <w:pPr>
        <w:pStyle w:val="NoSpacing"/>
        <w:rPr>
          <w:rFonts w:ascii="Arial" w:hAnsi="Arial" w:cs="Arial"/>
        </w:rPr>
      </w:pPr>
      <w:r w:rsidRPr="000870C8">
        <w:rPr>
          <w:rFonts w:ascii="Arial" w:hAnsi="Arial" w:cs="Arial"/>
        </w:rPr>
        <w:t>Tracey Kerr</w:t>
      </w:r>
    </w:p>
    <w:p w:rsidR="000870C8" w:rsidRPr="000870C8" w:rsidRDefault="000870C8" w:rsidP="000870C8">
      <w:pPr>
        <w:pStyle w:val="NoSpacing"/>
        <w:rPr>
          <w:rFonts w:ascii="Arial" w:hAnsi="Arial" w:cs="Arial"/>
        </w:rPr>
      </w:pPr>
      <w:r w:rsidRPr="000870C8">
        <w:rPr>
          <w:rFonts w:ascii="Arial" w:hAnsi="Arial" w:cs="Arial"/>
        </w:rPr>
        <w:t xml:space="preserve">Lead Nurse </w:t>
      </w:r>
    </w:p>
    <w:p w:rsidR="000870C8" w:rsidRPr="000870C8" w:rsidRDefault="000870C8" w:rsidP="000870C8">
      <w:pPr>
        <w:pStyle w:val="NoSpacing"/>
        <w:rPr>
          <w:rFonts w:ascii="Arial" w:hAnsi="Arial" w:cs="Arial"/>
        </w:rPr>
      </w:pPr>
      <w:r w:rsidRPr="000870C8">
        <w:rPr>
          <w:rFonts w:ascii="Arial" w:hAnsi="Arial" w:cs="Arial"/>
        </w:rPr>
        <w:t>Public Health Nursing</w:t>
      </w:r>
    </w:p>
    <w:p w:rsidR="000870C8" w:rsidRPr="000870C8" w:rsidRDefault="000870C8" w:rsidP="000870C8">
      <w:pPr>
        <w:pStyle w:val="NoSpacing"/>
        <w:rPr>
          <w:rFonts w:ascii="Arial" w:hAnsi="Arial" w:cs="Arial"/>
        </w:rPr>
      </w:pPr>
      <w:r w:rsidRPr="000870C8">
        <w:rPr>
          <w:rFonts w:ascii="Arial" w:hAnsi="Arial" w:cs="Arial"/>
        </w:rPr>
        <w:t>NHSCT</w:t>
      </w:r>
    </w:p>
    <w:p w:rsidR="000870C8" w:rsidRPr="000870C8" w:rsidRDefault="000870C8" w:rsidP="000870C8">
      <w:pPr>
        <w:pStyle w:val="NoSpacing"/>
        <w:rPr>
          <w:rFonts w:ascii="Arial" w:hAnsi="Arial" w:cs="Arial"/>
        </w:rPr>
      </w:pPr>
      <w:r w:rsidRPr="000870C8">
        <w:rPr>
          <w:rFonts w:ascii="Arial" w:hAnsi="Arial" w:cs="Arial"/>
        </w:rPr>
        <w:t>21.11.25</w:t>
      </w:r>
    </w:p>
    <w:sectPr w:rsidR="000870C8" w:rsidRPr="000870C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95" w:rsidRDefault="00C56695" w:rsidP="00C56695">
      <w:pPr>
        <w:spacing w:after="0" w:line="240" w:lineRule="auto"/>
      </w:pPr>
      <w:r>
        <w:separator/>
      </w:r>
    </w:p>
  </w:endnote>
  <w:endnote w:type="continuationSeparator" w:id="0">
    <w:p w:rsidR="00C56695" w:rsidRDefault="00C56695" w:rsidP="00C5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95" w:rsidRDefault="00C56695" w:rsidP="00C56695">
      <w:pPr>
        <w:spacing w:after="0" w:line="240" w:lineRule="auto"/>
      </w:pPr>
      <w:r>
        <w:separator/>
      </w:r>
    </w:p>
  </w:footnote>
  <w:footnote w:type="continuationSeparator" w:id="0">
    <w:p w:rsidR="00C56695" w:rsidRDefault="00C56695" w:rsidP="00C56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695" w:rsidRPr="00C56695" w:rsidRDefault="00C56695" w:rsidP="00C56695">
    <w:pPr>
      <w:pStyle w:val="Header"/>
    </w:pPr>
    <w:r>
      <w:rPr>
        <w:noProof/>
        <w:lang w:eastAsia="en-GB"/>
      </w:rPr>
      <w:drawing>
        <wp:inline distT="0" distB="0" distL="0" distR="0" wp14:anchorId="3B78C3FA" wp14:editId="48AE2BBE">
          <wp:extent cx="2366645" cy="4286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6645" cy="4286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4C"/>
    <w:rsid w:val="00042F4B"/>
    <w:rsid w:val="00073878"/>
    <w:rsid w:val="000870C8"/>
    <w:rsid w:val="000E57DC"/>
    <w:rsid w:val="0021328A"/>
    <w:rsid w:val="002F1755"/>
    <w:rsid w:val="003913A5"/>
    <w:rsid w:val="004A2F20"/>
    <w:rsid w:val="005019B6"/>
    <w:rsid w:val="00622C1E"/>
    <w:rsid w:val="006B2897"/>
    <w:rsid w:val="00720384"/>
    <w:rsid w:val="007335FE"/>
    <w:rsid w:val="007A7D11"/>
    <w:rsid w:val="007D3C4C"/>
    <w:rsid w:val="00922AC2"/>
    <w:rsid w:val="00AC03EF"/>
    <w:rsid w:val="00C56695"/>
    <w:rsid w:val="00C93B9F"/>
    <w:rsid w:val="00D075B3"/>
    <w:rsid w:val="00D82B2A"/>
    <w:rsid w:val="00DB4450"/>
    <w:rsid w:val="00E2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333A"/>
  <w15:chartTrackingRefBased/>
  <w15:docId w15:val="{686D3EF3-2310-4E63-A4DE-A4363E85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C4C"/>
    <w:rPr>
      <w:rFonts w:eastAsiaTheme="majorEastAsia" w:cstheme="majorBidi"/>
      <w:color w:val="272727" w:themeColor="text1" w:themeTint="D8"/>
    </w:rPr>
  </w:style>
  <w:style w:type="paragraph" w:styleId="Title">
    <w:name w:val="Title"/>
    <w:basedOn w:val="Normal"/>
    <w:next w:val="Normal"/>
    <w:link w:val="TitleChar"/>
    <w:uiPriority w:val="10"/>
    <w:qFormat/>
    <w:rsid w:val="007D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C4C"/>
    <w:pPr>
      <w:spacing w:before="160"/>
      <w:jc w:val="center"/>
    </w:pPr>
    <w:rPr>
      <w:i/>
      <w:iCs/>
      <w:color w:val="404040" w:themeColor="text1" w:themeTint="BF"/>
    </w:rPr>
  </w:style>
  <w:style w:type="character" w:customStyle="1" w:styleId="QuoteChar">
    <w:name w:val="Quote Char"/>
    <w:basedOn w:val="DefaultParagraphFont"/>
    <w:link w:val="Quote"/>
    <w:uiPriority w:val="29"/>
    <w:rsid w:val="007D3C4C"/>
    <w:rPr>
      <w:i/>
      <w:iCs/>
      <w:color w:val="404040" w:themeColor="text1" w:themeTint="BF"/>
    </w:rPr>
  </w:style>
  <w:style w:type="paragraph" w:styleId="ListParagraph">
    <w:name w:val="List Paragraph"/>
    <w:basedOn w:val="Normal"/>
    <w:uiPriority w:val="34"/>
    <w:qFormat/>
    <w:rsid w:val="007D3C4C"/>
    <w:pPr>
      <w:ind w:left="720"/>
      <w:contextualSpacing/>
    </w:pPr>
  </w:style>
  <w:style w:type="character" w:styleId="IntenseEmphasis">
    <w:name w:val="Intense Emphasis"/>
    <w:basedOn w:val="DefaultParagraphFont"/>
    <w:uiPriority w:val="21"/>
    <w:qFormat/>
    <w:rsid w:val="007D3C4C"/>
    <w:rPr>
      <w:i/>
      <w:iCs/>
      <w:color w:val="0F4761" w:themeColor="accent1" w:themeShade="BF"/>
    </w:rPr>
  </w:style>
  <w:style w:type="paragraph" w:styleId="IntenseQuote">
    <w:name w:val="Intense Quote"/>
    <w:basedOn w:val="Normal"/>
    <w:next w:val="Normal"/>
    <w:link w:val="IntenseQuoteChar"/>
    <w:uiPriority w:val="30"/>
    <w:qFormat/>
    <w:rsid w:val="007D3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C4C"/>
    <w:rPr>
      <w:i/>
      <w:iCs/>
      <w:color w:val="0F4761" w:themeColor="accent1" w:themeShade="BF"/>
    </w:rPr>
  </w:style>
  <w:style w:type="character" w:styleId="IntenseReference">
    <w:name w:val="Intense Reference"/>
    <w:basedOn w:val="DefaultParagraphFont"/>
    <w:uiPriority w:val="32"/>
    <w:qFormat/>
    <w:rsid w:val="007D3C4C"/>
    <w:rPr>
      <w:b/>
      <w:bCs/>
      <w:smallCaps/>
      <w:color w:val="0F4761" w:themeColor="accent1" w:themeShade="BF"/>
      <w:spacing w:val="5"/>
    </w:rPr>
  </w:style>
  <w:style w:type="paragraph" w:styleId="Header">
    <w:name w:val="header"/>
    <w:basedOn w:val="Normal"/>
    <w:link w:val="HeaderChar"/>
    <w:uiPriority w:val="99"/>
    <w:unhideWhenUsed/>
    <w:rsid w:val="00C56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695"/>
  </w:style>
  <w:style w:type="paragraph" w:styleId="Footer">
    <w:name w:val="footer"/>
    <w:basedOn w:val="Normal"/>
    <w:link w:val="FooterChar"/>
    <w:uiPriority w:val="99"/>
    <w:unhideWhenUsed/>
    <w:rsid w:val="00C56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695"/>
  </w:style>
  <w:style w:type="paragraph" w:styleId="NoSpacing">
    <w:name w:val="No Spacing"/>
    <w:uiPriority w:val="1"/>
    <w:qFormat/>
    <w:rsid w:val="00087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ClaireL</dc:creator>
  <cp:keywords/>
  <dc:description/>
  <cp:lastModifiedBy>Kerr, Tracey</cp:lastModifiedBy>
  <cp:revision>4</cp:revision>
  <dcterms:created xsi:type="dcterms:W3CDTF">2025-11-21T14:15:00Z</dcterms:created>
  <dcterms:modified xsi:type="dcterms:W3CDTF">2025-11-21T14:16:00Z</dcterms:modified>
</cp:coreProperties>
</file>