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72A7D" w14:textId="77777777" w:rsidR="0056797A" w:rsidRDefault="00343B2B" w:rsidP="006343E3">
      <w:pPr>
        <w:rPr>
          <w:rFonts w:cs="Arial"/>
          <w:b/>
          <w:szCs w:val="24"/>
        </w:rPr>
      </w:pPr>
      <w:r>
        <w:rPr>
          <w:rFonts w:cs="Arial"/>
          <w:b/>
          <w:noProof/>
          <w:szCs w:val="24"/>
          <w:lang w:eastAsia="en-GB"/>
        </w:rPr>
        <w:drawing>
          <wp:anchor distT="0" distB="0" distL="114300" distR="114300" simplePos="0" relativeHeight="251657215" behindDoc="1" locked="0" layoutInCell="1" allowOverlap="1" wp14:anchorId="688BF62E" wp14:editId="5C702804">
            <wp:simplePos x="0" y="0"/>
            <wp:positionH relativeFrom="margin">
              <wp:posOffset>3982882</wp:posOffset>
            </wp:positionH>
            <wp:positionV relativeFrom="paragraph">
              <wp:posOffset>-196215</wp:posOffset>
            </wp:positionV>
            <wp:extent cx="2732405" cy="24555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2405" cy="2455545"/>
                    </a:xfrm>
                    <a:prstGeom prst="rect">
                      <a:avLst/>
                    </a:prstGeom>
                    <a:noFill/>
                  </pic:spPr>
                </pic:pic>
              </a:graphicData>
            </a:graphic>
            <wp14:sizeRelH relativeFrom="page">
              <wp14:pctWidth>0</wp14:pctWidth>
            </wp14:sizeRelH>
            <wp14:sizeRelV relativeFrom="page">
              <wp14:pctHeight>0</wp14:pctHeight>
            </wp14:sizeRelV>
          </wp:anchor>
        </w:drawing>
      </w:r>
    </w:p>
    <w:p w14:paraId="44B5A81F" w14:textId="77777777" w:rsidR="0056797A" w:rsidRDefault="0056797A" w:rsidP="006343E3">
      <w:pPr>
        <w:rPr>
          <w:rFonts w:cs="Arial"/>
          <w:b/>
          <w:szCs w:val="24"/>
        </w:rPr>
      </w:pPr>
    </w:p>
    <w:p w14:paraId="07FF7546" w14:textId="77777777" w:rsidR="0056797A" w:rsidRDefault="00343B2B" w:rsidP="006343E3">
      <w:pPr>
        <w:rPr>
          <w:rFonts w:cs="Arial"/>
          <w:b/>
          <w:szCs w:val="24"/>
        </w:rPr>
      </w:pPr>
      <w:r>
        <w:rPr>
          <w:rFonts w:cs="Arial"/>
          <w:b/>
          <w:noProof/>
          <w:szCs w:val="24"/>
          <w:lang w:eastAsia="en-GB"/>
        </w:rPr>
        <w:drawing>
          <wp:anchor distT="0" distB="0" distL="114300" distR="114300" simplePos="0" relativeHeight="251658240" behindDoc="1" locked="0" layoutInCell="1" allowOverlap="1" wp14:anchorId="55BBF692" wp14:editId="26EF2611">
            <wp:simplePos x="0" y="0"/>
            <wp:positionH relativeFrom="page">
              <wp:posOffset>0</wp:posOffset>
            </wp:positionH>
            <wp:positionV relativeFrom="paragraph">
              <wp:posOffset>457362</wp:posOffset>
            </wp:positionV>
            <wp:extent cx="12193270" cy="79743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3270" cy="7974330"/>
                    </a:xfrm>
                    <a:prstGeom prst="rect">
                      <a:avLst/>
                    </a:prstGeom>
                    <a:noFill/>
                  </pic:spPr>
                </pic:pic>
              </a:graphicData>
            </a:graphic>
            <wp14:sizeRelH relativeFrom="page">
              <wp14:pctWidth>0</wp14:pctWidth>
            </wp14:sizeRelH>
            <wp14:sizeRelV relativeFrom="page">
              <wp14:pctHeight>0</wp14:pctHeight>
            </wp14:sizeRelV>
          </wp:anchor>
        </w:drawing>
      </w:r>
    </w:p>
    <w:p w14:paraId="6E42A0E5" w14:textId="77777777" w:rsidR="0056797A" w:rsidRDefault="0056797A" w:rsidP="006343E3">
      <w:pPr>
        <w:rPr>
          <w:rFonts w:cs="Arial"/>
          <w:b/>
          <w:szCs w:val="24"/>
        </w:rPr>
      </w:pPr>
    </w:p>
    <w:p w14:paraId="0D236050" w14:textId="77777777" w:rsidR="0056797A" w:rsidRDefault="0056797A" w:rsidP="006343E3">
      <w:pPr>
        <w:rPr>
          <w:rFonts w:cs="Arial"/>
          <w:b/>
          <w:szCs w:val="24"/>
        </w:rPr>
      </w:pPr>
    </w:p>
    <w:p w14:paraId="21329EED" w14:textId="77777777" w:rsidR="0056797A" w:rsidRDefault="0056797A" w:rsidP="006343E3">
      <w:pPr>
        <w:rPr>
          <w:rFonts w:cs="Arial"/>
          <w:b/>
          <w:szCs w:val="24"/>
        </w:rPr>
      </w:pPr>
    </w:p>
    <w:p w14:paraId="2E07B6FA" w14:textId="77777777" w:rsidR="0056797A" w:rsidRDefault="0056797A" w:rsidP="006343E3">
      <w:pPr>
        <w:rPr>
          <w:rFonts w:cs="Arial"/>
          <w:b/>
          <w:szCs w:val="24"/>
        </w:rPr>
      </w:pPr>
    </w:p>
    <w:p w14:paraId="7903563B" w14:textId="77777777" w:rsidR="0056797A" w:rsidRDefault="0056797A" w:rsidP="006343E3">
      <w:pPr>
        <w:rPr>
          <w:rFonts w:cs="Arial"/>
          <w:b/>
          <w:szCs w:val="24"/>
        </w:rPr>
      </w:pPr>
    </w:p>
    <w:p w14:paraId="1010053B" w14:textId="77777777" w:rsidR="0056797A" w:rsidRDefault="0056797A" w:rsidP="006343E3">
      <w:pPr>
        <w:rPr>
          <w:rFonts w:cs="Arial"/>
          <w:b/>
          <w:szCs w:val="24"/>
        </w:rPr>
      </w:pPr>
    </w:p>
    <w:p w14:paraId="51A55C35" w14:textId="77777777" w:rsidR="0056797A" w:rsidRDefault="00343B2B" w:rsidP="006343E3">
      <w:pPr>
        <w:rPr>
          <w:rFonts w:cs="Arial"/>
          <w:b/>
          <w:szCs w:val="24"/>
        </w:rPr>
      </w:pPr>
      <w:r>
        <w:rPr>
          <w:rFonts w:cs="Arial"/>
          <w:b/>
          <w:noProof/>
          <w:szCs w:val="24"/>
          <w:lang w:eastAsia="en-GB"/>
        </w:rPr>
        <mc:AlternateContent>
          <mc:Choice Requires="wps">
            <w:drawing>
              <wp:anchor distT="0" distB="0" distL="114300" distR="114300" simplePos="0" relativeHeight="251661312" behindDoc="0" locked="0" layoutInCell="1" allowOverlap="1" wp14:anchorId="3F942AA6" wp14:editId="3234FF4B">
                <wp:simplePos x="0" y="0"/>
                <wp:positionH relativeFrom="margin">
                  <wp:align>right</wp:align>
                </wp:positionH>
                <wp:positionV relativeFrom="paragraph">
                  <wp:posOffset>116249</wp:posOffset>
                </wp:positionV>
                <wp:extent cx="5730949" cy="2286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30949" cy="2286000"/>
                        </a:xfrm>
                        <a:prstGeom prst="rect">
                          <a:avLst/>
                        </a:prstGeom>
                        <a:noFill/>
                        <a:ln w="6350">
                          <a:noFill/>
                        </a:ln>
                      </wps:spPr>
                      <wps:txbx>
                        <w:txbxContent>
                          <w:p w14:paraId="40DD1EBA" w14:textId="77777777" w:rsidR="005F261B" w:rsidRPr="000643FB" w:rsidRDefault="005F261B" w:rsidP="00343B2B">
                            <w:pPr>
                              <w:jc w:val="center"/>
                              <w:rPr>
                                <w:rFonts w:asciiTheme="majorHAnsi" w:hAnsiTheme="majorHAnsi"/>
                                <w:color w:val="FFFFFF" w:themeColor="background1"/>
                                <w:sz w:val="52"/>
                              </w:rPr>
                            </w:pPr>
                            <w:r w:rsidRPr="000643FB">
                              <w:rPr>
                                <w:rFonts w:asciiTheme="majorHAnsi" w:hAnsiTheme="majorHAnsi"/>
                                <w:color w:val="FFFFFF" w:themeColor="background1"/>
                                <w:sz w:val="52"/>
                              </w:rPr>
                              <w:t>Diabetes Prevention Programme NHSCT</w:t>
                            </w:r>
                          </w:p>
                          <w:p w14:paraId="7DF0AEEB" w14:textId="77777777" w:rsidR="005F261B" w:rsidRPr="000643FB" w:rsidRDefault="005F261B" w:rsidP="00343B2B">
                            <w:pPr>
                              <w:jc w:val="center"/>
                              <w:rPr>
                                <w:rFonts w:asciiTheme="majorHAnsi" w:hAnsiTheme="majorHAnsi"/>
                                <w:color w:val="FFFFFF" w:themeColor="background1"/>
                                <w:sz w:val="52"/>
                              </w:rPr>
                            </w:pPr>
                          </w:p>
                          <w:p w14:paraId="1573560D" w14:textId="77777777" w:rsidR="005F261B" w:rsidRPr="000643FB" w:rsidRDefault="005F261B" w:rsidP="00343B2B">
                            <w:pPr>
                              <w:jc w:val="center"/>
                              <w:rPr>
                                <w:rFonts w:asciiTheme="majorHAnsi" w:hAnsiTheme="majorHAnsi"/>
                                <w:color w:val="FFFFFF" w:themeColor="background1"/>
                                <w:sz w:val="52"/>
                              </w:rPr>
                            </w:pPr>
                            <w:r w:rsidRPr="000643FB">
                              <w:rPr>
                                <w:rFonts w:asciiTheme="majorHAnsi" w:hAnsiTheme="majorHAnsi"/>
                                <w:color w:val="FFFFFF" w:themeColor="background1"/>
                                <w:sz w:val="52"/>
                              </w:rPr>
                              <w:t>EVALUATION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942AA6" id="_x0000_t202" coordsize="21600,21600" o:spt="202" path="m,l,21600r21600,l21600,xe">
                <v:stroke joinstyle="miter"/>
                <v:path gradientshapeok="t" o:connecttype="rect"/>
              </v:shapetype>
              <v:shape id="Text Box 5" o:spid="_x0000_s1026" type="#_x0000_t202" style="position:absolute;margin-left:400.05pt;margin-top:9.15pt;width:451.25pt;height:180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" filled="f" stroked="f" strokeweight=".5pt">
                <v:textbox>
                  <w:txbxContent>
                    <w:p w14:paraId="40DD1EBA" w14:textId="77777777" w:rsidR="005F261B" w:rsidRPr="000643FB" w:rsidRDefault="005F261B" w:rsidP="00343B2B">
                      <w:pPr>
                        <w:jc w:val="center"/>
                        <w:rPr>
                          <w:rFonts w:asciiTheme="majorHAnsi" w:hAnsiTheme="majorHAnsi"/>
                          <w:color w:val="FFFFFF" w:themeColor="background1"/>
                          <w:sz w:val="52"/>
                        </w:rPr>
                      </w:pPr>
                      <w:r w:rsidRPr="000643FB">
                        <w:rPr>
                          <w:rFonts w:asciiTheme="majorHAnsi" w:hAnsiTheme="majorHAnsi"/>
                          <w:color w:val="FFFFFF" w:themeColor="background1"/>
                          <w:sz w:val="52"/>
                        </w:rPr>
                        <w:t>Diabetes Prevention Programme NHSCT</w:t>
                      </w:r>
                    </w:p>
                    <w:p w14:paraId="7DF0AEEB" w14:textId="77777777" w:rsidR="005F261B" w:rsidRPr="000643FB" w:rsidRDefault="005F261B" w:rsidP="00343B2B">
                      <w:pPr>
                        <w:jc w:val="center"/>
                        <w:rPr>
                          <w:rFonts w:asciiTheme="majorHAnsi" w:hAnsiTheme="majorHAnsi"/>
                          <w:color w:val="FFFFFF" w:themeColor="background1"/>
                          <w:sz w:val="52"/>
                        </w:rPr>
                      </w:pPr>
                    </w:p>
                    <w:p w14:paraId="1573560D" w14:textId="77777777" w:rsidR="005F261B" w:rsidRPr="000643FB" w:rsidRDefault="005F261B" w:rsidP="00343B2B">
                      <w:pPr>
                        <w:jc w:val="center"/>
                        <w:rPr>
                          <w:rFonts w:asciiTheme="majorHAnsi" w:hAnsiTheme="majorHAnsi"/>
                          <w:color w:val="FFFFFF" w:themeColor="background1"/>
                          <w:sz w:val="52"/>
                        </w:rPr>
                      </w:pPr>
                      <w:r w:rsidRPr="000643FB">
                        <w:rPr>
                          <w:rFonts w:asciiTheme="majorHAnsi" w:hAnsiTheme="majorHAnsi"/>
                          <w:color w:val="FFFFFF" w:themeColor="background1"/>
                          <w:sz w:val="52"/>
                        </w:rPr>
                        <w:t>EVALUATION REPORT</w:t>
                      </w:r>
                    </w:p>
                  </w:txbxContent>
                </v:textbox>
                <w10:wrap anchorx="margin"/>
              </v:shape>
            </w:pict>
          </mc:Fallback>
        </mc:AlternateContent>
      </w:r>
    </w:p>
    <w:p w14:paraId="4FCF4ACC" w14:textId="77777777" w:rsidR="0056797A" w:rsidRDefault="0056797A" w:rsidP="006343E3">
      <w:pPr>
        <w:rPr>
          <w:rFonts w:cs="Arial"/>
          <w:b/>
          <w:szCs w:val="24"/>
        </w:rPr>
      </w:pPr>
    </w:p>
    <w:p w14:paraId="5E756360" w14:textId="77777777" w:rsidR="0056797A" w:rsidRDefault="0056797A" w:rsidP="006343E3">
      <w:pPr>
        <w:rPr>
          <w:rFonts w:cs="Arial"/>
          <w:b/>
          <w:szCs w:val="24"/>
        </w:rPr>
      </w:pPr>
    </w:p>
    <w:p w14:paraId="58724FF6" w14:textId="77777777" w:rsidR="0056797A" w:rsidRDefault="0056797A" w:rsidP="006343E3">
      <w:pPr>
        <w:rPr>
          <w:rFonts w:cs="Arial"/>
          <w:b/>
          <w:szCs w:val="24"/>
        </w:rPr>
      </w:pPr>
    </w:p>
    <w:p w14:paraId="34727466" w14:textId="77777777" w:rsidR="0056797A" w:rsidRDefault="0056797A" w:rsidP="006343E3">
      <w:pPr>
        <w:rPr>
          <w:rFonts w:cs="Arial"/>
          <w:b/>
          <w:szCs w:val="24"/>
        </w:rPr>
      </w:pPr>
    </w:p>
    <w:p w14:paraId="25E83357" w14:textId="77777777" w:rsidR="0056797A" w:rsidRDefault="0056797A" w:rsidP="006343E3">
      <w:pPr>
        <w:rPr>
          <w:rFonts w:cs="Arial"/>
          <w:b/>
          <w:szCs w:val="24"/>
        </w:rPr>
      </w:pPr>
    </w:p>
    <w:p w14:paraId="5806529E" w14:textId="77777777" w:rsidR="0056797A" w:rsidRDefault="0056797A" w:rsidP="006343E3">
      <w:pPr>
        <w:rPr>
          <w:rFonts w:cs="Arial"/>
          <w:b/>
          <w:szCs w:val="24"/>
        </w:rPr>
      </w:pPr>
    </w:p>
    <w:p w14:paraId="059C5237" w14:textId="77777777" w:rsidR="0056797A" w:rsidRDefault="0056797A" w:rsidP="006343E3">
      <w:pPr>
        <w:rPr>
          <w:rFonts w:cs="Arial"/>
          <w:b/>
          <w:szCs w:val="24"/>
        </w:rPr>
      </w:pPr>
    </w:p>
    <w:p w14:paraId="590AC126" w14:textId="77777777" w:rsidR="0056797A" w:rsidRDefault="0056797A" w:rsidP="006343E3">
      <w:pPr>
        <w:rPr>
          <w:rFonts w:cs="Arial"/>
          <w:b/>
          <w:szCs w:val="24"/>
        </w:rPr>
      </w:pPr>
    </w:p>
    <w:p w14:paraId="0CA0BF5A" w14:textId="77777777" w:rsidR="0056797A" w:rsidRDefault="0056797A" w:rsidP="006343E3">
      <w:pPr>
        <w:rPr>
          <w:rFonts w:cs="Arial"/>
          <w:b/>
          <w:szCs w:val="24"/>
        </w:rPr>
      </w:pPr>
    </w:p>
    <w:p w14:paraId="0DD98C6E" w14:textId="77777777" w:rsidR="0056797A" w:rsidRDefault="0056797A" w:rsidP="006343E3">
      <w:pPr>
        <w:rPr>
          <w:rFonts w:cs="Arial"/>
          <w:b/>
          <w:szCs w:val="24"/>
        </w:rPr>
      </w:pPr>
    </w:p>
    <w:p w14:paraId="6DED1C4B" w14:textId="77777777" w:rsidR="0056797A" w:rsidRDefault="0056797A" w:rsidP="006343E3">
      <w:pPr>
        <w:rPr>
          <w:rFonts w:cs="Arial"/>
          <w:b/>
          <w:szCs w:val="24"/>
        </w:rPr>
      </w:pPr>
    </w:p>
    <w:p w14:paraId="3C635C43" w14:textId="77777777" w:rsidR="0056797A" w:rsidRDefault="0056797A" w:rsidP="006343E3">
      <w:pPr>
        <w:rPr>
          <w:rFonts w:cs="Arial"/>
          <w:b/>
          <w:szCs w:val="24"/>
        </w:rPr>
      </w:pPr>
    </w:p>
    <w:p w14:paraId="4AD74949" w14:textId="77777777" w:rsidR="0056797A" w:rsidRDefault="0056797A" w:rsidP="006343E3">
      <w:pPr>
        <w:rPr>
          <w:rFonts w:cs="Arial"/>
          <w:b/>
          <w:szCs w:val="24"/>
        </w:rPr>
      </w:pPr>
    </w:p>
    <w:p w14:paraId="40235248" w14:textId="77777777" w:rsidR="0056797A" w:rsidRDefault="0056797A" w:rsidP="006343E3">
      <w:pPr>
        <w:rPr>
          <w:rFonts w:cs="Arial"/>
          <w:b/>
          <w:szCs w:val="24"/>
        </w:rPr>
      </w:pPr>
    </w:p>
    <w:p w14:paraId="2618690D" w14:textId="77777777" w:rsidR="0056797A" w:rsidRDefault="0056797A" w:rsidP="006343E3">
      <w:pPr>
        <w:rPr>
          <w:rFonts w:cs="Arial"/>
          <w:b/>
          <w:szCs w:val="24"/>
        </w:rPr>
      </w:pPr>
    </w:p>
    <w:p w14:paraId="6E16EC32" w14:textId="0ED6BEFB" w:rsidR="004B7B4A" w:rsidRPr="002C1151" w:rsidRDefault="00EB4D11" w:rsidP="002C1151">
      <w:pPr>
        <w:rPr>
          <w:rFonts w:cs="Arial"/>
          <w:b/>
          <w:szCs w:val="24"/>
        </w:rPr>
      </w:pPr>
      <w:r w:rsidRPr="00343B2B">
        <w:rPr>
          <w:rFonts w:cs="Arial"/>
          <w:b/>
          <w:noProof/>
          <w:szCs w:val="24"/>
          <w:lang w:eastAsia="en-GB"/>
        </w:rPr>
        <w:drawing>
          <wp:anchor distT="0" distB="0" distL="114300" distR="114300" simplePos="0" relativeHeight="251660288" behindDoc="1" locked="0" layoutInCell="1" allowOverlap="1" wp14:anchorId="3632A3AF" wp14:editId="4FBE3655">
            <wp:simplePos x="0" y="0"/>
            <wp:positionH relativeFrom="column">
              <wp:posOffset>-297180</wp:posOffset>
            </wp:positionH>
            <wp:positionV relativeFrom="paragraph">
              <wp:posOffset>267055</wp:posOffset>
            </wp:positionV>
            <wp:extent cx="2642870" cy="478155"/>
            <wp:effectExtent l="0" t="0" r="5080" b="0"/>
            <wp:wrapTight wrapText="bothSides">
              <wp:wrapPolygon edited="0">
                <wp:start x="0" y="0"/>
                <wp:lineTo x="0" y="20653"/>
                <wp:lineTo x="21486" y="20653"/>
                <wp:lineTo x="21486" y="0"/>
                <wp:lineTo x="0"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2870" cy="478155"/>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b w:val="0"/>
          <w:bCs w:val="0"/>
          <w:color w:val="auto"/>
          <w:sz w:val="22"/>
          <w:szCs w:val="22"/>
        </w:rPr>
        <w:id w:val="1708533228"/>
        <w:docPartObj>
          <w:docPartGallery w:val="Table of Contents"/>
          <w:docPartUnique/>
        </w:docPartObj>
      </w:sdtPr>
      <w:sdtEndPr>
        <w:rPr>
          <w:noProof/>
        </w:rPr>
      </w:sdtEndPr>
      <w:sdtContent>
        <w:p w14:paraId="00702E88" w14:textId="77777777" w:rsidR="00615F70" w:rsidRDefault="00615F70">
          <w:pPr>
            <w:pStyle w:val="TOCHeading"/>
          </w:pPr>
          <w:r>
            <w:t>Contents</w:t>
          </w:r>
        </w:p>
        <w:p w14:paraId="6AB5CE54" w14:textId="77777777" w:rsidR="005B7F5D" w:rsidRPr="005B7F5D" w:rsidRDefault="005B7F5D" w:rsidP="005B7F5D"/>
        <w:p w14:paraId="5087ED33" w14:textId="46D713AB" w:rsidR="0021366E" w:rsidRDefault="00052E39">
          <w:pPr>
            <w:pStyle w:val="TOC2"/>
            <w:tabs>
              <w:tab w:val="right" w:leader="dot" w:pos="9016"/>
            </w:tabs>
            <w:rPr>
              <w:noProof/>
              <w:lang w:eastAsia="en-GB"/>
            </w:rPr>
          </w:pPr>
          <w:r>
            <w:t xml:space="preserve">Diabetes Prevention Programme </w:t>
          </w:r>
          <w:r w:rsidR="00615F70">
            <w:fldChar w:fldCharType="begin"/>
          </w:r>
          <w:r w:rsidR="00615F70">
            <w:instrText xml:space="preserve"> TOC \o "1-3" \h \z \u </w:instrText>
          </w:r>
          <w:r w:rsidR="00615F70">
            <w:fldChar w:fldCharType="separate"/>
          </w:r>
          <w:hyperlink w:anchor="_Toc146807193" w:history="1">
            <w:r>
              <w:rPr>
                <w:rStyle w:val="Hyperlink"/>
                <w:noProof/>
              </w:rPr>
              <w:t>Background and Strategic Context</w:t>
            </w:r>
            <w:r w:rsidR="0021366E" w:rsidRPr="00D367CD">
              <w:rPr>
                <w:rStyle w:val="Hyperlink"/>
                <w:noProof/>
              </w:rPr>
              <w:t>.</w:t>
            </w:r>
            <w:r w:rsidR="0021366E">
              <w:rPr>
                <w:noProof/>
                <w:webHidden/>
              </w:rPr>
              <w:tab/>
            </w:r>
            <w:r w:rsidR="0021366E">
              <w:rPr>
                <w:noProof/>
                <w:webHidden/>
              </w:rPr>
              <w:fldChar w:fldCharType="begin"/>
            </w:r>
            <w:r w:rsidR="0021366E">
              <w:rPr>
                <w:noProof/>
                <w:webHidden/>
              </w:rPr>
              <w:instrText xml:space="preserve"> PAGEREF _Toc146807193 \h </w:instrText>
            </w:r>
            <w:r w:rsidR="0021366E">
              <w:rPr>
                <w:noProof/>
                <w:webHidden/>
              </w:rPr>
            </w:r>
            <w:r w:rsidR="0021366E">
              <w:rPr>
                <w:noProof/>
                <w:webHidden/>
              </w:rPr>
              <w:fldChar w:fldCharType="separate"/>
            </w:r>
            <w:r w:rsidR="00CC4F67">
              <w:rPr>
                <w:noProof/>
                <w:webHidden/>
              </w:rPr>
              <w:t>2</w:t>
            </w:r>
            <w:r w:rsidR="0021366E">
              <w:rPr>
                <w:noProof/>
                <w:webHidden/>
              </w:rPr>
              <w:fldChar w:fldCharType="end"/>
            </w:r>
          </w:hyperlink>
        </w:p>
        <w:p w14:paraId="554FC4F4" w14:textId="36978824" w:rsidR="0021366E" w:rsidRDefault="0021366E">
          <w:pPr>
            <w:pStyle w:val="TOC2"/>
            <w:tabs>
              <w:tab w:val="right" w:leader="dot" w:pos="9016"/>
            </w:tabs>
            <w:rPr>
              <w:noProof/>
              <w:lang w:eastAsia="en-GB"/>
            </w:rPr>
          </w:pPr>
          <w:hyperlink w:anchor="_Toc146807197" w:history="1">
            <w:r w:rsidRPr="00D367CD">
              <w:rPr>
                <w:rStyle w:val="Hyperlink"/>
                <w:noProof/>
              </w:rPr>
              <w:t>Project Need</w:t>
            </w:r>
            <w:r>
              <w:rPr>
                <w:noProof/>
                <w:webHidden/>
              </w:rPr>
              <w:tab/>
            </w:r>
            <w:r>
              <w:rPr>
                <w:noProof/>
                <w:webHidden/>
              </w:rPr>
              <w:fldChar w:fldCharType="begin"/>
            </w:r>
            <w:r>
              <w:rPr>
                <w:noProof/>
                <w:webHidden/>
              </w:rPr>
              <w:instrText xml:space="preserve"> PAGEREF _Toc146807197 \h </w:instrText>
            </w:r>
            <w:r>
              <w:rPr>
                <w:noProof/>
                <w:webHidden/>
              </w:rPr>
            </w:r>
            <w:r>
              <w:rPr>
                <w:noProof/>
                <w:webHidden/>
              </w:rPr>
              <w:fldChar w:fldCharType="separate"/>
            </w:r>
            <w:r w:rsidR="00CC4F67">
              <w:rPr>
                <w:noProof/>
                <w:webHidden/>
              </w:rPr>
              <w:t>4</w:t>
            </w:r>
            <w:r>
              <w:rPr>
                <w:noProof/>
                <w:webHidden/>
              </w:rPr>
              <w:fldChar w:fldCharType="end"/>
            </w:r>
          </w:hyperlink>
        </w:p>
        <w:p w14:paraId="70439902" w14:textId="5AC252E7" w:rsidR="0021366E" w:rsidRDefault="0021366E">
          <w:pPr>
            <w:pStyle w:val="TOC2"/>
            <w:tabs>
              <w:tab w:val="right" w:leader="dot" w:pos="9016"/>
            </w:tabs>
            <w:rPr>
              <w:noProof/>
              <w:lang w:eastAsia="en-GB"/>
            </w:rPr>
          </w:pPr>
          <w:hyperlink w:anchor="_Toc146807198" w:history="1">
            <w:r w:rsidRPr="00D367CD">
              <w:rPr>
                <w:rStyle w:val="Hyperlink"/>
                <w:noProof/>
              </w:rPr>
              <w:t>Project Funding</w:t>
            </w:r>
            <w:r>
              <w:rPr>
                <w:noProof/>
                <w:webHidden/>
              </w:rPr>
              <w:tab/>
            </w:r>
            <w:r>
              <w:rPr>
                <w:noProof/>
                <w:webHidden/>
              </w:rPr>
              <w:fldChar w:fldCharType="begin"/>
            </w:r>
            <w:r>
              <w:rPr>
                <w:noProof/>
                <w:webHidden/>
              </w:rPr>
              <w:instrText xml:space="preserve"> PAGEREF _Toc146807198 \h </w:instrText>
            </w:r>
            <w:r>
              <w:rPr>
                <w:noProof/>
                <w:webHidden/>
              </w:rPr>
            </w:r>
            <w:r>
              <w:rPr>
                <w:noProof/>
                <w:webHidden/>
              </w:rPr>
              <w:fldChar w:fldCharType="separate"/>
            </w:r>
            <w:r w:rsidR="00CC4F67">
              <w:rPr>
                <w:noProof/>
                <w:webHidden/>
              </w:rPr>
              <w:t>4</w:t>
            </w:r>
            <w:r>
              <w:rPr>
                <w:noProof/>
                <w:webHidden/>
              </w:rPr>
              <w:fldChar w:fldCharType="end"/>
            </w:r>
          </w:hyperlink>
        </w:p>
        <w:p w14:paraId="6C51CFCB" w14:textId="715EDC6B" w:rsidR="0021366E" w:rsidRDefault="0021366E">
          <w:pPr>
            <w:pStyle w:val="TOC2"/>
            <w:tabs>
              <w:tab w:val="right" w:leader="dot" w:pos="9016"/>
            </w:tabs>
            <w:rPr>
              <w:noProof/>
              <w:lang w:eastAsia="en-GB"/>
            </w:rPr>
          </w:pPr>
          <w:hyperlink w:anchor="_Toc146807199" w:history="1">
            <w:r w:rsidRPr="00D367CD">
              <w:rPr>
                <w:rStyle w:val="Hyperlink"/>
                <w:noProof/>
              </w:rPr>
              <w:t>Project description</w:t>
            </w:r>
            <w:r>
              <w:rPr>
                <w:noProof/>
                <w:webHidden/>
              </w:rPr>
              <w:tab/>
            </w:r>
            <w:r>
              <w:rPr>
                <w:noProof/>
                <w:webHidden/>
              </w:rPr>
              <w:fldChar w:fldCharType="begin"/>
            </w:r>
            <w:r>
              <w:rPr>
                <w:noProof/>
                <w:webHidden/>
              </w:rPr>
              <w:instrText xml:space="preserve"> PAGEREF _Toc146807199 \h </w:instrText>
            </w:r>
            <w:r>
              <w:rPr>
                <w:noProof/>
                <w:webHidden/>
              </w:rPr>
            </w:r>
            <w:r>
              <w:rPr>
                <w:noProof/>
                <w:webHidden/>
              </w:rPr>
              <w:fldChar w:fldCharType="separate"/>
            </w:r>
            <w:r w:rsidR="00CC4F67">
              <w:rPr>
                <w:noProof/>
                <w:webHidden/>
              </w:rPr>
              <w:t>5</w:t>
            </w:r>
            <w:r>
              <w:rPr>
                <w:noProof/>
                <w:webHidden/>
              </w:rPr>
              <w:fldChar w:fldCharType="end"/>
            </w:r>
          </w:hyperlink>
        </w:p>
        <w:p w14:paraId="199D9882" w14:textId="70E1CDCA" w:rsidR="0021366E" w:rsidRDefault="0021366E">
          <w:pPr>
            <w:pStyle w:val="TOC2"/>
            <w:tabs>
              <w:tab w:val="right" w:leader="dot" w:pos="9016"/>
            </w:tabs>
            <w:rPr>
              <w:noProof/>
              <w:lang w:eastAsia="en-GB"/>
            </w:rPr>
          </w:pPr>
          <w:hyperlink w:anchor="_Toc146807200" w:history="1">
            <w:r w:rsidRPr="00D367CD">
              <w:rPr>
                <w:rStyle w:val="Hyperlink"/>
                <w:noProof/>
              </w:rPr>
              <w:t>How is DPP different to other programmes?</w:t>
            </w:r>
            <w:r>
              <w:rPr>
                <w:noProof/>
                <w:webHidden/>
              </w:rPr>
              <w:tab/>
            </w:r>
            <w:r>
              <w:rPr>
                <w:noProof/>
                <w:webHidden/>
              </w:rPr>
              <w:fldChar w:fldCharType="begin"/>
            </w:r>
            <w:r>
              <w:rPr>
                <w:noProof/>
                <w:webHidden/>
              </w:rPr>
              <w:instrText xml:space="preserve"> PAGEREF _Toc146807200 \h </w:instrText>
            </w:r>
            <w:r>
              <w:rPr>
                <w:noProof/>
                <w:webHidden/>
              </w:rPr>
            </w:r>
            <w:r>
              <w:rPr>
                <w:noProof/>
                <w:webHidden/>
              </w:rPr>
              <w:fldChar w:fldCharType="separate"/>
            </w:r>
            <w:r w:rsidR="00CC4F67">
              <w:rPr>
                <w:noProof/>
                <w:webHidden/>
              </w:rPr>
              <w:t>5</w:t>
            </w:r>
            <w:r>
              <w:rPr>
                <w:noProof/>
                <w:webHidden/>
              </w:rPr>
              <w:fldChar w:fldCharType="end"/>
            </w:r>
          </w:hyperlink>
        </w:p>
        <w:p w14:paraId="4DF06D25" w14:textId="2C07917C" w:rsidR="0021366E" w:rsidRDefault="0021366E">
          <w:pPr>
            <w:pStyle w:val="TOC2"/>
            <w:tabs>
              <w:tab w:val="right" w:leader="dot" w:pos="9016"/>
            </w:tabs>
            <w:rPr>
              <w:noProof/>
              <w:lang w:eastAsia="en-GB"/>
            </w:rPr>
          </w:pPr>
          <w:hyperlink w:anchor="_Toc146807201" w:history="1">
            <w:r w:rsidRPr="00D367CD">
              <w:rPr>
                <w:rStyle w:val="Hyperlink"/>
                <w:noProof/>
              </w:rPr>
              <w:t>DPP Team in the NHSCT</w:t>
            </w:r>
            <w:r>
              <w:rPr>
                <w:noProof/>
                <w:webHidden/>
              </w:rPr>
              <w:tab/>
            </w:r>
            <w:r>
              <w:rPr>
                <w:noProof/>
                <w:webHidden/>
              </w:rPr>
              <w:fldChar w:fldCharType="begin"/>
            </w:r>
            <w:r>
              <w:rPr>
                <w:noProof/>
                <w:webHidden/>
              </w:rPr>
              <w:instrText xml:space="preserve"> PAGEREF _Toc146807201 \h </w:instrText>
            </w:r>
            <w:r>
              <w:rPr>
                <w:noProof/>
                <w:webHidden/>
              </w:rPr>
            </w:r>
            <w:r>
              <w:rPr>
                <w:noProof/>
                <w:webHidden/>
              </w:rPr>
              <w:fldChar w:fldCharType="separate"/>
            </w:r>
            <w:r w:rsidR="00CC4F67">
              <w:rPr>
                <w:noProof/>
                <w:webHidden/>
              </w:rPr>
              <w:t>6</w:t>
            </w:r>
            <w:r>
              <w:rPr>
                <w:noProof/>
                <w:webHidden/>
              </w:rPr>
              <w:fldChar w:fldCharType="end"/>
            </w:r>
          </w:hyperlink>
        </w:p>
        <w:p w14:paraId="1B980DF1" w14:textId="728D7771" w:rsidR="0021366E" w:rsidRDefault="0021366E">
          <w:pPr>
            <w:pStyle w:val="TOC2"/>
            <w:tabs>
              <w:tab w:val="right" w:leader="dot" w:pos="9016"/>
            </w:tabs>
            <w:rPr>
              <w:noProof/>
              <w:lang w:eastAsia="en-GB"/>
            </w:rPr>
          </w:pPr>
          <w:hyperlink w:anchor="_Toc146807202" w:history="1">
            <w:r w:rsidRPr="00D367CD">
              <w:rPr>
                <w:rStyle w:val="Hyperlink"/>
                <w:noProof/>
              </w:rPr>
              <w:t>Challenges to date</w:t>
            </w:r>
            <w:r>
              <w:rPr>
                <w:noProof/>
                <w:webHidden/>
              </w:rPr>
              <w:tab/>
            </w:r>
            <w:r>
              <w:rPr>
                <w:noProof/>
                <w:webHidden/>
              </w:rPr>
              <w:fldChar w:fldCharType="begin"/>
            </w:r>
            <w:r>
              <w:rPr>
                <w:noProof/>
                <w:webHidden/>
              </w:rPr>
              <w:instrText xml:space="preserve"> PAGEREF _Toc146807202 \h </w:instrText>
            </w:r>
            <w:r>
              <w:rPr>
                <w:noProof/>
                <w:webHidden/>
              </w:rPr>
            </w:r>
            <w:r>
              <w:rPr>
                <w:noProof/>
                <w:webHidden/>
              </w:rPr>
              <w:fldChar w:fldCharType="separate"/>
            </w:r>
            <w:r w:rsidR="00CC4F67">
              <w:rPr>
                <w:noProof/>
                <w:webHidden/>
              </w:rPr>
              <w:t>6</w:t>
            </w:r>
            <w:r>
              <w:rPr>
                <w:noProof/>
                <w:webHidden/>
              </w:rPr>
              <w:fldChar w:fldCharType="end"/>
            </w:r>
          </w:hyperlink>
        </w:p>
        <w:p w14:paraId="335BA6CD" w14:textId="10134029" w:rsidR="0021366E" w:rsidRDefault="0021366E">
          <w:pPr>
            <w:pStyle w:val="TOC2"/>
            <w:tabs>
              <w:tab w:val="right" w:leader="dot" w:pos="9016"/>
            </w:tabs>
            <w:rPr>
              <w:noProof/>
              <w:lang w:eastAsia="en-GB"/>
            </w:rPr>
          </w:pPr>
          <w:hyperlink w:anchor="_Toc146807203" w:history="1">
            <w:r w:rsidRPr="00D367CD">
              <w:rPr>
                <w:rStyle w:val="Hyperlink"/>
                <w:noProof/>
              </w:rPr>
              <w:t>DPP Outcomes</w:t>
            </w:r>
            <w:r>
              <w:rPr>
                <w:noProof/>
                <w:webHidden/>
              </w:rPr>
              <w:tab/>
            </w:r>
            <w:r>
              <w:rPr>
                <w:noProof/>
                <w:webHidden/>
              </w:rPr>
              <w:fldChar w:fldCharType="begin"/>
            </w:r>
            <w:r>
              <w:rPr>
                <w:noProof/>
                <w:webHidden/>
              </w:rPr>
              <w:instrText xml:space="preserve"> PAGEREF _Toc146807203 \h </w:instrText>
            </w:r>
            <w:r>
              <w:rPr>
                <w:noProof/>
                <w:webHidden/>
              </w:rPr>
            </w:r>
            <w:r>
              <w:rPr>
                <w:noProof/>
                <w:webHidden/>
              </w:rPr>
              <w:fldChar w:fldCharType="separate"/>
            </w:r>
            <w:r w:rsidR="00CC4F67">
              <w:rPr>
                <w:noProof/>
                <w:webHidden/>
              </w:rPr>
              <w:t>7</w:t>
            </w:r>
            <w:r>
              <w:rPr>
                <w:noProof/>
                <w:webHidden/>
              </w:rPr>
              <w:fldChar w:fldCharType="end"/>
            </w:r>
          </w:hyperlink>
        </w:p>
        <w:p w14:paraId="403BDD1B" w14:textId="5457CF8D" w:rsidR="0021366E" w:rsidRDefault="0021366E">
          <w:pPr>
            <w:pStyle w:val="TOC2"/>
            <w:tabs>
              <w:tab w:val="right" w:leader="dot" w:pos="9016"/>
            </w:tabs>
            <w:rPr>
              <w:noProof/>
              <w:lang w:eastAsia="en-GB"/>
            </w:rPr>
          </w:pPr>
          <w:hyperlink w:anchor="_Toc146807207" w:history="1">
            <w:r w:rsidRPr="00D367CD">
              <w:rPr>
                <w:rStyle w:val="Hyperlink"/>
                <w:noProof/>
              </w:rPr>
              <w:t>Other Health Impacts of DPP</w:t>
            </w:r>
            <w:r>
              <w:rPr>
                <w:noProof/>
                <w:webHidden/>
              </w:rPr>
              <w:tab/>
            </w:r>
            <w:r>
              <w:rPr>
                <w:noProof/>
                <w:webHidden/>
              </w:rPr>
              <w:fldChar w:fldCharType="begin"/>
            </w:r>
            <w:r>
              <w:rPr>
                <w:noProof/>
                <w:webHidden/>
              </w:rPr>
              <w:instrText xml:space="preserve"> PAGEREF _Toc146807207 \h </w:instrText>
            </w:r>
            <w:r>
              <w:rPr>
                <w:noProof/>
                <w:webHidden/>
              </w:rPr>
            </w:r>
            <w:r>
              <w:rPr>
                <w:noProof/>
                <w:webHidden/>
              </w:rPr>
              <w:fldChar w:fldCharType="separate"/>
            </w:r>
            <w:r w:rsidR="00CC4F67">
              <w:rPr>
                <w:noProof/>
                <w:webHidden/>
              </w:rPr>
              <w:t>9</w:t>
            </w:r>
            <w:r>
              <w:rPr>
                <w:noProof/>
                <w:webHidden/>
              </w:rPr>
              <w:fldChar w:fldCharType="end"/>
            </w:r>
          </w:hyperlink>
        </w:p>
        <w:p w14:paraId="539E3D8F" w14:textId="0084C0F2" w:rsidR="0021366E" w:rsidRDefault="0021366E">
          <w:pPr>
            <w:pStyle w:val="TOC2"/>
            <w:tabs>
              <w:tab w:val="right" w:leader="dot" w:pos="9016"/>
            </w:tabs>
            <w:rPr>
              <w:noProof/>
              <w:lang w:eastAsia="en-GB"/>
            </w:rPr>
          </w:pPr>
          <w:hyperlink w:anchor="_Toc146807208" w:history="1">
            <w:r w:rsidRPr="00D367CD">
              <w:rPr>
                <w:rStyle w:val="Hyperlink"/>
                <w:noProof/>
              </w:rPr>
              <w:t>Diabetes Prevention Programme (NHSCT) - Case for funding.</w:t>
            </w:r>
            <w:r>
              <w:rPr>
                <w:noProof/>
                <w:webHidden/>
              </w:rPr>
              <w:tab/>
            </w:r>
            <w:r>
              <w:rPr>
                <w:noProof/>
                <w:webHidden/>
              </w:rPr>
              <w:fldChar w:fldCharType="begin"/>
            </w:r>
            <w:r>
              <w:rPr>
                <w:noProof/>
                <w:webHidden/>
              </w:rPr>
              <w:instrText xml:space="preserve"> PAGEREF _Toc146807208 \h </w:instrText>
            </w:r>
            <w:r>
              <w:rPr>
                <w:noProof/>
                <w:webHidden/>
              </w:rPr>
            </w:r>
            <w:r>
              <w:rPr>
                <w:noProof/>
                <w:webHidden/>
              </w:rPr>
              <w:fldChar w:fldCharType="separate"/>
            </w:r>
            <w:r w:rsidR="00CC4F67">
              <w:rPr>
                <w:noProof/>
                <w:webHidden/>
              </w:rPr>
              <w:t>11</w:t>
            </w:r>
            <w:r>
              <w:rPr>
                <w:noProof/>
                <w:webHidden/>
              </w:rPr>
              <w:fldChar w:fldCharType="end"/>
            </w:r>
          </w:hyperlink>
        </w:p>
        <w:p w14:paraId="78AC6E3D" w14:textId="680F0594" w:rsidR="0021366E" w:rsidRDefault="0021366E">
          <w:pPr>
            <w:pStyle w:val="TOC2"/>
            <w:tabs>
              <w:tab w:val="right" w:leader="dot" w:pos="9016"/>
            </w:tabs>
            <w:rPr>
              <w:noProof/>
              <w:lang w:eastAsia="en-GB"/>
            </w:rPr>
          </w:pPr>
          <w:hyperlink w:anchor="_Toc146807209" w:history="1">
            <w:r w:rsidRPr="00D367CD">
              <w:rPr>
                <w:rStyle w:val="Hyperlink"/>
                <w:noProof/>
                <w:shd w:val="clear" w:color="auto" w:fill="FFFFFF"/>
              </w:rPr>
              <w:t>Costs of Prevention vs Treatment of Type 2 diabetes in the NHSCT</w:t>
            </w:r>
            <w:r>
              <w:rPr>
                <w:noProof/>
                <w:webHidden/>
              </w:rPr>
              <w:tab/>
            </w:r>
            <w:r>
              <w:rPr>
                <w:noProof/>
                <w:webHidden/>
              </w:rPr>
              <w:fldChar w:fldCharType="begin"/>
            </w:r>
            <w:r>
              <w:rPr>
                <w:noProof/>
                <w:webHidden/>
              </w:rPr>
              <w:instrText xml:space="preserve"> PAGEREF _Toc146807209 \h </w:instrText>
            </w:r>
            <w:r>
              <w:rPr>
                <w:noProof/>
                <w:webHidden/>
              </w:rPr>
            </w:r>
            <w:r>
              <w:rPr>
                <w:noProof/>
                <w:webHidden/>
              </w:rPr>
              <w:fldChar w:fldCharType="separate"/>
            </w:r>
            <w:r w:rsidR="00CC4F67">
              <w:rPr>
                <w:noProof/>
                <w:webHidden/>
              </w:rPr>
              <w:t>12</w:t>
            </w:r>
            <w:r>
              <w:rPr>
                <w:noProof/>
                <w:webHidden/>
              </w:rPr>
              <w:fldChar w:fldCharType="end"/>
            </w:r>
          </w:hyperlink>
        </w:p>
        <w:p w14:paraId="0A0E0B75" w14:textId="35513FB3" w:rsidR="0021366E" w:rsidRDefault="0021366E">
          <w:pPr>
            <w:pStyle w:val="TOC2"/>
            <w:tabs>
              <w:tab w:val="right" w:leader="dot" w:pos="9016"/>
            </w:tabs>
            <w:rPr>
              <w:noProof/>
              <w:lang w:eastAsia="en-GB"/>
            </w:rPr>
          </w:pPr>
          <w:hyperlink w:anchor="_Toc146807210" w:history="1">
            <w:r w:rsidRPr="00D367CD">
              <w:rPr>
                <w:rStyle w:val="Hyperlink"/>
                <w:noProof/>
              </w:rPr>
              <w:t>Conclusion</w:t>
            </w:r>
            <w:r>
              <w:rPr>
                <w:noProof/>
                <w:webHidden/>
              </w:rPr>
              <w:tab/>
            </w:r>
            <w:r>
              <w:rPr>
                <w:noProof/>
                <w:webHidden/>
              </w:rPr>
              <w:fldChar w:fldCharType="begin"/>
            </w:r>
            <w:r>
              <w:rPr>
                <w:noProof/>
                <w:webHidden/>
              </w:rPr>
              <w:instrText xml:space="preserve"> PAGEREF _Toc146807210 \h </w:instrText>
            </w:r>
            <w:r>
              <w:rPr>
                <w:noProof/>
                <w:webHidden/>
              </w:rPr>
            </w:r>
            <w:r>
              <w:rPr>
                <w:noProof/>
                <w:webHidden/>
              </w:rPr>
              <w:fldChar w:fldCharType="separate"/>
            </w:r>
            <w:r w:rsidR="00CC4F67">
              <w:rPr>
                <w:noProof/>
                <w:webHidden/>
              </w:rPr>
              <w:t>13</w:t>
            </w:r>
            <w:r>
              <w:rPr>
                <w:noProof/>
                <w:webHidden/>
              </w:rPr>
              <w:fldChar w:fldCharType="end"/>
            </w:r>
          </w:hyperlink>
        </w:p>
        <w:p w14:paraId="57DA2D31" w14:textId="3139F9B0" w:rsidR="0021366E" w:rsidRDefault="0021366E">
          <w:pPr>
            <w:pStyle w:val="TOC2"/>
            <w:tabs>
              <w:tab w:val="right" w:leader="dot" w:pos="9016"/>
            </w:tabs>
            <w:rPr>
              <w:noProof/>
              <w:lang w:eastAsia="en-GB"/>
            </w:rPr>
          </w:pPr>
          <w:hyperlink w:anchor="_Toc146807211" w:history="1">
            <w:r w:rsidRPr="00D367CD">
              <w:rPr>
                <w:rStyle w:val="Hyperlink"/>
                <w:noProof/>
              </w:rPr>
              <w:t>References</w:t>
            </w:r>
            <w:r>
              <w:rPr>
                <w:noProof/>
                <w:webHidden/>
              </w:rPr>
              <w:tab/>
            </w:r>
            <w:r>
              <w:rPr>
                <w:noProof/>
                <w:webHidden/>
              </w:rPr>
              <w:fldChar w:fldCharType="begin"/>
            </w:r>
            <w:r>
              <w:rPr>
                <w:noProof/>
                <w:webHidden/>
              </w:rPr>
              <w:instrText xml:space="preserve"> PAGEREF _Toc146807211 \h </w:instrText>
            </w:r>
            <w:r>
              <w:rPr>
                <w:noProof/>
                <w:webHidden/>
              </w:rPr>
            </w:r>
            <w:r>
              <w:rPr>
                <w:noProof/>
                <w:webHidden/>
              </w:rPr>
              <w:fldChar w:fldCharType="separate"/>
            </w:r>
            <w:r w:rsidR="00CC4F67">
              <w:rPr>
                <w:noProof/>
                <w:webHidden/>
              </w:rPr>
              <w:t>14</w:t>
            </w:r>
            <w:r>
              <w:rPr>
                <w:noProof/>
                <w:webHidden/>
              </w:rPr>
              <w:fldChar w:fldCharType="end"/>
            </w:r>
          </w:hyperlink>
        </w:p>
        <w:p w14:paraId="680498A6" w14:textId="062B4F1B" w:rsidR="0021366E" w:rsidRDefault="0021366E">
          <w:pPr>
            <w:pStyle w:val="TOC2"/>
            <w:tabs>
              <w:tab w:val="right" w:leader="dot" w:pos="9016"/>
            </w:tabs>
            <w:rPr>
              <w:noProof/>
              <w:lang w:eastAsia="en-GB"/>
            </w:rPr>
          </w:pPr>
          <w:hyperlink w:anchor="_Toc146807212" w:history="1">
            <w:r w:rsidRPr="00D367CD">
              <w:rPr>
                <w:rStyle w:val="Hyperlink"/>
                <w:noProof/>
              </w:rPr>
              <w:t>Appendix</w:t>
            </w:r>
            <w:r>
              <w:rPr>
                <w:noProof/>
                <w:webHidden/>
              </w:rPr>
              <w:tab/>
            </w:r>
            <w:r>
              <w:rPr>
                <w:noProof/>
                <w:webHidden/>
              </w:rPr>
              <w:fldChar w:fldCharType="begin"/>
            </w:r>
            <w:r>
              <w:rPr>
                <w:noProof/>
                <w:webHidden/>
              </w:rPr>
              <w:instrText xml:space="preserve"> PAGEREF _Toc146807212 \h </w:instrText>
            </w:r>
            <w:r>
              <w:rPr>
                <w:noProof/>
                <w:webHidden/>
              </w:rPr>
            </w:r>
            <w:r>
              <w:rPr>
                <w:noProof/>
                <w:webHidden/>
              </w:rPr>
              <w:fldChar w:fldCharType="separate"/>
            </w:r>
            <w:r w:rsidR="00CC4F67">
              <w:rPr>
                <w:noProof/>
                <w:webHidden/>
              </w:rPr>
              <w:t>15</w:t>
            </w:r>
            <w:r>
              <w:rPr>
                <w:noProof/>
                <w:webHidden/>
              </w:rPr>
              <w:fldChar w:fldCharType="end"/>
            </w:r>
          </w:hyperlink>
        </w:p>
        <w:p w14:paraId="20E576FE" w14:textId="52A64A94" w:rsidR="00615F70" w:rsidRDefault="00615F70">
          <w:r>
            <w:rPr>
              <w:b/>
              <w:bCs/>
              <w:noProof/>
            </w:rPr>
            <w:fldChar w:fldCharType="end"/>
          </w:r>
        </w:p>
      </w:sdtContent>
    </w:sdt>
    <w:p w14:paraId="1E12A50C" w14:textId="77777777" w:rsidR="004B7B4A" w:rsidRDefault="004B7B4A" w:rsidP="00B261F9">
      <w:pPr>
        <w:pStyle w:val="Heading1"/>
        <w:rPr>
          <w:rFonts w:cs="Arial"/>
          <w:b w:val="0"/>
          <w:szCs w:val="24"/>
        </w:rPr>
      </w:pPr>
    </w:p>
    <w:p w14:paraId="4C528EBB" w14:textId="77777777" w:rsidR="004B7B4A" w:rsidRDefault="004B7B4A" w:rsidP="006343E3">
      <w:pPr>
        <w:rPr>
          <w:rFonts w:cs="Arial"/>
          <w:b/>
          <w:szCs w:val="24"/>
        </w:rPr>
      </w:pPr>
    </w:p>
    <w:p w14:paraId="163A7FD1" w14:textId="77777777" w:rsidR="004B7B4A" w:rsidRDefault="004B7B4A" w:rsidP="006343E3">
      <w:pPr>
        <w:rPr>
          <w:rFonts w:cs="Arial"/>
          <w:b/>
          <w:szCs w:val="24"/>
        </w:rPr>
      </w:pPr>
    </w:p>
    <w:p w14:paraId="5D462D45" w14:textId="77777777" w:rsidR="004B7B4A" w:rsidRDefault="004B7B4A" w:rsidP="006343E3">
      <w:pPr>
        <w:rPr>
          <w:rFonts w:cs="Arial"/>
          <w:b/>
          <w:szCs w:val="24"/>
        </w:rPr>
      </w:pPr>
    </w:p>
    <w:p w14:paraId="6843A0AE" w14:textId="77777777" w:rsidR="00823D33" w:rsidRDefault="00823D33" w:rsidP="006343E3">
      <w:pPr>
        <w:rPr>
          <w:rFonts w:cs="Arial"/>
          <w:b/>
          <w:szCs w:val="24"/>
        </w:rPr>
      </w:pPr>
    </w:p>
    <w:p w14:paraId="057833A4" w14:textId="77777777" w:rsidR="00823D33" w:rsidRDefault="00823D33" w:rsidP="006343E3">
      <w:pPr>
        <w:rPr>
          <w:rFonts w:cs="Arial"/>
          <w:b/>
          <w:szCs w:val="24"/>
        </w:rPr>
      </w:pPr>
    </w:p>
    <w:p w14:paraId="68A42EDB" w14:textId="7F5157BC" w:rsidR="004B7B4A" w:rsidRDefault="004B7B4A" w:rsidP="006343E3">
      <w:pPr>
        <w:rPr>
          <w:rFonts w:cs="Arial"/>
          <w:b/>
          <w:szCs w:val="24"/>
        </w:rPr>
      </w:pPr>
    </w:p>
    <w:p w14:paraId="6E9FBD28" w14:textId="6562E8E3" w:rsidR="0021366E" w:rsidRDefault="0021366E" w:rsidP="006343E3">
      <w:pPr>
        <w:rPr>
          <w:rFonts w:cs="Arial"/>
          <w:b/>
          <w:szCs w:val="24"/>
        </w:rPr>
      </w:pPr>
    </w:p>
    <w:p w14:paraId="1E8D28C7" w14:textId="114B8824" w:rsidR="00CC4F67" w:rsidRDefault="00CC4F67" w:rsidP="006343E3">
      <w:pPr>
        <w:rPr>
          <w:rFonts w:cs="Arial"/>
          <w:b/>
          <w:szCs w:val="24"/>
        </w:rPr>
      </w:pPr>
    </w:p>
    <w:p w14:paraId="19B27564" w14:textId="47FCD8A0" w:rsidR="00CC4F67" w:rsidRDefault="00CC4F67" w:rsidP="006343E3">
      <w:pPr>
        <w:rPr>
          <w:rFonts w:cs="Arial"/>
          <w:b/>
          <w:szCs w:val="24"/>
        </w:rPr>
      </w:pPr>
    </w:p>
    <w:p w14:paraId="4A0F3B54" w14:textId="5D1EA1F9" w:rsidR="00CC4F67" w:rsidRDefault="00CC4F67" w:rsidP="006343E3">
      <w:pPr>
        <w:rPr>
          <w:rFonts w:cs="Arial"/>
          <w:b/>
          <w:szCs w:val="24"/>
        </w:rPr>
      </w:pPr>
    </w:p>
    <w:p w14:paraId="7B38B05C" w14:textId="77777777" w:rsidR="00CC4F67" w:rsidRDefault="00CC4F67" w:rsidP="006343E3">
      <w:pPr>
        <w:rPr>
          <w:rFonts w:cs="Arial"/>
          <w:b/>
          <w:szCs w:val="24"/>
        </w:rPr>
      </w:pPr>
    </w:p>
    <w:p w14:paraId="7DA66E0F" w14:textId="6E3A58C0" w:rsidR="006343E3" w:rsidRDefault="005F72C2" w:rsidP="00855FD6">
      <w:pPr>
        <w:pStyle w:val="Heading2"/>
      </w:pPr>
      <w:bookmarkStart w:id="0" w:name="_Toc146807193"/>
      <w:r>
        <w:lastRenderedPageBreak/>
        <w:t>Diabetes Prevention Programme</w:t>
      </w:r>
      <w:r w:rsidR="005B7F5D">
        <w:t xml:space="preserve"> (DPP)</w:t>
      </w:r>
      <w:r>
        <w:t xml:space="preserve"> Background</w:t>
      </w:r>
      <w:bookmarkEnd w:id="0"/>
      <w:r w:rsidR="00724D8F">
        <w:t xml:space="preserve"> and Strategic Context</w:t>
      </w:r>
    </w:p>
    <w:p w14:paraId="74D921DE" w14:textId="77777777" w:rsidR="00855FD6" w:rsidRPr="00855FD6" w:rsidRDefault="00855FD6" w:rsidP="00855FD6"/>
    <w:p w14:paraId="48F53B8E" w14:textId="77777777" w:rsidR="006343E3" w:rsidRDefault="006343E3" w:rsidP="00EB4D11">
      <w:pPr>
        <w:jc w:val="both"/>
        <w:rPr>
          <w:rFonts w:cs="Arial"/>
        </w:rPr>
      </w:pPr>
      <w:r w:rsidRPr="00156E1A">
        <w:rPr>
          <w:rFonts w:cs="Arial"/>
        </w:rPr>
        <w:t xml:space="preserve">Type 2 diabetes mellitus (T2DM) is one of the most common long term health conditions in Northern Ireland (NI), associated with significant morbidity, mortality and healthcare costs. The prevalence continues to increase, and the Health and Social Care Board (HSCB) estimate that by 2027 there will be a further </w:t>
      </w:r>
      <w:r w:rsidRPr="006343E3">
        <w:rPr>
          <w:rFonts w:cs="Arial"/>
          <w:b/>
        </w:rPr>
        <w:t>45,000</w:t>
      </w:r>
      <w:r w:rsidRPr="00156E1A">
        <w:rPr>
          <w:rFonts w:cs="Arial"/>
        </w:rPr>
        <w:t xml:space="preserve"> cases of Type 2 patients across NI.</w:t>
      </w:r>
    </w:p>
    <w:p w14:paraId="02FAA4CF" w14:textId="77777777" w:rsidR="006343E3" w:rsidRDefault="006343E3" w:rsidP="00EB4D11">
      <w:pPr>
        <w:jc w:val="both"/>
        <w:rPr>
          <w:rFonts w:cs="Arial"/>
        </w:rPr>
      </w:pPr>
      <w:r w:rsidRPr="006343E3">
        <w:rPr>
          <w:rFonts w:cs="Arial"/>
        </w:rPr>
        <w:t xml:space="preserve">In 2018 there were </w:t>
      </w:r>
      <w:r w:rsidRPr="006343E3">
        <w:rPr>
          <w:rFonts w:cs="Arial"/>
          <w:b/>
        </w:rPr>
        <w:t>24,517</w:t>
      </w:r>
      <w:r w:rsidRPr="006343E3">
        <w:rPr>
          <w:rFonts w:cs="Arial"/>
        </w:rPr>
        <w:t xml:space="preserve"> patients already on GP registers with raised blood sugar levels as specified in </w:t>
      </w:r>
      <w:r w:rsidRPr="00365896">
        <w:rPr>
          <w:rFonts w:cs="Arial"/>
        </w:rPr>
        <w:t>NICE Public Health Guideline 38</w:t>
      </w:r>
      <w:r w:rsidRPr="006343E3">
        <w:rPr>
          <w:rFonts w:cs="Arial"/>
        </w:rPr>
        <w:t xml:space="preserve">, these patients are said to be </w:t>
      </w:r>
      <w:r w:rsidRPr="00DB30EC">
        <w:rPr>
          <w:rFonts w:cs="Arial"/>
        </w:rPr>
        <w:t>‘Pre-Diabetic’</w:t>
      </w:r>
      <w:r w:rsidRPr="006343E3">
        <w:rPr>
          <w:rFonts w:cs="Arial"/>
        </w:rPr>
        <w:t>. The true prevalence of Pre-Diabetes is likely to be much higher as many people will not yet have been identified by their GP.</w:t>
      </w:r>
    </w:p>
    <w:p w14:paraId="64915417" w14:textId="77777777" w:rsidR="006343E3" w:rsidRPr="0056588E" w:rsidRDefault="006343E3" w:rsidP="00EB4D11">
      <w:pPr>
        <w:jc w:val="both"/>
        <w:rPr>
          <w:rFonts w:cs="Arial"/>
        </w:rPr>
      </w:pPr>
      <w:r w:rsidRPr="00156E1A">
        <w:rPr>
          <w:rFonts w:cs="Arial"/>
        </w:rPr>
        <w:t xml:space="preserve">The risk of developing T2DM is strongly linked to </w:t>
      </w:r>
      <w:r w:rsidRPr="00DB30EC">
        <w:rPr>
          <w:rFonts w:cs="Arial"/>
          <w:b/>
        </w:rPr>
        <w:t>modifiable health behaviours</w:t>
      </w:r>
      <w:r w:rsidRPr="00156E1A">
        <w:rPr>
          <w:rFonts w:cs="Arial"/>
        </w:rPr>
        <w:t xml:space="preserve">, in particular </w:t>
      </w:r>
      <w:r w:rsidRPr="00DB30EC">
        <w:rPr>
          <w:rFonts w:cs="Arial"/>
          <w:b/>
        </w:rPr>
        <w:t>diet and weight</w:t>
      </w:r>
      <w:r w:rsidRPr="00156E1A">
        <w:rPr>
          <w:rFonts w:cs="Arial"/>
        </w:rPr>
        <w:t>. While it is recognised that there is a need for wider population level interventions throughout the life course to reduce the incidence of Type 2 Diabetes, there is clear evidence that intensive behaviour change intervention in individuals who are particularly high risk, based on risk assessment score and blood tests, is effective in preventing or delaying p</w:t>
      </w:r>
      <w:r>
        <w:rPr>
          <w:rFonts w:cs="Arial"/>
        </w:rPr>
        <w:t>rogression to T2DM. Prior to DPP, there wa</w:t>
      </w:r>
      <w:r w:rsidRPr="00156E1A">
        <w:rPr>
          <w:rFonts w:cs="Arial"/>
        </w:rPr>
        <w:t>s no regional approach to identifying individuals at high risk, and no lifestyle interventi</w:t>
      </w:r>
      <w:r>
        <w:rPr>
          <w:rFonts w:cs="Arial"/>
        </w:rPr>
        <w:t>on programme in place that met</w:t>
      </w:r>
      <w:r w:rsidRPr="00156E1A">
        <w:rPr>
          <w:rFonts w:cs="Arial"/>
        </w:rPr>
        <w:t xml:space="preserve"> the recommendations made by NICE. The establishment of a regional service to identify high risk individuals and offer referral to an evidence based lif</w:t>
      </w:r>
      <w:r>
        <w:rPr>
          <w:rFonts w:cs="Arial"/>
        </w:rPr>
        <w:t>estyle intervention programme was</w:t>
      </w:r>
      <w:r w:rsidRPr="00156E1A">
        <w:rPr>
          <w:rFonts w:cs="Arial"/>
        </w:rPr>
        <w:t xml:space="preserve"> both in line with national best practice guidance, and the current strategic direction for HSC in Northern </w:t>
      </w:r>
      <w:r w:rsidRPr="0056588E">
        <w:rPr>
          <w:rFonts w:cs="Arial"/>
        </w:rPr>
        <w:t>Ireland. Two key elements of this regional service are:</w:t>
      </w:r>
    </w:p>
    <w:p w14:paraId="3653EDB8" w14:textId="77777777" w:rsidR="006343E3" w:rsidRPr="0056588E" w:rsidRDefault="006343E3" w:rsidP="00EB4D11">
      <w:pPr>
        <w:numPr>
          <w:ilvl w:val="0"/>
          <w:numId w:val="5"/>
        </w:numPr>
        <w:spacing w:after="0"/>
        <w:jc w:val="both"/>
        <w:rPr>
          <w:rFonts w:cs="Arial"/>
        </w:rPr>
      </w:pPr>
      <w:r w:rsidRPr="0056588E">
        <w:rPr>
          <w:rFonts w:cs="Arial"/>
        </w:rPr>
        <w:t>Identification of individuals at high risk through primary care</w:t>
      </w:r>
    </w:p>
    <w:p w14:paraId="4CD383E2" w14:textId="77777777" w:rsidR="004256C9" w:rsidRDefault="006343E3" w:rsidP="004256C9">
      <w:pPr>
        <w:numPr>
          <w:ilvl w:val="0"/>
          <w:numId w:val="5"/>
        </w:numPr>
        <w:spacing w:after="0"/>
        <w:jc w:val="both"/>
        <w:rPr>
          <w:rFonts w:cs="Arial"/>
        </w:rPr>
      </w:pPr>
      <w:r w:rsidRPr="0056588E">
        <w:rPr>
          <w:rFonts w:cs="Arial"/>
        </w:rPr>
        <w:t xml:space="preserve">Provision of an evidence based behaviour change programme </w:t>
      </w:r>
    </w:p>
    <w:p w14:paraId="69775F59" w14:textId="77777777" w:rsidR="00945FAA" w:rsidRDefault="00945FAA" w:rsidP="00945FAA">
      <w:pPr>
        <w:spacing w:after="0"/>
        <w:jc w:val="both"/>
        <w:rPr>
          <w:rFonts w:cs="Arial"/>
        </w:rPr>
      </w:pPr>
    </w:p>
    <w:p w14:paraId="2AD50B27" w14:textId="77777777" w:rsidR="006343E3" w:rsidRDefault="006343E3" w:rsidP="00855FD6">
      <w:pPr>
        <w:pStyle w:val="Heading2"/>
      </w:pPr>
      <w:bookmarkStart w:id="1" w:name="_Toc144372440"/>
      <w:bookmarkStart w:id="2" w:name="_Toc146807194"/>
      <w:r w:rsidRPr="00156E1A">
        <w:t>Programme for Government 2016 – 2021</w:t>
      </w:r>
      <w:bookmarkEnd w:id="1"/>
      <w:bookmarkEnd w:id="2"/>
    </w:p>
    <w:p w14:paraId="4A19AAB6" w14:textId="77777777" w:rsidR="00855FD6" w:rsidRPr="00855FD6" w:rsidRDefault="00855FD6" w:rsidP="00855FD6"/>
    <w:p w14:paraId="55B6F643" w14:textId="77777777" w:rsidR="00855FD6" w:rsidRDefault="006343E3" w:rsidP="00EB4D11">
      <w:pPr>
        <w:jc w:val="both"/>
        <w:rPr>
          <w:rFonts w:cs="Arial"/>
        </w:rPr>
      </w:pPr>
      <w:r w:rsidRPr="00365896">
        <w:rPr>
          <w:rFonts w:cs="Arial"/>
        </w:rPr>
        <w:t>The Draft Programme for Government (</w:t>
      </w:r>
      <w:proofErr w:type="spellStart"/>
      <w:r w:rsidRPr="00365896">
        <w:rPr>
          <w:rFonts w:cs="Arial"/>
        </w:rPr>
        <w:t>PfG</w:t>
      </w:r>
      <w:proofErr w:type="spellEnd"/>
      <w:r w:rsidRPr="00365896">
        <w:rPr>
          <w:rFonts w:cs="Arial"/>
        </w:rPr>
        <w:t>) for 2016 – 2021</w:t>
      </w:r>
      <w:r w:rsidRPr="00156E1A">
        <w:rPr>
          <w:rFonts w:cs="Arial"/>
        </w:rPr>
        <w:t xml:space="preserve"> adopts a new, outcomes-based approach which focuses on the major societal outcomes that the Executive wants to achieve and provides a basis for all sectors to contribute to the development of plans and actions. As part of this approach, key outcomes and indicators have been identified. Outcome four is that ‘We enjoy long, healthy, active lives’, which is focused on keeping people healthy and preventing them from needing health interventions. Indicators include an increase </w:t>
      </w:r>
      <w:r w:rsidR="00A602EC">
        <w:rPr>
          <w:rFonts w:cs="Arial"/>
        </w:rPr>
        <w:t xml:space="preserve">in </w:t>
      </w:r>
      <w:r w:rsidRPr="00156E1A">
        <w:rPr>
          <w:rFonts w:cs="Arial"/>
        </w:rPr>
        <w:t xml:space="preserve">healthy life expectancy and a reduction in preventable deaths. Diabetes UK estimates that the life expectancy of someone with Type 2 diabetes is likely to be reduced, as a result of the condition, by up to 10 years. Those living with the condition are at risk of diabetic complications including heart disease, stroke, kidney disease (nephropathy), eye disease </w:t>
      </w:r>
      <w:r w:rsidRPr="00156E1A">
        <w:rPr>
          <w:rFonts w:cs="Arial"/>
        </w:rPr>
        <w:lastRenderedPageBreak/>
        <w:t xml:space="preserve">(retinopathy) and nerve damage (neuropathy), which raises the risk of amputation. It is clear that early intervention to reduce the risk of progression to T2DM has a major role to play in maximising the healthy life expectancy of our population. </w:t>
      </w:r>
    </w:p>
    <w:p w14:paraId="4292EF9B" w14:textId="3925CB9F" w:rsidR="00945FAA" w:rsidRDefault="00945FAA" w:rsidP="00EB4D11">
      <w:pPr>
        <w:jc w:val="both"/>
        <w:rPr>
          <w:rFonts w:cs="Arial"/>
        </w:rPr>
      </w:pPr>
    </w:p>
    <w:p w14:paraId="19FEF456" w14:textId="77777777" w:rsidR="006343E3" w:rsidRDefault="006343E3" w:rsidP="00855FD6">
      <w:pPr>
        <w:pStyle w:val="Heading2"/>
      </w:pPr>
      <w:bookmarkStart w:id="3" w:name="_Toc144372441"/>
      <w:bookmarkStart w:id="4" w:name="_Toc146807195"/>
      <w:r w:rsidRPr="00156E1A">
        <w:t>Delivering Together</w:t>
      </w:r>
      <w:bookmarkEnd w:id="3"/>
      <w:bookmarkEnd w:id="4"/>
    </w:p>
    <w:p w14:paraId="64F057B7" w14:textId="77777777" w:rsidR="00855FD6" w:rsidRPr="00855FD6" w:rsidRDefault="00855FD6" w:rsidP="00855FD6"/>
    <w:p w14:paraId="0D869308" w14:textId="476C7A2D" w:rsidR="006343E3" w:rsidRPr="00156E1A" w:rsidRDefault="006343E3" w:rsidP="00EB4D11">
      <w:pPr>
        <w:jc w:val="both"/>
        <w:rPr>
          <w:rFonts w:cs="Arial"/>
        </w:rPr>
      </w:pPr>
      <w:r w:rsidRPr="00156E1A">
        <w:rPr>
          <w:rFonts w:cs="Arial"/>
        </w:rPr>
        <w:t>The recommendations of an expert panel tasked with producing proposals to remodel health and social care in Northern</w:t>
      </w:r>
      <w:r w:rsidR="0033465D">
        <w:rPr>
          <w:rFonts w:cs="Arial"/>
        </w:rPr>
        <w:t xml:space="preserve"> Ireland were published</w:t>
      </w:r>
      <w:r w:rsidRPr="00156E1A">
        <w:rPr>
          <w:rFonts w:cs="Arial"/>
        </w:rPr>
        <w:t xml:space="preserve"> in a report entitled </w:t>
      </w:r>
      <w:r w:rsidRPr="00365896">
        <w:rPr>
          <w:rFonts w:cs="Arial"/>
        </w:rPr>
        <w:t>Systems, not Structures: Changing Health and Social Care</w:t>
      </w:r>
      <w:r w:rsidRPr="00156E1A">
        <w:rPr>
          <w:rFonts w:cs="Arial"/>
        </w:rPr>
        <w:t xml:space="preserve">. This emphasised a need for a move away from hospital centred care to an integrated primary and community health and social care delivery model. Early identification of people at high risk of diabetes in primary care and delivery of behaviour change interventions within the community setting is an example of a move to this approach. </w:t>
      </w:r>
      <w:r w:rsidRPr="00365896">
        <w:rPr>
          <w:rFonts w:cs="Arial"/>
        </w:rPr>
        <w:t>In Health and Wellbeing 2026: Delivering Together, the former Health Minister Michelle O’Neill set out</w:t>
      </w:r>
      <w:r w:rsidRPr="00156E1A">
        <w:rPr>
          <w:rFonts w:cs="Arial"/>
        </w:rPr>
        <w:t xml:space="preserve"> her response to the expert panel recommendations and her commitment to tackling the issues faced in health and social care in Northern Ireland. There is a clearly defined approach to achieving better outcomes for individuals and populations and transformation of the Health and Social Care system. The key elements of this approach are:</w:t>
      </w:r>
    </w:p>
    <w:p w14:paraId="7EC35FA9" w14:textId="77777777" w:rsidR="006343E3" w:rsidRPr="00156E1A" w:rsidRDefault="006343E3" w:rsidP="00EB4D11">
      <w:pPr>
        <w:numPr>
          <w:ilvl w:val="0"/>
          <w:numId w:val="4"/>
        </w:numPr>
        <w:spacing w:after="0"/>
        <w:jc w:val="both"/>
        <w:rPr>
          <w:rFonts w:cs="Arial"/>
        </w:rPr>
      </w:pPr>
      <w:r w:rsidRPr="00156E1A">
        <w:rPr>
          <w:rFonts w:cs="Arial"/>
        </w:rPr>
        <w:t>Partnership working, including the co-production and co-design of services</w:t>
      </w:r>
    </w:p>
    <w:p w14:paraId="2839DAB8" w14:textId="77777777" w:rsidR="006343E3" w:rsidRDefault="006343E3" w:rsidP="00EB4D11">
      <w:pPr>
        <w:numPr>
          <w:ilvl w:val="0"/>
          <w:numId w:val="4"/>
        </w:numPr>
        <w:spacing w:after="0"/>
        <w:jc w:val="both"/>
        <w:rPr>
          <w:rFonts w:cs="Arial"/>
        </w:rPr>
      </w:pPr>
      <w:r w:rsidRPr="00156E1A">
        <w:rPr>
          <w:rFonts w:cs="Arial"/>
        </w:rPr>
        <w:t>Focus on continuously improving the quality and safety of care</w:t>
      </w:r>
    </w:p>
    <w:p w14:paraId="4E88964A" w14:textId="77777777" w:rsidR="006343E3" w:rsidRPr="00156E1A" w:rsidRDefault="006343E3" w:rsidP="00EB4D11">
      <w:pPr>
        <w:numPr>
          <w:ilvl w:val="0"/>
          <w:numId w:val="4"/>
        </w:numPr>
        <w:spacing w:after="0"/>
        <w:jc w:val="both"/>
        <w:rPr>
          <w:rFonts w:cs="Arial"/>
        </w:rPr>
      </w:pPr>
      <w:r w:rsidRPr="00156E1A">
        <w:rPr>
          <w:rFonts w:cs="Arial"/>
        </w:rPr>
        <w:t>Investing in staff</w:t>
      </w:r>
    </w:p>
    <w:p w14:paraId="68FA7FBA" w14:textId="77777777" w:rsidR="006343E3" w:rsidRDefault="006343E3" w:rsidP="00EB4D11">
      <w:pPr>
        <w:numPr>
          <w:ilvl w:val="0"/>
          <w:numId w:val="4"/>
        </w:numPr>
        <w:spacing w:after="0"/>
        <w:jc w:val="both"/>
        <w:rPr>
          <w:rFonts w:cs="Arial"/>
        </w:rPr>
      </w:pPr>
      <w:r w:rsidRPr="00156E1A">
        <w:rPr>
          <w:rFonts w:cs="Arial"/>
        </w:rPr>
        <w:t>Leadership and culture</w:t>
      </w:r>
    </w:p>
    <w:p w14:paraId="27AAF64F" w14:textId="54F4AB8C" w:rsidR="006343E3" w:rsidRDefault="006343E3" w:rsidP="00EB4D11">
      <w:pPr>
        <w:numPr>
          <w:ilvl w:val="0"/>
          <w:numId w:val="4"/>
        </w:numPr>
        <w:spacing w:after="0"/>
        <w:jc w:val="both"/>
        <w:rPr>
          <w:rFonts w:cs="Arial"/>
        </w:rPr>
      </w:pPr>
      <w:r>
        <w:rPr>
          <w:rFonts w:cs="Arial"/>
        </w:rPr>
        <w:t xml:space="preserve">E-Health and technology in care </w:t>
      </w:r>
    </w:p>
    <w:p w14:paraId="49660F46" w14:textId="77777777" w:rsidR="002C1151" w:rsidRPr="002C1151" w:rsidRDefault="002C1151" w:rsidP="002C1151">
      <w:pPr>
        <w:spacing w:after="0"/>
        <w:ind w:left="720"/>
        <w:jc w:val="both"/>
        <w:rPr>
          <w:rFonts w:cs="Arial"/>
        </w:rPr>
      </w:pPr>
    </w:p>
    <w:p w14:paraId="64B80B3D" w14:textId="18840540" w:rsidR="00855FD6" w:rsidRDefault="006343E3" w:rsidP="00EB4D11">
      <w:pPr>
        <w:jc w:val="both"/>
        <w:rPr>
          <w:rFonts w:cs="Arial"/>
        </w:rPr>
      </w:pPr>
      <w:r w:rsidRPr="00156E1A">
        <w:rPr>
          <w:rFonts w:cs="Arial"/>
        </w:rPr>
        <w:t>The opportunities for partnership working in the area of diabetes prevention are huge, with the potential to work with local councils and community planning partnerships in the delivery of behaviour change programmes and to link with existing work to support individuals to make healthy changes, for example Park Runs, Couch</w:t>
      </w:r>
      <w:r w:rsidR="00A602EC">
        <w:rPr>
          <w:rFonts w:cs="Arial"/>
        </w:rPr>
        <w:t xml:space="preserve"> to 5k and Everybody Active </w:t>
      </w:r>
      <w:r w:rsidRPr="00156E1A">
        <w:rPr>
          <w:rFonts w:cs="Arial"/>
        </w:rPr>
        <w:t xml:space="preserve">Activities. Involvement of potential service users will be a key element in both the design and the delivery of the programme. </w:t>
      </w:r>
    </w:p>
    <w:p w14:paraId="7BC18B5F" w14:textId="77777777" w:rsidR="00945FAA" w:rsidRPr="00156E1A" w:rsidRDefault="00945FAA" w:rsidP="00EB4D11">
      <w:pPr>
        <w:jc w:val="both"/>
        <w:rPr>
          <w:rFonts w:cs="Arial"/>
        </w:rPr>
      </w:pPr>
    </w:p>
    <w:p w14:paraId="4B0CAF20" w14:textId="77777777" w:rsidR="006343E3" w:rsidRDefault="006343E3" w:rsidP="00855FD6">
      <w:pPr>
        <w:pStyle w:val="Heading2"/>
      </w:pPr>
      <w:bookmarkStart w:id="5" w:name="_Toc144372442"/>
      <w:bookmarkStart w:id="6" w:name="_Toc146807196"/>
      <w:r w:rsidRPr="00156E1A">
        <w:t>Diabetes Strategic Framework</w:t>
      </w:r>
      <w:bookmarkEnd w:id="5"/>
      <w:bookmarkEnd w:id="6"/>
    </w:p>
    <w:p w14:paraId="40A742F4" w14:textId="77777777" w:rsidR="00855FD6" w:rsidRPr="00855FD6" w:rsidRDefault="00855FD6" w:rsidP="00855FD6"/>
    <w:p w14:paraId="501AA600" w14:textId="12C11737" w:rsidR="004256C9" w:rsidRPr="002C1151" w:rsidRDefault="006343E3" w:rsidP="00EB4D11">
      <w:pPr>
        <w:jc w:val="both"/>
        <w:rPr>
          <w:rFonts w:cs="Arial"/>
        </w:rPr>
      </w:pPr>
      <w:r w:rsidRPr="00365896">
        <w:rPr>
          <w:rFonts w:cs="Arial"/>
        </w:rPr>
        <w:t>The Diabetes Strategic Framework for Northern Ireland</w:t>
      </w:r>
      <w:r w:rsidRPr="00156E1A">
        <w:rPr>
          <w:rFonts w:cs="Arial"/>
        </w:rPr>
        <w:t xml:space="preserve"> embodied the ethos of ‘Delivering Together’ and recognised the need for a fresh, coherent and sustainable approach to prevention, early intervention and to the design and delivery of services for diabetes. Identification of and intervention of individuals at high risk is strongly supported by theme 3 of the strategic framework: Prevention, Early Detection and Delaying Complications.</w:t>
      </w:r>
      <w:r w:rsidR="006C374A">
        <w:rPr>
          <w:rFonts w:cs="Arial"/>
        </w:rPr>
        <w:t xml:space="preserve"> </w:t>
      </w:r>
    </w:p>
    <w:p w14:paraId="295F2A63" w14:textId="77777777" w:rsidR="006343E3" w:rsidRPr="00156E1A" w:rsidRDefault="006343E3" w:rsidP="00855FD6">
      <w:pPr>
        <w:pStyle w:val="Heading2"/>
      </w:pPr>
      <w:bookmarkStart w:id="7" w:name="_Toc146807197"/>
      <w:r w:rsidRPr="00156E1A">
        <w:lastRenderedPageBreak/>
        <w:t>Project Need</w:t>
      </w:r>
      <w:bookmarkEnd w:id="7"/>
    </w:p>
    <w:p w14:paraId="42E9F061" w14:textId="77777777" w:rsidR="006343E3" w:rsidRPr="00156E1A" w:rsidRDefault="006343E3" w:rsidP="00EB4D11">
      <w:pPr>
        <w:jc w:val="both"/>
        <w:rPr>
          <w:rFonts w:cs="Arial"/>
        </w:rPr>
      </w:pPr>
    </w:p>
    <w:p w14:paraId="23B79FF8" w14:textId="77777777" w:rsidR="006343E3" w:rsidRPr="00156E1A" w:rsidRDefault="006343E3" w:rsidP="00EB4D11">
      <w:pPr>
        <w:jc w:val="both"/>
        <w:rPr>
          <w:rFonts w:cs="Arial"/>
        </w:rPr>
      </w:pPr>
      <w:r w:rsidRPr="00156E1A">
        <w:rPr>
          <w:rFonts w:cs="Arial"/>
        </w:rPr>
        <w:t>NICE Public Health Guideline 38 recommends that people confirmed as being at high risk of developing Type 2 Diabetes are offered referral to a local, evidence-based, quality-assured intensive lifestyle change programme. This recommendation is based on evidence from an economic model which showed that lifestyle-change programmes are cost effective for all people at high risk of diabetes and that in most subgroups, lifestyle-change programmes are more clinically and cost effective than metformin or ordinary care. A 2007 systematic review and meta-analysis of randomised control trials (RCTs) demonstrated that lifestyle and pharmacological interventions can halve the risk of T2DM in people with impaired glucose tolerance. A further rapid review commissioned in 2015 concluded that diabetes prevention programmes in real life settings can reduce incidence of T2DM by 26% compared w</w:t>
      </w:r>
      <w:r w:rsidR="000643FB">
        <w:rPr>
          <w:rFonts w:cs="Arial"/>
        </w:rPr>
        <w:t>ith those receiving usual care.</w:t>
      </w:r>
    </w:p>
    <w:p w14:paraId="5680A1B1" w14:textId="77777777" w:rsidR="006343E3" w:rsidRPr="00156E1A" w:rsidRDefault="006343E3" w:rsidP="00EB4D11">
      <w:pPr>
        <w:jc w:val="both"/>
        <w:rPr>
          <w:rFonts w:cs="Arial"/>
        </w:rPr>
      </w:pPr>
      <w:r w:rsidRPr="00156E1A">
        <w:rPr>
          <w:rFonts w:cs="Arial"/>
        </w:rPr>
        <w:t>NICE defines ‘high risk’ as individuals who have been identified as being at high risk of T2DM based on a validated risk score, and have had the risk confirmed by blood testing i.e. fasting plasma glucose of 5.5–6.9 mmol/l or an HbA1c level of 42–47 mmol/mol [6.0–6.4%. Individuals within this range are described as having non-diabetic hyperglycaemia, also known as pre-diabetes or impaired glucose regulation. As well as being at high risk of developing T2DM, these individuals are also at increased risk of other cardiovascular conditions.</w:t>
      </w:r>
    </w:p>
    <w:p w14:paraId="1FC7F0C6" w14:textId="6E85183D" w:rsidR="00945FAA" w:rsidRDefault="006343E3" w:rsidP="00EB4D11">
      <w:pPr>
        <w:jc w:val="both"/>
        <w:rPr>
          <w:rFonts w:cs="Arial"/>
        </w:rPr>
      </w:pPr>
      <w:r w:rsidRPr="00156E1A">
        <w:rPr>
          <w:rFonts w:cs="Arial"/>
        </w:rPr>
        <w:t>An analysis based on blood sampling adults in the Health Survey England, estimated that 5 million (11.4%) of adults aged 16 or over have HbA1c levels in the non-diabetic hyperglycaemia range, with prevalence ranging from 8.5% to 14.0% between local authorities . Information on the prevalence of undiagnosed individuals in Northern Ireland is not available and the pattern may vary with England due to difference in risk factor distribution, particularly proportion of BME individuals. However, applying the lowest estimate for England (8.5%) there could be at least 125,000 adults with non-diabetic hyperglycaemia in the NI population of adults aged 16 years and over. The delivery of an NI Diabetes Prevention Programme could reduce the risk of progression to Type 2 Diabetes for these individuals by up to 60%.</w:t>
      </w:r>
    </w:p>
    <w:p w14:paraId="02FFBEFF" w14:textId="77777777" w:rsidR="002C1151" w:rsidRDefault="002C1151" w:rsidP="00EB4D11">
      <w:pPr>
        <w:jc w:val="both"/>
        <w:rPr>
          <w:rFonts w:cs="Arial"/>
        </w:rPr>
      </w:pPr>
    </w:p>
    <w:p w14:paraId="546C9DDE" w14:textId="34109D4E" w:rsidR="009C4CB4" w:rsidRDefault="003E7667" w:rsidP="00855FD6">
      <w:pPr>
        <w:pStyle w:val="Heading2"/>
      </w:pPr>
      <w:bookmarkStart w:id="8" w:name="_Toc146807198"/>
      <w:r>
        <w:t xml:space="preserve">Diabetes Prevention </w:t>
      </w:r>
      <w:r w:rsidR="009C4CB4" w:rsidRPr="009C4CB4">
        <w:t>Project Funding</w:t>
      </w:r>
      <w:bookmarkEnd w:id="8"/>
    </w:p>
    <w:p w14:paraId="65F1217E" w14:textId="77777777" w:rsidR="009C4CB4" w:rsidRDefault="009C4CB4" w:rsidP="00EB4D11">
      <w:pPr>
        <w:jc w:val="both"/>
        <w:rPr>
          <w:rFonts w:cs="Arial"/>
          <w:b/>
        </w:rPr>
      </w:pPr>
    </w:p>
    <w:p w14:paraId="6E9EC26D" w14:textId="77777777" w:rsidR="009C4CB4" w:rsidRDefault="007561CE" w:rsidP="00EB4D11">
      <w:pPr>
        <w:jc w:val="both"/>
      </w:pPr>
      <w:r>
        <w:t>Funding for t</w:t>
      </w:r>
      <w:r w:rsidR="009C4CB4">
        <w:t xml:space="preserve">he Diabetes Prevention Programme </w:t>
      </w:r>
      <w:r>
        <w:t>came through the Department of Health’s Transformation Progra</w:t>
      </w:r>
      <w:r w:rsidR="00DB30EC">
        <w:t xml:space="preserve">mme (2018-2021) </w:t>
      </w:r>
      <w:r>
        <w:t>The project was overseen by PHA and managed operationally through all 5 Trusts.</w:t>
      </w:r>
      <w:r w:rsidR="009C4CB4">
        <w:t xml:space="preserve"> </w:t>
      </w:r>
    </w:p>
    <w:p w14:paraId="5B95BFC4" w14:textId="77777777" w:rsidR="00407EBE" w:rsidRPr="00407EBE" w:rsidRDefault="008C7D14" w:rsidP="00EB4D11">
      <w:pPr>
        <w:jc w:val="both"/>
      </w:pPr>
      <w:r>
        <w:t xml:space="preserve">PHA commissioned the DPP licence from Momenta, who developed the programme. </w:t>
      </w:r>
      <w:r w:rsidR="00407EBE" w:rsidRPr="00407EBE">
        <w:t>Almost one million people have been referred to the programme</w:t>
      </w:r>
      <w:r w:rsidR="00407EBE">
        <w:t xml:space="preserve"> in England</w:t>
      </w:r>
      <w:r w:rsidR="00407EBE" w:rsidRPr="00407EBE">
        <w:t xml:space="preserve"> since it </w:t>
      </w:r>
      <w:r w:rsidR="00407EBE" w:rsidRPr="00407EBE">
        <w:lastRenderedPageBreak/>
        <w:t>was first launched in 2016, with participants who complete achieving an average weight loss of 3.3kg.</w:t>
      </w:r>
    </w:p>
    <w:p w14:paraId="45EB5B50" w14:textId="3E65AA9F" w:rsidR="004256C9" w:rsidRDefault="00407EBE" w:rsidP="00EB4D11">
      <w:pPr>
        <w:jc w:val="both"/>
        <w:rPr>
          <w:b/>
        </w:rPr>
      </w:pPr>
      <w:r w:rsidRPr="00407EBE">
        <w:t xml:space="preserve">Since then, </w:t>
      </w:r>
      <w:r w:rsidRPr="00407EBE">
        <w:rPr>
          <w:b/>
        </w:rPr>
        <w:t>the NHS Long Term Plan expanded access so that up to 200,000 people a year will benefit as part of radical NHS action to tackle rising obesity rates and to prevent type 2 diabetes.</w:t>
      </w:r>
    </w:p>
    <w:p w14:paraId="711AD377" w14:textId="77777777" w:rsidR="004256C9" w:rsidRDefault="004256C9" w:rsidP="00EB4D11">
      <w:pPr>
        <w:jc w:val="both"/>
        <w:rPr>
          <w:b/>
        </w:rPr>
      </w:pPr>
    </w:p>
    <w:p w14:paraId="2D2F8068" w14:textId="77777777" w:rsidR="00C76189" w:rsidRDefault="00C76189" w:rsidP="00855FD6">
      <w:pPr>
        <w:pStyle w:val="Heading2"/>
      </w:pPr>
      <w:bookmarkStart w:id="9" w:name="_Toc146807199"/>
      <w:r w:rsidRPr="00102B23">
        <w:t>Project description</w:t>
      </w:r>
      <w:bookmarkEnd w:id="9"/>
      <w:r w:rsidRPr="00102B23">
        <w:t xml:space="preserve"> </w:t>
      </w:r>
    </w:p>
    <w:p w14:paraId="125DD925" w14:textId="77777777" w:rsidR="004256C9" w:rsidRPr="004256C9" w:rsidRDefault="004256C9" w:rsidP="004256C9"/>
    <w:p w14:paraId="35601F3B" w14:textId="2D87F767" w:rsidR="00C76189" w:rsidRPr="00102B23" w:rsidRDefault="00102B23" w:rsidP="00EB4D11">
      <w:pPr>
        <w:jc w:val="both"/>
      </w:pPr>
      <w:r>
        <w:t>DPP</w:t>
      </w:r>
      <w:r w:rsidR="00C76189" w:rsidRPr="00102B23">
        <w:t xml:space="preserve"> is an evidence based,</w:t>
      </w:r>
      <w:r w:rsidR="00FC0ECF" w:rsidRPr="00102B23">
        <w:t xml:space="preserve"> 9 month</w:t>
      </w:r>
      <w:r w:rsidR="00C76189" w:rsidRPr="00102B23">
        <w:t xml:space="preserve"> lifestyle programme promoting behaviour change to delay or prevent Type 2 diabetes. The programme is</w:t>
      </w:r>
      <w:r w:rsidR="001424D3">
        <w:t xml:space="preserve"> NICE compliant, based around PH</w:t>
      </w:r>
      <w:r w:rsidR="00C76189" w:rsidRPr="00102B23">
        <w:t>38.</w:t>
      </w:r>
    </w:p>
    <w:p w14:paraId="439AFC84" w14:textId="77777777" w:rsidR="00C76189" w:rsidRPr="00102B23" w:rsidRDefault="00C76189" w:rsidP="00EB4D11">
      <w:pPr>
        <w:jc w:val="both"/>
      </w:pPr>
      <w:r w:rsidRPr="00102B23">
        <w:t>It is for adults who are:</w:t>
      </w:r>
    </w:p>
    <w:p w14:paraId="7ACDE4DA" w14:textId="6E7B4BDD" w:rsidR="00790719" w:rsidRDefault="00790719" w:rsidP="00790719">
      <w:pPr>
        <w:pStyle w:val="ListParagraph"/>
        <w:numPr>
          <w:ilvl w:val="0"/>
          <w:numId w:val="4"/>
        </w:numPr>
        <w:jc w:val="both"/>
      </w:pPr>
      <w:r w:rsidRPr="00102B23">
        <w:t>Defined</w:t>
      </w:r>
      <w:r w:rsidR="00C76189" w:rsidRPr="00102B23">
        <w:t xml:space="preserve"> by a blood test </w:t>
      </w:r>
      <w:r w:rsidR="006455B0" w:rsidRPr="00102B23">
        <w:t>(HbA1c)</w:t>
      </w:r>
      <w:r w:rsidR="00A602EC">
        <w:t xml:space="preserve"> between 42-47 mmol/mol</w:t>
      </w:r>
      <w:r w:rsidR="006455B0" w:rsidRPr="00102B23">
        <w:t xml:space="preserve"> </w:t>
      </w:r>
      <w:r w:rsidR="00C76189" w:rsidRPr="00102B23">
        <w:t>as having pre-diabetes</w:t>
      </w:r>
      <w:r w:rsidR="00A602EC">
        <w:t>. These adults are</w:t>
      </w:r>
      <w:r w:rsidR="00C76189" w:rsidRPr="00102B23">
        <w:t xml:space="preserve"> referred by primary care practices</w:t>
      </w:r>
      <w:r w:rsidR="00A602EC">
        <w:t xml:space="preserve"> through CCG</w:t>
      </w:r>
    </w:p>
    <w:p w14:paraId="515185CF" w14:textId="34F112A1" w:rsidR="00C76189" w:rsidRPr="00102B23" w:rsidRDefault="00790719" w:rsidP="00790719">
      <w:pPr>
        <w:pStyle w:val="ListParagraph"/>
        <w:numPr>
          <w:ilvl w:val="0"/>
          <w:numId w:val="4"/>
        </w:numPr>
        <w:jc w:val="both"/>
      </w:pPr>
      <w:r>
        <w:t>W</w:t>
      </w:r>
      <w:r w:rsidR="00C76189" w:rsidRPr="00102B23">
        <w:t>illing to take part in group based sessions</w:t>
      </w:r>
    </w:p>
    <w:p w14:paraId="6ABFEFF2" w14:textId="77777777" w:rsidR="00790719" w:rsidRDefault="00C76189" w:rsidP="00790719">
      <w:pPr>
        <w:jc w:val="both"/>
      </w:pPr>
      <w:r w:rsidRPr="00102B23">
        <w:t>The programme involves 18 sessions exploring a range of topics related to preventing Type 2 diabetes. Session frequency decreases over the 18 sessions: 6 weekly, 6 fortnightly and 6 monthly.</w:t>
      </w:r>
      <w:r w:rsidR="00DE639A">
        <w:t xml:space="preserve"> Through goal setting, DPP aims to support participants to:</w:t>
      </w:r>
    </w:p>
    <w:p w14:paraId="3EFA7070" w14:textId="0CD4944B" w:rsidR="00DE639A" w:rsidRDefault="00F660F7" w:rsidP="00790719">
      <w:pPr>
        <w:pStyle w:val="ListParagraph"/>
        <w:numPr>
          <w:ilvl w:val="0"/>
          <w:numId w:val="6"/>
        </w:numPr>
        <w:jc w:val="both"/>
      </w:pPr>
      <w:r>
        <w:t>Reduce their HbA1c levels</w:t>
      </w:r>
    </w:p>
    <w:p w14:paraId="28B84185" w14:textId="77777777" w:rsidR="00F660F7" w:rsidRDefault="00F660F7" w:rsidP="00EB4D11">
      <w:pPr>
        <w:pStyle w:val="ListParagraph"/>
        <w:numPr>
          <w:ilvl w:val="0"/>
          <w:numId w:val="6"/>
        </w:numPr>
        <w:jc w:val="both"/>
      </w:pPr>
      <w:r>
        <w:t>Lose weight (where appropriate)</w:t>
      </w:r>
    </w:p>
    <w:p w14:paraId="3FB65412" w14:textId="77777777" w:rsidR="004256C9" w:rsidRDefault="004256C9" w:rsidP="00855FD6">
      <w:pPr>
        <w:pStyle w:val="Heading2"/>
        <w:rPr>
          <w:rFonts w:asciiTheme="minorHAnsi" w:eastAsiaTheme="minorEastAsia" w:hAnsiTheme="minorHAnsi" w:cstheme="minorBidi"/>
          <w:color w:val="auto"/>
          <w:sz w:val="22"/>
          <w:szCs w:val="22"/>
        </w:rPr>
      </w:pPr>
    </w:p>
    <w:p w14:paraId="50C41EB0" w14:textId="77777777" w:rsidR="00F660F7" w:rsidRPr="00F660F7" w:rsidRDefault="00F660F7" w:rsidP="00855FD6">
      <w:pPr>
        <w:pStyle w:val="Heading2"/>
      </w:pPr>
      <w:bookmarkStart w:id="10" w:name="_Toc146807200"/>
      <w:r w:rsidRPr="00F660F7">
        <w:t>How is DPP different to other programmes?</w:t>
      </w:r>
      <w:bookmarkEnd w:id="10"/>
      <w:r w:rsidRPr="00F660F7">
        <w:t xml:space="preserve"> </w:t>
      </w:r>
    </w:p>
    <w:p w14:paraId="0EDA3236" w14:textId="77777777" w:rsidR="00F660F7" w:rsidRPr="00F660F7" w:rsidRDefault="00F660F7" w:rsidP="00EB4D11">
      <w:pPr>
        <w:jc w:val="both"/>
        <w:rPr>
          <w:bCs/>
        </w:rPr>
      </w:pPr>
    </w:p>
    <w:p w14:paraId="63C50726" w14:textId="77777777" w:rsidR="00F660F7" w:rsidRPr="00F660F7" w:rsidRDefault="00F660F7" w:rsidP="00EB4D11">
      <w:pPr>
        <w:jc w:val="both"/>
        <w:rPr>
          <w:bCs/>
        </w:rPr>
      </w:pPr>
      <w:r w:rsidRPr="00F660F7">
        <w:rPr>
          <w:bCs/>
        </w:rPr>
        <w:t xml:space="preserve">Historically weight management/ health and </w:t>
      </w:r>
      <w:r w:rsidR="00A602EC">
        <w:rPr>
          <w:bCs/>
        </w:rPr>
        <w:t>wellbeing programmes have focus</w:t>
      </w:r>
      <w:r w:rsidRPr="00F660F7">
        <w:rPr>
          <w:bCs/>
        </w:rPr>
        <w:t>ed on didactic approaches to providing health information, which can provide rapid results in terms of weight loss but the results are often unsustainable.</w:t>
      </w:r>
    </w:p>
    <w:p w14:paraId="18B02C3A" w14:textId="77777777" w:rsidR="00F660F7" w:rsidRPr="00F660F7" w:rsidRDefault="00A602EC" w:rsidP="00EB4D11">
      <w:pPr>
        <w:jc w:val="both"/>
        <w:rPr>
          <w:bCs/>
        </w:rPr>
      </w:pPr>
      <w:r>
        <w:rPr>
          <w:b/>
          <w:bCs/>
        </w:rPr>
        <w:t xml:space="preserve">Instead of ‘telling </w:t>
      </w:r>
      <w:r w:rsidR="00F660F7" w:rsidRPr="00F660F7">
        <w:rPr>
          <w:b/>
          <w:bCs/>
        </w:rPr>
        <w:t xml:space="preserve"> patients what to do’ the DPP team uses a health coaching approach to engage, encourage and support patients to make their own lifestyle change decisions. DPP focuses strongly on motivation over a period of 9 months</w:t>
      </w:r>
      <w:r w:rsidR="00F660F7" w:rsidRPr="00F660F7">
        <w:rPr>
          <w:bCs/>
        </w:rPr>
        <w:t>.</w:t>
      </w:r>
    </w:p>
    <w:p w14:paraId="662045EF" w14:textId="71BBF737" w:rsidR="004256C9" w:rsidRDefault="00F660F7" w:rsidP="0021366E">
      <w:pPr>
        <w:widowControl w:val="0"/>
        <w:autoSpaceDE w:val="0"/>
        <w:autoSpaceDN w:val="0"/>
        <w:spacing w:after="0" w:line="240" w:lineRule="auto"/>
        <w:jc w:val="both"/>
      </w:pPr>
      <w:r w:rsidRPr="00F660F7">
        <w:t>Participants receive support to develop healthy habits in welcoming a</w:t>
      </w:r>
      <w:r>
        <w:t>nd motivating groups of up to 25</w:t>
      </w:r>
      <w:r w:rsidRPr="00F660F7">
        <w:t xml:space="preserve"> people</w:t>
      </w:r>
      <w:r w:rsidR="00B43FE2">
        <w:t xml:space="preserve"> and are encouraged</w:t>
      </w:r>
      <w:r w:rsidR="00B43FE2" w:rsidRPr="00F660F7">
        <w:t xml:space="preserve"> to bring a friend or family member for support</w:t>
      </w:r>
      <w:r w:rsidR="00B43FE2">
        <w:t>. P</w:t>
      </w:r>
      <w:r w:rsidRPr="00F660F7">
        <w:t>rogr</w:t>
      </w:r>
      <w:r w:rsidR="00B43FE2">
        <w:t>ammes are delivered in community venues and also via zoom by</w:t>
      </w:r>
      <w:r w:rsidRPr="00B43FE2">
        <w:t xml:space="preserve"> specialist health co</w:t>
      </w:r>
      <w:r w:rsidR="00B43FE2">
        <w:t>aches.</w:t>
      </w:r>
    </w:p>
    <w:p w14:paraId="5307E148" w14:textId="6B7C6E1A" w:rsidR="0021366E" w:rsidRDefault="0021366E" w:rsidP="0021366E">
      <w:pPr>
        <w:widowControl w:val="0"/>
        <w:autoSpaceDE w:val="0"/>
        <w:autoSpaceDN w:val="0"/>
        <w:spacing w:after="0" w:line="240" w:lineRule="auto"/>
        <w:jc w:val="both"/>
      </w:pPr>
    </w:p>
    <w:p w14:paraId="1F98D7E7" w14:textId="77777777" w:rsidR="0021366E" w:rsidRPr="0021366E" w:rsidRDefault="0021366E" w:rsidP="0021366E">
      <w:pPr>
        <w:widowControl w:val="0"/>
        <w:autoSpaceDE w:val="0"/>
        <w:autoSpaceDN w:val="0"/>
        <w:spacing w:after="0" w:line="240" w:lineRule="auto"/>
        <w:jc w:val="both"/>
      </w:pPr>
    </w:p>
    <w:p w14:paraId="7F27CF37" w14:textId="77777777" w:rsidR="0006434C" w:rsidRDefault="0006434C" w:rsidP="00855FD6">
      <w:pPr>
        <w:pStyle w:val="Heading2"/>
      </w:pPr>
      <w:bookmarkStart w:id="11" w:name="_Toc146807201"/>
      <w:r>
        <w:lastRenderedPageBreak/>
        <w:t>DPP Team in the NHSCT</w:t>
      </w:r>
      <w:bookmarkEnd w:id="11"/>
    </w:p>
    <w:p w14:paraId="354578AD" w14:textId="77777777" w:rsidR="0006434C" w:rsidRDefault="0006434C" w:rsidP="00EB4D11">
      <w:pPr>
        <w:widowControl w:val="0"/>
        <w:autoSpaceDE w:val="0"/>
        <w:autoSpaceDN w:val="0"/>
        <w:spacing w:after="0" w:line="240" w:lineRule="auto"/>
        <w:jc w:val="both"/>
        <w:rPr>
          <w:b/>
        </w:rPr>
      </w:pPr>
    </w:p>
    <w:p w14:paraId="45335CE3" w14:textId="77777777" w:rsidR="0006434C" w:rsidRPr="0006434C" w:rsidRDefault="0006434C" w:rsidP="00EB4D11">
      <w:pPr>
        <w:pStyle w:val="ListParagraph"/>
        <w:widowControl w:val="0"/>
        <w:numPr>
          <w:ilvl w:val="0"/>
          <w:numId w:val="8"/>
        </w:numPr>
        <w:autoSpaceDE w:val="0"/>
        <w:autoSpaceDN w:val="0"/>
        <w:spacing w:after="0" w:line="240" w:lineRule="auto"/>
        <w:jc w:val="both"/>
      </w:pPr>
      <w:r w:rsidRPr="0006434C">
        <w:t xml:space="preserve">X1 WTE </w:t>
      </w:r>
      <w:r>
        <w:t xml:space="preserve">Band 7 </w:t>
      </w:r>
      <w:r w:rsidRPr="0006434C">
        <w:t>DPP Manager</w:t>
      </w:r>
    </w:p>
    <w:p w14:paraId="5E7F5AB6" w14:textId="77777777" w:rsidR="0006434C" w:rsidRPr="0006434C" w:rsidRDefault="0006434C" w:rsidP="00EB4D11">
      <w:pPr>
        <w:pStyle w:val="ListParagraph"/>
        <w:widowControl w:val="0"/>
        <w:numPr>
          <w:ilvl w:val="0"/>
          <w:numId w:val="8"/>
        </w:numPr>
        <w:autoSpaceDE w:val="0"/>
        <w:autoSpaceDN w:val="0"/>
        <w:spacing w:after="0" w:line="240" w:lineRule="auto"/>
        <w:jc w:val="both"/>
        <w:rPr>
          <w:b/>
        </w:rPr>
      </w:pPr>
      <w:r>
        <w:t>X4 WTE Band 4 Health Coaches</w:t>
      </w:r>
    </w:p>
    <w:p w14:paraId="56C7E7AF" w14:textId="77777777" w:rsidR="0006434C" w:rsidRPr="0021659F" w:rsidRDefault="0006434C" w:rsidP="00EB4D11">
      <w:pPr>
        <w:pStyle w:val="ListParagraph"/>
        <w:widowControl w:val="0"/>
        <w:numPr>
          <w:ilvl w:val="0"/>
          <w:numId w:val="8"/>
        </w:numPr>
        <w:autoSpaceDE w:val="0"/>
        <w:autoSpaceDN w:val="0"/>
        <w:spacing w:after="0" w:line="240" w:lineRule="auto"/>
        <w:jc w:val="both"/>
        <w:rPr>
          <w:b/>
        </w:rPr>
      </w:pPr>
      <w:r>
        <w:t>X1 WTE Band 3 Programme Support Officer</w:t>
      </w:r>
    </w:p>
    <w:p w14:paraId="4E10102C" w14:textId="77777777" w:rsidR="0021659F" w:rsidRDefault="0021659F" w:rsidP="00EB4D11">
      <w:pPr>
        <w:widowControl w:val="0"/>
        <w:autoSpaceDE w:val="0"/>
        <w:autoSpaceDN w:val="0"/>
        <w:spacing w:after="0" w:line="240" w:lineRule="auto"/>
        <w:jc w:val="both"/>
        <w:rPr>
          <w:b/>
        </w:rPr>
      </w:pPr>
    </w:p>
    <w:p w14:paraId="59493B87" w14:textId="77777777" w:rsidR="00855FD6" w:rsidRDefault="00855FD6" w:rsidP="00EB4D11">
      <w:pPr>
        <w:widowControl w:val="0"/>
        <w:autoSpaceDE w:val="0"/>
        <w:autoSpaceDN w:val="0"/>
        <w:spacing w:after="0" w:line="240" w:lineRule="auto"/>
        <w:jc w:val="both"/>
        <w:rPr>
          <w:b/>
        </w:rPr>
      </w:pPr>
    </w:p>
    <w:p w14:paraId="697D982F" w14:textId="77777777" w:rsidR="0021659F" w:rsidRPr="009C0342" w:rsidRDefault="0021659F" w:rsidP="00855FD6">
      <w:pPr>
        <w:pStyle w:val="Heading2"/>
      </w:pPr>
      <w:bookmarkStart w:id="12" w:name="_Toc146807202"/>
      <w:r w:rsidRPr="009C0342">
        <w:t>Challenges to date</w:t>
      </w:r>
      <w:bookmarkEnd w:id="12"/>
    </w:p>
    <w:p w14:paraId="124443BB" w14:textId="77777777" w:rsidR="0021659F" w:rsidRPr="00F660F7" w:rsidRDefault="0021659F" w:rsidP="00EB4D11">
      <w:pPr>
        <w:jc w:val="both"/>
      </w:pPr>
    </w:p>
    <w:p w14:paraId="5FE70BB0" w14:textId="4451826E" w:rsidR="0021659F" w:rsidRDefault="00B4255C" w:rsidP="00EB4D11">
      <w:pPr>
        <w:jc w:val="both"/>
      </w:pPr>
      <w:r>
        <w:t>The DPP service has been rolled out successfully in the Northern Health and Social Care Trust but it has had it</w:t>
      </w:r>
      <w:r w:rsidR="005D77FF">
        <w:t>s</w:t>
      </w:r>
      <w:r>
        <w:t xml:space="preserve"> challenges. </w:t>
      </w:r>
      <w:r w:rsidR="0021659F">
        <w:t>It has been difficult to retain staff due to short term funding. This has become increasingly challenging since the end of Transformation funding.</w:t>
      </w:r>
    </w:p>
    <w:p w14:paraId="7EE8FB51" w14:textId="77777777" w:rsidR="00523102" w:rsidRDefault="0021659F" w:rsidP="00EB4D11">
      <w:pPr>
        <w:jc w:val="both"/>
      </w:pPr>
      <w:r>
        <w:t xml:space="preserve">Due to the popularity of DPP within primary care, there is currently a waiting list of </w:t>
      </w:r>
      <w:r w:rsidRPr="009273B6">
        <w:rPr>
          <w:b/>
        </w:rPr>
        <w:t xml:space="preserve">711 </w:t>
      </w:r>
      <w:r>
        <w:t>patients. The longer patients are on the waiting list the more likely they are to progress to Type 2 diabetes.</w:t>
      </w:r>
      <w:r w:rsidR="00523102">
        <w:t xml:space="preserve">  </w:t>
      </w:r>
    </w:p>
    <w:p w14:paraId="3DB845F7" w14:textId="359FC1E4" w:rsidR="0021659F" w:rsidRDefault="00523102" w:rsidP="00EB4D11">
      <w:pPr>
        <w:jc w:val="both"/>
      </w:pPr>
      <w:r>
        <w:t>A</w:t>
      </w:r>
      <w:r w:rsidRPr="00523102">
        <w:t>s the programme has a 9 month commitment</w:t>
      </w:r>
      <w:r>
        <w:t xml:space="preserve"> built in for each new referral</w:t>
      </w:r>
      <w:r w:rsidRPr="00523102">
        <w:t>, the fu</w:t>
      </w:r>
      <w:r>
        <w:t>nding uncertainty has required the NHSCT</w:t>
      </w:r>
      <w:r w:rsidRPr="00523102">
        <w:t xml:space="preserve"> to fund </w:t>
      </w:r>
      <w:r>
        <w:t>‘</w:t>
      </w:r>
      <w:r w:rsidRPr="00523102">
        <w:t>at risk</w:t>
      </w:r>
      <w:r>
        <w:t>’</w:t>
      </w:r>
      <w:r w:rsidRPr="00523102">
        <w:t xml:space="preserve"> during the year pending confir</w:t>
      </w:r>
      <w:r>
        <w:t>mation of non-recurrent funding, resulting in uncertainty for both participants and staff.</w:t>
      </w:r>
    </w:p>
    <w:p w14:paraId="6160E534" w14:textId="6577F080" w:rsidR="0021659F" w:rsidRDefault="0021659F" w:rsidP="00EB4D11">
      <w:pPr>
        <w:jc w:val="both"/>
      </w:pPr>
      <w:r>
        <w:t xml:space="preserve">DPP was developed as a face to face programme in local communities but with the onset of the Covid 19 pandemic, all programmes/groups had to stop temporarily while the DPP team adjusted to online delivery. This was done quickly however some older participants were reluctant to use zoom and decided not to continue. Currently online delivery works very well as it saves participants travel time and expenses. </w:t>
      </w:r>
      <w:r w:rsidR="005D77FF">
        <w:t xml:space="preserve">Online delivery has not affected the overall outcomes of the programme, in fact, they are better and operationally more groups can be set up as coaches do not need to travel to community venues. </w:t>
      </w:r>
      <w:r>
        <w:t xml:space="preserve">To meet the needs of participants who do not like online groups, they can avail of in person groups again in various locations throughout the NHSCT. </w:t>
      </w:r>
    </w:p>
    <w:p w14:paraId="08028444" w14:textId="4C3500FF" w:rsidR="00DB30EC" w:rsidRDefault="0021659F" w:rsidP="00790719">
      <w:pPr>
        <w:jc w:val="both"/>
      </w:pPr>
      <w:r>
        <w:t xml:space="preserve">Almost all GP practices in the NHSCT refer in to DPP because of its popularity and success rates. However quite often patients are referred to the service without them knowing that their blood sugar levels are raised and they have not been informed that DPP is a 9 month programme, which requires commitment in terms of time and motivation. There is therefore a high drop off rate from referral to enrolment on the programme. This has been overcome by fine tuning the initial </w:t>
      </w:r>
      <w:r w:rsidRPr="00987A87">
        <w:rPr>
          <w:b/>
        </w:rPr>
        <w:t>‘coaching call’</w:t>
      </w:r>
      <w:r>
        <w:t xml:space="preserve"> that we use when we make first contact with the patient.</w:t>
      </w:r>
    </w:p>
    <w:p w14:paraId="28741293" w14:textId="12A811D6" w:rsidR="00790719" w:rsidRDefault="00790719" w:rsidP="00790719">
      <w:pPr>
        <w:jc w:val="both"/>
      </w:pPr>
    </w:p>
    <w:p w14:paraId="54C0EA59" w14:textId="77777777" w:rsidR="00C2365B" w:rsidRPr="00790719" w:rsidRDefault="00C2365B" w:rsidP="00790719">
      <w:pPr>
        <w:jc w:val="both"/>
      </w:pPr>
    </w:p>
    <w:p w14:paraId="6398C9CA" w14:textId="77777777" w:rsidR="00DB30EC" w:rsidRDefault="00DB30EC" w:rsidP="00855FD6">
      <w:pPr>
        <w:pStyle w:val="Heading2"/>
      </w:pPr>
      <w:bookmarkStart w:id="13" w:name="_Toc146807203"/>
      <w:r>
        <w:lastRenderedPageBreak/>
        <w:t>DPP Outcomes</w:t>
      </w:r>
      <w:bookmarkEnd w:id="13"/>
    </w:p>
    <w:p w14:paraId="77824736" w14:textId="77777777" w:rsidR="007426A3" w:rsidRDefault="007426A3" w:rsidP="00EB4D11">
      <w:pPr>
        <w:widowControl w:val="0"/>
        <w:autoSpaceDE w:val="0"/>
        <w:autoSpaceDN w:val="0"/>
        <w:spacing w:after="0" w:line="240" w:lineRule="auto"/>
        <w:jc w:val="both"/>
        <w:rPr>
          <w:b/>
        </w:rPr>
      </w:pPr>
    </w:p>
    <w:p w14:paraId="5BF2D3FB" w14:textId="77777777" w:rsidR="007426A3" w:rsidRDefault="007426A3" w:rsidP="00EB4D11">
      <w:pPr>
        <w:widowControl w:val="0"/>
        <w:autoSpaceDE w:val="0"/>
        <w:autoSpaceDN w:val="0"/>
        <w:spacing w:after="0" w:line="240" w:lineRule="auto"/>
        <w:jc w:val="both"/>
      </w:pPr>
      <w:r>
        <w:t xml:space="preserve">An OBA report card </w:t>
      </w:r>
      <w:r w:rsidR="009C0342">
        <w:t xml:space="preserve">from the commencement of programmes 2019- current </w:t>
      </w:r>
      <w:r>
        <w:t>has been included in this report, see Appendix 1. However to highlight the overwhelmingly positive outcomes of DPP in terms of HbA1c reduction and weight loss please see information below.</w:t>
      </w:r>
    </w:p>
    <w:p w14:paraId="0DBB3DA5" w14:textId="77777777" w:rsidR="002C4C1C" w:rsidRDefault="002C4C1C" w:rsidP="00EB4D11">
      <w:pPr>
        <w:widowControl w:val="0"/>
        <w:autoSpaceDE w:val="0"/>
        <w:autoSpaceDN w:val="0"/>
        <w:spacing w:after="0" w:line="240" w:lineRule="auto"/>
        <w:jc w:val="both"/>
      </w:pPr>
    </w:p>
    <w:p w14:paraId="6338A746" w14:textId="77777777" w:rsidR="00ED76C5" w:rsidRDefault="00ED76C5" w:rsidP="00ED76C5">
      <w:pPr>
        <w:pStyle w:val="Heading2"/>
      </w:pPr>
      <w:bookmarkStart w:id="14" w:name="_Toc144372450"/>
      <w:bookmarkStart w:id="15" w:name="_Toc146807204"/>
      <w:r>
        <w:t>Locality</w:t>
      </w:r>
      <w:bookmarkEnd w:id="14"/>
      <w:bookmarkEnd w:id="15"/>
      <w:r>
        <w:t xml:space="preserve"> </w:t>
      </w:r>
    </w:p>
    <w:p w14:paraId="0F761B73" w14:textId="77777777" w:rsidR="00ED76C5" w:rsidRDefault="00ED76C5" w:rsidP="00EB4D11">
      <w:pPr>
        <w:widowControl w:val="0"/>
        <w:autoSpaceDE w:val="0"/>
        <w:autoSpaceDN w:val="0"/>
        <w:spacing w:after="0" w:line="240" w:lineRule="auto"/>
        <w:jc w:val="both"/>
      </w:pPr>
    </w:p>
    <w:p w14:paraId="4107B749" w14:textId="77777777" w:rsidR="00E3488D" w:rsidRDefault="00ED76C5" w:rsidP="00B70887">
      <w:pPr>
        <w:pStyle w:val="ListParagraph"/>
        <w:widowControl w:val="0"/>
        <w:autoSpaceDE w:val="0"/>
        <w:autoSpaceDN w:val="0"/>
        <w:spacing w:after="0" w:line="240" w:lineRule="auto"/>
        <w:ind w:left="0"/>
        <w:jc w:val="both"/>
      </w:pPr>
      <w:r>
        <w:t xml:space="preserve">DPP NI have had 944 completers in total within </w:t>
      </w:r>
      <w:r w:rsidR="00E3488D" w:rsidRPr="00E3488D">
        <w:t>71 groups from April 2019 – September 2023</w:t>
      </w:r>
    </w:p>
    <w:p w14:paraId="600F4150" w14:textId="77777777" w:rsidR="00B70887" w:rsidRDefault="00B70887" w:rsidP="00B70887">
      <w:pPr>
        <w:pStyle w:val="ListParagraph"/>
        <w:widowControl w:val="0"/>
        <w:autoSpaceDE w:val="0"/>
        <w:autoSpaceDN w:val="0"/>
        <w:spacing w:after="0" w:line="240" w:lineRule="auto"/>
        <w:ind w:left="0"/>
        <w:jc w:val="both"/>
      </w:pPr>
    </w:p>
    <w:p w14:paraId="44497314" w14:textId="77777777" w:rsidR="000619D1" w:rsidRDefault="000619D1" w:rsidP="00B70887">
      <w:pPr>
        <w:pStyle w:val="ListParagraph"/>
        <w:widowControl w:val="0"/>
        <w:autoSpaceDE w:val="0"/>
        <w:autoSpaceDN w:val="0"/>
        <w:spacing w:after="0" w:line="240" w:lineRule="auto"/>
        <w:ind w:left="0"/>
        <w:jc w:val="both"/>
      </w:pPr>
    </w:p>
    <w:p w14:paraId="1BA8FCA5" w14:textId="77777777" w:rsidR="00C2365B" w:rsidRDefault="000619D1" w:rsidP="000619D1">
      <w:pPr>
        <w:pStyle w:val="ListParagraph"/>
        <w:widowControl w:val="0"/>
        <w:autoSpaceDE w:val="0"/>
        <w:autoSpaceDN w:val="0"/>
        <w:spacing w:after="0" w:line="240" w:lineRule="auto"/>
        <w:ind w:left="0"/>
        <w:jc w:val="center"/>
      </w:pPr>
      <w:r>
        <w:rPr>
          <w:noProof/>
          <w:lang w:eastAsia="en-GB"/>
        </w:rPr>
        <w:drawing>
          <wp:inline distT="0" distB="0" distL="0" distR="0" wp14:anchorId="4F3738D7" wp14:editId="12AC0EF9">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0D09803" w14:textId="4D2EE8E2" w:rsidR="000619D1" w:rsidRPr="00B70887" w:rsidRDefault="000619D1" w:rsidP="000619D1">
      <w:pPr>
        <w:pStyle w:val="ListParagraph"/>
        <w:widowControl w:val="0"/>
        <w:autoSpaceDE w:val="0"/>
        <w:autoSpaceDN w:val="0"/>
        <w:spacing w:after="0" w:line="240" w:lineRule="auto"/>
        <w:ind w:left="0"/>
        <w:jc w:val="center"/>
      </w:pPr>
      <w:r>
        <w:rPr>
          <w:noProof/>
          <w:lang w:eastAsia="en-GB"/>
        </w:rPr>
        <w:drawing>
          <wp:inline distT="0" distB="0" distL="0" distR="0" wp14:anchorId="68818954" wp14:editId="060B8BE1">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648B72" w14:textId="77777777" w:rsidR="00E3488D" w:rsidRDefault="00E3488D" w:rsidP="00B70887">
      <w:pPr>
        <w:widowControl w:val="0"/>
        <w:autoSpaceDE w:val="0"/>
        <w:autoSpaceDN w:val="0"/>
        <w:spacing w:after="0" w:line="240" w:lineRule="auto"/>
        <w:jc w:val="center"/>
        <w:rPr>
          <w:b/>
        </w:rPr>
      </w:pPr>
    </w:p>
    <w:p w14:paraId="454684E2" w14:textId="77777777" w:rsidR="000619D1" w:rsidRDefault="00E3488D" w:rsidP="004B03DA">
      <w:pPr>
        <w:widowControl w:val="0"/>
        <w:autoSpaceDE w:val="0"/>
        <w:autoSpaceDN w:val="0"/>
        <w:spacing w:after="0" w:line="240" w:lineRule="auto"/>
        <w:ind w:right="379"/>
        <w:jc w:val="right"/>
        <w:rPr>
          <w:i/>
        </w:rPr>
      </w:pPr>
      <w:r w:rsidRPr="00E3488D">
        <w:rPr>
          <w:i/>
        </w:rPr>
        <w:t>Note 200-300</w:t>
      </w:r>
      <w:r w:rsidR="004B03DA">
        <w:rPr>
          <w:i/>
        </w:rPr>
        <w:t xml:space="preserve"> participants</w:t>
      </w:r>
      <w:r w:rsidRPr="00E3488D">
        <w:rPr>
          <w:i/>
        </w:rPr>
        <w:t xml:space="preserve"> for each locality to date.</w:t>
      </w:r>
      <w:bookmarkStart w:id="16" w:name="_Toc144372451"/>
    </w:p>
    <w:p w14:paraId="3D649E4E" w14:textId="77777777" w:rsidR="004B03DA" w:rsidRPr="004B03DA" w:rsidRDefault="004B03DA" w:rsidP="004B03DA">
      <w:pPr>
        <w:widowControl w:val="0"/>
        <w:autoSpaceDE w:val="0"/>
        <w:autoSpaceDN w:val="0"/>
        <w:spacing w:after="0" w:line="240" w:lineRule="auto"/>
        <w:ind w:right="379"/>
        <w:jc w:val="right"/>
        <w:rPr>
          <w:i/>
        </w:rPr>
      </w:pPr>
    </w:p>
    <w:p w14:paraId="5819E5C2" w14:textId="77777777" w:rsidR="00E3488D" w:rsidRPr="00ED76C5" w:rsidRDefault="00ED76C5" w:rsidP="00ED76C5">
      <w:pPr>
        <w:pStyle w:val="Heading2"/>
      </w:pPr>
      <w:bookmarkStart w:id="17" w:name="_Toc146807205"/>
      <w:r w:rsidRPr="00ED76C5">
        <w:lastRenderedPageBreak/>
        <w:t>HbA1c</w:t>
      </w:r>
      <w:bookmarkEnd w:id="16"/>
      <w:bookmarkEnd w:id="17"/>
    </w:p>
    <w:p w14:paraId="18F98872" w14:textId="62D700B7" w:rsidR="00E3488D" w:rsidRDefault="00E3488D" w:rsidP="00EB4D11">
      <w:pPr>
        <w:widowControl w:val="0"/>
        <w:autoSpaceDE w:val="0"/>
        <w:autoSpaceDN w:val="0"/>
        <w:spacing w:after="0" w:line="240" w:lineRule="auto"/>
        <w:jc w:val="both"/>
        <w:rPr>
          <w:i/>
        </w:rPr>
      </w:pPr>
    </w:p>
    <w:p w14:paraId="37F44DE3" w14:textId="6CCFFEA7" w:rsidR="00E3488D" w:rsidRDefault="00E3488D" w:rsidP="00EB4D11">
      <w:pPr>
        <w:widowControl w:val="0"/>
        <w:autoSpaceDE w:val="0"/>
        <w:autoSpaceDN w:val="0"/>
        <w:spacing w:after="0" w:line="240" w:lineRule="auto"/>
        <w:jc w:val="both"/>
        <w:rPr>
          <w:b/>
        </w:rPr>
      </w:pPr>
    </w:p>
    <w:p w14:paraId="6FC24F8B" w14:textId="2D21F36C" w:rsidR="00C2365B" w:rsidRPr="00DB30EC" w:rsidRDefault="00C2365B" w:rsidP="00EB4D11">
      <w:pPr>
        <w:widowControl w:val="0"/>
        <w:autoSpaceDE w:val="0"/>
        <w:autoSpaceDN w:val="0"/>
        <w:spacing w:after="0" w:line="240" w:lineRule="auto"/>
        <w:jc w:val="both"/>
        <w:rPr>
          <w:b/>
        </w:rPr>
      </w:pPr>
      <w:r w:rsidRPr="00C2365B">
        <w:rPr>
          <w:noProof/>
          <w:lang w:eastAsia="en-GB"/>
        </w:rPr>
        <mc:AlternateContent>
          <mc:Choice Requires="wps">
            <w:drawing>
              <wp:anchor distT="0" distB="0" distL="114300" distR="114300" simplePos="0" relativeHeight="251672576" behindDoc="0" locked="0" layoutInCell="1" allowOverlap="1" wp14:anchorId="6D2CF50F" wp14:editId="219F4ADF">
                <wp:simplePos x="0" y="0"/>
                <wp:positionH relativeFrom="margin">
                  <wp:posOffset>3466531</wp:posOffset>
                </wp:positionH>
                <wp:positionV relativeFrom="paragraph">
                  <wp:posOffset>1089717</wp:posOffset>
                </wp:positionV>
                <wp:extent cx="1965278" cy="1998921"/>
                <wp:effectExtent l="0" t="0" r="16510" b="20955"/>
                <wp:wrapNone/>
                <wp:docPr id="6" name="Snip Diagonal Corner Rectangle 5"/>
                <wp:cNvGraphicFramePr/>
                <a:graphic xmlns:a="http://schemas.openxmlformats.org/drawingml/2006/main">
                  <a:graphicData uri="http://schemas.microsoft.com/office/word/2010/wordprocessingShape">
                    <wps:wsp>
                      <wps:cNvSpPr/>
                      <wps:spPr>
                        <a:xfrm>
                          <a:off x="0" y="0"/>
                          <a:ext cx="1965278" cy="1998921"/>
                        </a:xfrm>
                        <a:prstGeom prst="snip2DiagRect">
                          <a:avLst/>
                        </a:prstGeom>
                        <a:solidFill>
                          <a:srgbClr val="00B050"/>
                        </a:solidFill>
                        <a:ln w="12700" cap="flat" cmpd="sng" algn="ctr">
                          <a:solidFill>
                            <a:srgbClr val="00B050"/>
                          </a:solidFill>
                          <a:prstDash val="solid"/>
                          <a:miter lim="800000"/>
                        </a:ln>
                        <a:effectLst/>
                      </wps:spPr>
                      <wps:txbx>
                        <w:txbxContent>
                          <w:p w14:paraId="6099651C" w14:textId="0C77BC07" w:rsidR="00C2365B" w:rsidRPr="00FD64CA" w:rsidRDefault="00C2365B" w:rsidP="00C2365B">
                            <w:pPr>
                              <w:spacing w:after="0" w:line="240" w:lineRule="auto"/>
                              <w:rPr>
                                <w:rFonts w:asciiTheme="majorHAnsi" w:eastAsia="Times New Roman" w:hAnsiTheme="majorHAnsi"/>
                                <w:sz w:val="48"/>
                              </w:rPr>
                            </w:pPr>
                            <w:r w:rsidRPr="00FD64CA">
                              <w:rPr>
                                <w:rFonts w:asciiTheme="majorHAnsi" w:hAnsiTheme="majorHAnsi"/>
                                <w:b/>
                                <w:bCs/>
                                <w:color w:val="FFFFFF"/>
                                <w:sz w:val="36"/>
                                <w:szCs w:val="48"/>
                              </w:rPr>
                              <w:t>81%</w:t>
                            </w:r>
                            <w:r w:rsidRPr="00FD64CA">
                              <w:rPr>
                                <w:rFonts w:asciiTheme="majorHAnsi" w:hAnsiTheme="majorHAnsi"/>
                                <w:bCs/>
                                <w:color w:val="FFFFFF"/>
                                <w:sz w:val="36"/>
                                <w:szCs w:val="48"/>
                              </w:rPr>
                              <w:t xml:space="preserve"> </w:t>
                            </w:r>
                            <w:r w:rsidRPr="00FD64CA">
                              <w:rPr>
                                <w:rFonts w:asciiTheme="majorHAnsi" w:hAnsiTheme="majorHAnsi"/>
                                <w:bCs/>
                                <w:color w:val="FFFFFF"/>
                                <w:sz w:val="28"/>
                                <w:szCs w:val="40"/>
                              </w:rPr>
                              <w:t xml:space="preserve">have reduced their HbA1c score </w:t>
                            </w:r>
                            <w:r w:rsidRPr="00FD64CA">
                              <w:rPr>
                                <w:rFonts w:asciiTheme="majorHAnsi" w:hAnsiTheme="majorHAnsi"/>
                                <w:color w:val="FFFFFF" w:themeColor="background1"/>
                                <w:sz w:val="28"/>
                              </w:rPr>
                              <w:t xml:space="preserve">and </w:t>
                            </w:r>
                            <w:r w:rsidRPr="00FD64CA">
                              <w:rPr>
                                <w:rFonts w:asciiTheme="majorHAnsi" w:hAnsiTheme="majorHAnsi"/>
                                <w:color w:val="FFFFFF" w:themeColor="background1"/>
                                <w:sz w:val="36"/>
                                <w:u w:val="single"/>
                              </w:rPr>
                              <w:t xml:space="preserve">over half </w:t>
                            </w:r>
                            <w:r w:rsidRPr="00FD64CA">
                              <w:rPr>
                                <w:rFonts w:asciiTheme="majorHAnsi" w:hAnsiTheme="majorHAnsi"/>
                                <w:color w:val="FFFFFF" w:themeColor="background1"/>
                                <w:sz w:val="28"/>
                              </w:rPr>
                              <w:t>are no longer pre-diabetic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D2CF50F" id="Snip Diagonal Corner Rectangle 5" o:spid="_x0000_s1027" style="position:absolute;left:0;text-align:left;margin-left:272.95pt;margin-top:85.8pt;width:154.75pt;height:157.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65278,19989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" adj="-11796480,,5400" path="m,l1637725,r327553,327553l1965278,1998921r,l327553,1998921,,1671368,,xe" fillcolor="#00b050" strokecolor="#00b050" strokeweight="1pt">
                <v:stroke joinstyle="miter"/>
                <v:formulas/>
                <v:path arrowok="t" o:connecttype="custom" o:connectlocs="0,0;1637725,0;1965278,327553;1965278,1998921;1965278,1998921;327553,1998921;0,1671368;0,0" o:connectangles="0,0,0,0,0,0,0,0" textboxrect="0,0,1965278,1998921"/>
                <v:textbox>
                  <w:txbxContent>
                    <w:p w14:paraId="6099651C" w14:textId="0C77BC07" w:rsidR="00C2365B" w:rsidRPr="00FD64CA" w:rsidRDefault="00C2365B" w:rsidP="00C2365B">
                      <w:pPr>
                        <w:spacing w:after="0" w:line="240" w:lineRule="auto"/>
                        <w:rPr>
                          <w:rFonts w:asciiTheme="majorHAnsi" w:eastAsia="Times New Roman" w:hAnsiTheme="majorHAnsi"/>
                          <w:sz w:val="48"/>
                        </w:rPr>
                      </w:pPr>
                      <w:r w:rsidRPr="00FD64CA">
                        <w:rPr>
                          <w:rFonts w:asciiTheme="majorHAnsi" w:hAnsiTheme="majorHAnsi"/>
                          <w:b/>
                          <w:bCs/>
                          <w:color w:val="FFFFFF"/>
                          <w:sz w:val="36"/>
                          <w:szCs w:val="48"/>
                        </w:rPr>
                        <w:t>81%</w:t>
                      </w:r>
                      <w:r w:rsidRPr="00FD64CA">
                        <w:rPr>
                          <w:rFonts w:asciiTheme="majorHAnsi" w:hAnsiTheme="majorHAnsi"/>
                          <w:bCs/>
                          <w:color w:val="FFFFFF"/>
                          <w:sz w:val="36"/>
                          <w:szCs w:val="48"/>
                        </w:rPr>
                        <w:t xml:space="preserve"> </w:t>
                      </w:r>
                      <w:r w:rsidRPr="00FD64CA">
                        <w:rPr>
                          <w:rFonts w:asciiTheme="majorHAnsi" w:hAnsiTheme="majorHAnsi"/>
                          <w:bCs/>
                          <w:color w:val="FFFFFF"/>
                          <w:sz w:val="28"/>
                          <w:szCs w:val="40"/>
                        </w:rPr>
                        <w:t xml:space="preserve">have reduced their HbA1c score </w:t>
                      </w:r>
                      <w:r w:rsidRPr="00FD64CA">
                        <w:rPr>
                          <w:rFonts w:asciiTheme="majorHAnsi" w:hAnsiTheme="majorHAnsi"/>
                          <w:color w:val="FFFFFF" w:themeColor="background1"/>
                          <w:sz w:val="28"/>
                        </w:rPr>
                        <w:t xml:space="preserve">and </w:t>
                      </w:r>
                      <w:r w:rsidRPr="00FD64CA">
                        <w:rPr>
                          <w:rFonts w:asciiTheme="majorHAnsi" w:hAnsiTheme="majorHAnsi"/>
                          <w:color w:val="FFFFFF" w:themeColor="background1"/>
                          <w:sz w:val="36"/>
                          <w:u w:val="single"/>
                        </w:rPr>
                        <w:t xml:space="preserve">over half </w:t>
                      </w:r>
                      <w:r w:rsidRPr="00FD64CA">
                        <w:rPr>
                          <w:rFonts w:asciiTheme="majorHAnsi" w:hAnsiTheme="majorHAnsi"/>
                          <w:color w:val="FFFFFF" w:themeColor="background1"/>
                          <w:sz w:val="28"/>
                        </w:rPr>
                        <w:t>are no longer pre-diabetic</w:t>
                      </w:r>
                    </w:p>
                  </w:txbxContent>
                </v:textbox>
                <w10:wrap anchorx="margin"/>
              </v:shape>
            </w:pict>
          </mc:Fallback>
        </mc:AlternateContent>
      </w:r>
      <w:r w:rsidRPr="00C2365B">
        <w:rPr>
          <w:noProof/>
          <w:lang w:eastAsia="en-GB"/>
        </w:rPr>
        <w:drawing>
          <wp:inline distT="0" distB="0" distL="0" distR="0" wp14:anchorId="3811B7FC" wp14:editId="7ADA25AD">
            <wp:extent cx="5731510" cy="3381375"/>
            <wp:effectExtent l="0" t="0" r="254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C2365B">
        <w:rPr>
          <w:noProof/>
          <w:lang w:eastAsia="en-GB"/>
        </w:rPr>
        <w:t xml:space="preserve"> </w:t>
      </w:r>
    </w:p>
    <w:p w14:paraId="337B17D7" w14:textId="77777777" w:rsidR="00FD64CA" w:rsidRDefault="00FD64CA" w:rsidP="00ED76C5">
      <w:pPr>
        <w:pStyle w:val="Heading2"/>
      </w:pPr>
      <w:bookmarkStart w:id="18" w:name="_Toc144372452"/>
      <w:bookmarkStart w:id="19" w:name="_Toc146807206"/>
    </w:p>
    <w:p w14:paraId="325CDA74" w14:textId="3FB2623B" w:rsidR="0006434C" w:rsidRPr="00ED76C5" w:rsidRDefault="00ED76C5" w:rsidP="00ED76C5">
      <w:pPr>
        <w:pStyle w:val="Heading2"/>
      </w:pPr>
      <w:r w:rsidRPr="00ED76C5">
        <w:t>Weight</w:t>
      </w:r>
      <w:bookmarkEnd w:id="18"/>
      <w:bookmarkEnd w:id="19"/>
    </w:p>
    <w:p w14:paraId="2F355794" w14:textId="396F40A2" w:rsidR="00855FD6" w:rsidRDefault="00FD64CA" w:rsidP="00E3488D">
      <w:pPr>
        <w:jc w:val="right"/>
      </w:pPr>
      <w:r>
        <w:rPr>
          <w:noProof/>
          <w:lang w:eastAsia="en-GB"/>
        </w:rPr>
        <w:drawing>
          <wp:anchor distT="0" distB="0" distL="114300" distR="114300" simplePos="0" relativeHeight="251656190" behindDoc="1" locked="0" layoutInCell="1" allowOverlap="1" wp14:anchorId="029AB1A6" wp14:editId="62FE5B7B">
            <wp:simplePos x="0" y="0"/>
            <wp:positionH relativeFrom="margin">
              <wp:align>left</wp:align>
            </wp:positionH>
            <wp:positionV relativeFrom="paragraph">
              <wp:posOffset>137780</wp:posOffset>
            </wp:positionV>
            <wp:extent cx="4975860" cy="3189605"/>
            <wp:effectExtent l="0" t="0" r="0" b="0"/>
            <wp:wrapTight wrapText="bothSides">
              <wp:wrapPolygon edited="0">
                <wp:start x="0" y="0"/>
                <wp:lineTo x="0" y="21415"/>
                <wp:lineTo x="21501" y="21415"/>
                <wp:lineTo x="21501"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C6D8E86" w14:textId="65D7EB6A" w:rsidR="00855FD6" w:rsidRDefault="00855FD6" w:rsidP="00EB4D11">
      <w:pPr>
        <w:jc w:val="both"/>
      </w:pPr>
    </w:p>
    <w:p w14:paraId="020188A5" w14:textId="276F3C64" w:rsidR="00ED76C5" w:rsidRDefault="00CC4F67" w:rsidP="00EB4D11">
      <w:pPr>
        <w:jc w:val="both"/>
      </w:pPr>
      <w:r w:rsidRPr="00FD64CA">
        <w:rPr>
          <w:noProof/>
          <w:lang w:eastAsia="en-GB"/>
        </w:rPr>
        <mc:AlternateContent>
          <mc:Choice Requires="wps">
            <w:drawing>
              <wp:anchor distT="0" distB="0" distL="114300" distR="114300" simplePos="0" relativeHeight="251674624" behindDoc="0" locked="0" layoutInCell="1" allowOverlap="1" wp14:anchorId="60CB2387" wp14:editId="363B7144">
                <wp:simplePos x="0" y="0"/>
                <wp:positionH relativeFrom="margin">
                  <wp:posOffset>3534770</wp:posOffset>
                </wp:positionH>
                <wp:positionV relativeFrom="paragraph">
                  <wp:posOffset>97809</wp:posOffset>
                </wp:positionV>
                <wp:extent cx="1910687" cy="2183642"/>
                <wp:effectExtent l="0" t="0" r="13970" b="26670"/>
                <wp:wrapNone/>
                <wp:docPr id="12" name="Snip Diagonal Corner Rectangle 5"/>
                <wp:cNvGraphicFramePr/>
                <a:graphic xmlns:a="http://schemas.openxmlformats.org/drawingml/2006/main">
                  <a:graphicData uri="http://schemas.microsoft.com/office/word/2010/wordprocessingShape">
                    <wps:wsp>
                      <wps:cNvSpPr/>
                      <wps:spPr>
                        <a:xfrm>
                          <a:off x="0" y="0"/>
                          <a:ext cx="1910687" cy="2183642"/>
                        </a:xfrm>
                        <a:prstGeom prst="snip2DiagRect">
                          <a:avLst/>
                        </a:prstGeom>
                        <a:solidFill>
                          <a:schemeClr val="accent2">
                            <a:lumMod val="20000"/>
                            <a:lumOff val="80000"/>
                          </a:schemeClr>
                        </a:solidFill>
                        <a:ln w="12700" cap="flat" cmpd="sng" algn="ctr">
                          <a:solidFill>
                            <a:srgbClr val="146194">
                              <a:lumMod val="75000"/>
                            </a:srgbClr>
                          </a:solidFill>
                          <a:prstDash val="solid"/>
                          <a:miter lim="800000"/>
                        </a:ln>
                        <a:effectLst/>
                      </wps:spPr>
                      <wps:txbx>
                        <w:txbxContent>
                          <w:p w14:paraId="5695A1F9" w14:textId="5B06D0AA" w:rsidR="00FD64CA" w:rsidRPr="00ED76C5" w:rsidRDefault="00FD64CA" w:rsidP="00FD64CA">
                            <w:r w:rsidRPr="00E3488D">
                              <w:rPr>
                                <w:sz w:val="36"/>
                              </w:rPr>
                              <w:t>689</w:t>
                            </w:r>
                            <w:r>
                              <w:t xml:space="preserve"> </w:t>
                            </w:r>
                            <w:r w:rsidRPr="004E31C5">
                              <w:rPr>
                                <w:sz w:val="24"/>
                              </w:rPr>
                              <w:t>participants have lost weight from attending DPP NI; with a total weight loss of</w:t>
                            </w:r>
                            <w:r>
                              <w:t xml:space="preserve">:  </w:t>
                            </w:r>
                            <w:r w:rsidRPr="00ED76C5">
                              <w:rPr>
                                <w:sz w:val="36"/>
                              </w:rPr>
                              <w:t>3024Kgs/ 476 Stones</w:t>
                            </w:r>
                          </w:p>
                          <w:p w14:paraId="6F65189D" w14:textId="736A784A" w:rsidR="00FD64CA" w:rsidRPr="00C2365B" w:rsidRDefault="00FD64CA" w:rsidP="00FD64CA">
                            <w:pPr>
                              <w:spacing w:after="0" w:line="240" w:lineRule="auto"/>
                              <w:rPr>
                                <w:rFonts w:eastAsia="Times New Roman"/>
                                <w:sz w:val="4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0CB2387" id="_x0000_s1028" style="position:absolute;left:0;text-align:left;margin-left:278.35pt;margin-top:7.7pt;width:150.45pt;height:171.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10687,21836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" adj="-11796480,,5400" path="m,l1592233,r318454,318454l1910687,2183642r,l318454,2183642,,1865188,,xe" fillcolor="#f9c1ec [661]" strokecolor="#0f496f" strokeweight="1pt">
                <v:stroke joinstyle="miter"/>
                <v:formulas/>
                <v:path arrowok="t" o:connecttype="custom" o:connectlocs="0,0;1592233,0;1910687,318454;1910687,2183642;1910687,2183642;318454,2183642;0,1865188;0,0" o:connectangles="0,0,0,0,0,0,0,0" textboxrect="0,0,1910687,2183642"/>
                <v:textbox>
                  <w:txbxContent>
                    <w:p w14:paraId="5695A1F9" w14:textId="5B06D0AA" w:rsidR="00FD64CA" w:rsidRPr="00ED76C5" w:rsidRDefault="00FD64CA" w:rsidP="00FD64CA">
                      <w:r w:rsidRPr="00E3488D">
                        <w:rPr>
                          <w:sz w:val="36"/>
                        </w:rPr>
                        <w:t>689</w:t>
                      </w:r>
                      <w:r>
                        <w:t xml:space="preserve"> </w:t>
                      </w:r>
                      <w:r w:rsidRPr="004E31C5">
                        <w:rPr>
                          <w:sz w:val="24"/>
                        </w:rPr>
                        <w:t>participants have lost weight from attending DPP NI</w:t>
                      </w:r>
                      <w:r w:rsidRPr="004E31C5">
                        <w:rPr>
                          <w:sz w:val="24"/>
                        </w:rPr>
                        <w:t>; with a total weight loss of</w:t>
                      </w:r>
                      <w:r>
                        <w:t>:</w:t>
                      </w:r>
                      <w:r>
                        <w:t xml:space="preserve">  </w:t>
                      </w:r>
                      <w:r w:rsidRPr="00ED76C5">
                        <w:rPr>
                          <w:sz w:val="36"/>
                        </w:rPr>
                        <w:t>3024Kgs/ 476 Stones</w:t>
                      </w:r>
                    </w:p>
                    <w:p w14:paraId="6F65189D" w14:textId="736A784A" w:rsidR="00FD64CA" w:rsidRPr="00C2365B" w:rsidRDefault="00FD64CA" w:rsidP="00FD64CA">
                      <w:pPr>
                        <w:spacing w:after="0" w:line="240" w:lineRule="auto"/>
                        <w:rPr>
                          <w:rFonts w:eastAsia="Times New Roman"/>
                          <w:sz w:val="48"/>
                        </w:rPr>
                      </w:pPr>
                    </w:p>
                  </w:txbxContent>
                </v:textbox>
                <w10:wrap anchorx="margin"/>
              </v:shape>
            </w:pict>
          </mc:Fallback>
        </mc:AlternateContent>
      </w:r>
    </w:p>
    <w:p w14:paraId="0FE3CCE1" w14:textId="5635EF05" w:rsidR="00ED76C5" w:rsidRDefault="00C5445C" w:rsidP="00EB4D11">
      <w:pPr>
        <w:jc w:val="both"/>
      </w:pPr>
      <w:r w:rsidRPr="00C5445C">
        <w:rPr>
          <w:noProof/>
          <w:lang w:eastAsia="en-GB"/>
        </w:rPr>
        <w:t xml:space="preserve"> </w:t>
      </w:r>
    </w:p>
    <w:p w14:paraId="31378A4A" w14:textId="6E1F66E3" w:rsidR="00B70887" w:rsidRDefault="00FD64CA" w:rsidP="00EB4D11">
      <w:pPr>
        <w:jc w:val="both"/>
      </w:pPr>
      <w:r w:rsidRPr="00C5445C">
        <w:rPr>
          <w:noProof/>
          <w:lang w:eastAsia="en-GB"/>
        </w:rPr>
        <mc:AlternateContent>
          <mc:Choice Requires="wps">
            <w:drawing>
              <wp:anchor distT="0" distB="0" distL="114300" distR="114300" simplePos="0" relativeHeight="251667456" behindDoc="0" locked="0" layoutInCell="1" allowOverlap="1" wp14:anchorId="6EECD4DC" wp14:editId="75B48D06">
                <wp:simplePos x="0" y="0"/>
                <wp:positionH relativeFrom="column">
                  <wp:posOffset>1144122</wp:posOffset>
                </wp:positionH>
                <wp:positionV relativeFrom="paragraph">
                  <wp:posOffset>10293</wp:posOffset>
                </wp:positionV>
                <wp:extent cx="2033905" cy="1424305"/>
                <wp:effectExtent l="0" t="0" r="0" b="0"/>
                <wp:wrapNone/>
                <wp:docPr id="2" name="TextBox 1"/>
                <wp:cNvGraphicFramePr/>
                <a:graphic xmlns:a="http://schemas.openxmlformats.org/drawingml/2006/main">
                  <a:graphicData uri="http://schemas.microsoft.com/office/word/2010/wordprocessingShape">
                    <wps:wsp>
                      <wps:cNvSpPr txBox="1"/>
                      <wps:spPr>
                        <a:xfrm>
                          <a:off x="0" y="0"/>
                          <a:ext cx="2033905" cy="1424305"/>
                        </a:xfrm>
                        <a:prstGeom prst="rect">
                          <a:avLst/>
                        </a:prstGeom>
                      </wps:spPr>
                      <wps:txbx>
                        <w:txbxContent>
                          <w:p w14:paraId="6F71BE01" w14:textId="77777777" w:rsidR="00C5445C" w:rsidRPr="00FD64CA" w:rsidRDefault="00C5445C" w:rsidP="00C5445C">
                            <w:pPr>
                              <w:pStyle w:val="NormalWeb"/>
                              <w:spacing w:after="0"/>
                              <w:rPr>
                                <w:rFonts w:asciiTheme="minorHAnsi" w:hAnsiTheme="minorHAnsi"/>
                                <w:color w:val="FFFFFF" w:themeColor="background1"/>
                                <w:sz w:val="24"/>
                              </w:rPr>
                            </w:pPr>
                            <w:r w:rsidRPr="00CC4F67">
                              <w:rPr>
                                <w:rFonts w:asciiTheme="minorHAnsi" w:hAnsiTheme="minorHAnsi" w:cstheme="minorBidi"/>
                                <w:bCs/>
                                <w:sz w:val="48"/>
                                <w:szCs w:val="48"/>
                              </w:rPr>
                              <w:t xml:space="preserve">74% </w:t>
                            </w:r>
                            <w:r w:rsidRPr="00FD64CA">
                              <w:rPr>
                                <w:rFonts w:asciiTheme="minorHAnsi" w:hAnsiTheme="minorHAnsi" w:cstheme="minorBidi"/>
                                <w:bCs/>
                                <w:color w:val="FFFFFF" w:themeColor="background1"/>
                                <w:sz w:val="48"/>
                                <w:szCs w:val="48"/>
                              </w:rPr>
                              <w:t>of participants lost weight</w:t>
                            </w:r>
                          </w:p>
                        </w:txbxContent>
                      </wps:txbx>
                      <wps:bodyPr vertOverflow="clip" wrap="square" rtlCol="0">
                        <a:noAutofit/>
                      </wps:bodyPr>
                    </wps:wsp>
                  </a:graphicData>
                </a:graphic>
                <wp14:sizeRelV relativeFrom="margin">
                  <wp14:pctHeight>0</wp14:pctHeight>
                </wp14:sizeRelV>
              </wp:anchor>
            </w:drawing>
          </mc:Choice>
          <mc:Fallback>
            <w:pict>
              <v:shape w14:anchorId="6EECD4DC" id="TextBox 1" o:spid="_x0000_s1029" type="#_x0000_t202" style="position:absolute;left:0;text-align:left;margin-left:90.1pt;margin-top:.8pt;width:160.15pt;height:112.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" filled="f" stroked="f">
                <v:textbox>
                  <w:txbxContent>
                    <w:p w14:paraId="6F71BE01" w14:textId="77777777" w:rsidR="00C5445C" w:rsidRPr="00FD64CA" w:rsidRDefault="00C5445C" w:rsidP="00C5445C">
                      <w:pPr>
                        <w:pStyle w:val="NormalWeb"/>
                        <w:spacing w:after="0"/>
                        <w:rPr>
                          <w:rFonts w:asciiTheme="minorHAnsi" w:hAnsiTheme="minorHAnsi"/>
                          <w:color w:val="FFFFFF" w:themeColor="background1"/>
                          <w:sz w:val="24"/>
                        </w:rPr>
                      </w:pPr>
                      <w:r w:rsidRPr="00CC4F67">
                        <w:rPr>
                          <w:rFonts w:asciiTheme="minorHAnsi" w:hAnsiTheme="minorHAnsi" w:cstheme="minorBidi"/>
                          <w:bCs/>
                          <w:sz w:val="48"/>
                          <w:szCs w:val="48"/>
                        </w:rPr>
                        <w:t xml:space="preserve">74% </w:t>
                      </w:r>
                      <w:r w:rsidRPr="00FD64CA">
                        <w:rPr>
                          <w:rFonts w:asciiTheme="minorHAnsi" w:hAnsiTheme="minorHAnsi" w:cstheme="minorBidi"/>
                          <w:bCs/>
                          <w:color w:val="FFFFFF" w:themeColor="background1"/>
                          <w:sz w:val="48"/>
                          <w:szCs w:val="48"/>
                        </w:rPr>
                        <w:t>of participants lost weight</w:t>
                      </w:r>
                    </w:p>
                  </w:txbxContent>
                </v:textbox>
              </v:shape>
            </w:pict>
          </mc:Fallback>
        </mc:AlternateContent>
      </w:r>
    </w:p>
    <w:p w14:paraId="3AC10C5B" w14:textId="71B5451D" w:rsidR="00C5445C" w:rsidRDefault="00C5445C" w:rsidP="00EB4D11">
      <w:pPr>
        <w:jc w:val="both"/>
      </w:pPr>
    </w:p>
    <w:p w14:paraId="1B03BFE0" w14:textId="77777777" w:rsidR="00C5445C" w:rsidRDefault="00C5445C" w:rsidP="00EB4D11">
      <w:pPr>
        <w:jc w:val="both"/>
      </w:pPr>
    </w:p>
    <w:p w14:paraId="79E4AC6B" w14:textId="77777777" w:rsidR="00C5445C" w:rsidRDefault="00C5445C" w:rsidP="00EB4D11">
      <w:pPr>
        <w:jc w:val="both"/>
      </w:pPr>
    </w:p>
    <w:p w14:paraId="54B77FFA" w14:textId="77777777" w:rsidR="00C5445C" w:rsidRDefault="00C5445C" w:rsidP="00EB4D11">
      <w:pPr>
        <w:jc w:val="both"/>
      </w:pPr>
    </w:p>
    <w:p w14:paraId="1EB58472" w14:textId="77777777" w:rsidR="00C5445C" w:rsidRDefault="00C5445C" w:rsidP="00EB4D11">
      <w:pPr>
        <w:jc w:val="both"/>
      </w:pPr>
    </w:p>
    <w:p w14:paraId="34A6CF19" w14:textId="77777777" w:rsidR="00C5445C" w:rsidRDefault="00C5445C" w:rsidP="00EB4D11">
      <w:pPr>
        <w:jc w:val="both"/>
      </w:pPr>
    </w:p>
    <w:p w14:paraId="7E63C912" w14:textId="77777777" w:rsidR="00C5445C" w:rsidRDefault="00C5445C" w:rsidP="00EB4D11">
      <w:pPr>
        <w:jc w:val="both"/>
      </w:pPr>
    </w:p>
    <w:p w14:paraId="5525B352" w14:textId="77777777" w:rsidR="00472709" w:rsidRDefault="002B126A" w:rsidP="00855FD6">
      <w:pPr>
        <w:pStyle w:val="Heading2"/>
      </w:pPr>
      <w:bookmarkStart w:id="20" w:name="_Toc146807207"/>
      <w:r>
        <w:lastRenderedPageBreak/>
        <w:t>Other Health Impacts of DPP</w:t>
      </w:r>
      <w:bookmarkEnd w:id="20"/>
    </w:p>
    <w:p w14:paraId="225D2D54" w14:textId="77777777" w:rsidR="005F261B" w:rsidRPr="005F261B" w:rsidRDefault="005F261B" w:rsidP="005F261B"/>
    <w:p w14:paraId="6BA0AF81" w14:textId="6C75014F" w:rsidR="000B6F96" w:rsidRDefault="00472709" w:rsidP="00B057AF">
      <w:pPr>
        <w:jc w:val="both"/>
      </w:pPr>
      <w:r>
        <w:t>As the above outcome</w:t>
      </w:r>
      <w:r w:rsidR="002B126A">
        <w:t xml:space="preserve">s </w:t>
      </w:r>
      <w:r>
        <w:t xml:space="preserve">demonstrate, DPP </w:t>
      </w:r>
      <w:r w:rsidR="002B126A">
        <w:t>is unequivocally effective in supporting people to reduce their bloo</w:t>
      </w:r>
      <w:r w:rsidR="00B057AF">
        <w:t>d sugar levels and lose weight. DPP</w:t>
      </w:r>
      <w:r w:rsidR="005D77FF" w:rsidRPr="005D77FF">
        <w:t xml:space="preserve"> is about achieving lasting change to habits developed over ma</w:t>
      </w:r>
      <w:r w:rsidR="00B057AF">
        <w:t>n</w:t>
      </w:r>
      <w:r w:rsidR="005D77FF" w:rsidRPr="005D77FF">
        <w:t xml:space="preserve">y years. This means that there should be further improvement from those who have reduced HbA1C </w:t>
      </w:r>
      <w:r w:rsidR="00B057AF">
        <w:t>but not yet out of risk. T</w:t>
      </w:r>
      <w:r w:rsidR="005D77FF" w:rsidRPr="005D77FF">
        <w:t xml:space="preserve">he aim of the programme isn’t </w:t>
      </w:r>
      <w:r w:rsidR="00B057AF">
        <w:t xml:space="preserve">simply </w:t>
      </w:r>
      <w:r w:rsidR="005D77FF" w:rsidRPr="005D77FF">
        <w:t>deferral of diabetes but embedding a lifestyle change with healthy habits which should keep people out of</w:t>
      </w:r>
      <w:r w:rsidR="00B057AF">
        <w:t xml:space="preserve"> risk. </w:t>
      </w:r>
    </w:p>
    <w:p w14:paraId="5FDCF006" w14:textId="70D8A201" w:rsidR="00B057AF" w:rsidRDefault="00B472A0" w:rsidP="00B057AF">
      <w:pPr>
        <w:jc w:val="both"/>
      </w:pPr>
      <w:r>
        <w:t>Additionally a</w:t>
      </w:r>
      <w:r w:rsidR="002B126A">
        <w:t>s part of the eval</w:t>
      </w:r>
      <w:r w:rsidR="005C1712">
        <w:t>uation process in the NHSCT,</w:t>
      </w:r>
      <w:r w:rsidR="002B126A">
        <w:t xml:space="preserve"> participants have highlighted how DPP</w:t>
      </w:r>
      <w:r>
        <w:t xml:space="preserve"> has helped them in other aspects of t</w:t>
      </w:r>
      <w:r w:rsidR="00DD4BA5">
        <w:t xml:space="preserve">heir physical and mental health. </w:t>
      </w:r>
      <w:r w:rsidR="005C1712">
        <w:t>Participants with long term health issues such as breathing difficulties and mobility issues have commented that DPP has help</w:t>
      </w:r>
      <w:r w:rsidR="00B057AF">
        <w:t>ed</w:t>
      </w:r>
      <w:r w:rsidR="005C1712">
        <w:t xml:space="preserve"> to ease symptoms.</w:t>
      </w:r>
      <w:r w:rsidR="00B70887">
        <w:t xml:space="preserve"> </w:t>
      </w:r>
      <w:r w:rsidR="005C1712" w:rsidRPr="005C1712">
        <w:t xml:space="preserve">The support offered by the Health Coaches has been seen to be unique, they motivate and stay </w:t>
      </w:r>
      <w:r w:rsidR="005C1712">
        <w:t>in close contact with the participan</w:t>
      </w:r>
      <w:r w:rsidR="005C1712" w:rsidRPr="005C1712">
        <w:t>ts to offer support for the whole 9 month period of the programme.</w:t>
      </w:r>
      <w:r w:rsidR="00B057AF" w:rsidRPr="005D77FF">
        <w:t xml:space="preserve"> Through health coaching people become both health literate and motivated to maintain thei</w:t>
      </w:r>
      <w:r w:rsidR="00B057AF">
        <w:t xml:space="preserve">r own wellbeing. </w:t>
      </w:r>
    </w:p>
    <w:p w14:paraId="327682DA" w14:textId="087B4B05" w:rsidR="00B057AF" w:rsidRDefault="00B057AF" w:rsidP="00EB4D11">
      <w:pPr>
        <w:jc w:val="both"/>
      </w:pPr>
      <w:r>
        <w:t>Lastly, using the succe</w:t>
      </w:r>
      <w:r w:rsidR="001424D3">
        <w:t>ssful Health Coaching model, the</w:t>
      </w:r>
      <w:r>
        <w:t xml:space="preserve"> DPP </w:t>
      </w:r>
      <w:r w:rsidR="001424D3">
        <w:t xml:space="preserve">team </w:t>
      </w:r>
      <w:r>
        <w:t>hope to pilot a Weight Management Programme early 2024, many long term health conditions/chronic disease</w:t>
      </w:r>
      <w:r w:rsidR="00A0264C">
        <w:t>s</w:t>
      </w:r>
      <w:r>
        <w:t xml:space="preserve"> could be avoided using this model. </w:t>
      </w:r>
    </w:p>
    <w:p w14:paraId="70BB201E" w14:textId="223D38E8" w:rsidR="002B126A" w:rsidRDefault="00DD4BA5" w:rsidP="00EB4D11">
      <w:pPr>
        <w:jc w:val="both"/>
      </w:pPr>
      <w:r>
        <w:t xml:space="preserve">These are a snapshot </w:t>
      </w:r>
      <w:proofErr w:type="gramStart"/>
      <w:r>
        <w:t xml:space="preserve">of </w:t>
      </w:r>
      <w:r w:rsidR="00B472A0">
        <w:t xml:space="preserve"> comments</w:t>
      </w:r>
      <w:proofErr w:type="gramEnd"/>
      <w:r w:rsidR="00B472A0">
        <w:t xml:space="preserve"> from participants:</w:t>
      </w:r>
    </w:p>
    <w:p w14:paraId="55CC0C4B" w14:textId="77777777" w:rsidR="00DD4BA5" w:rsidRPr="00DD4BA5" w:rsidRDefault="00DD4BA5" w:rsidP="00EB4D11">
      <w:pPr>
        <w:jc w:val="both"/>
        <w:rPr>
          <w:rFonts w:cs="Arial"/>
          <w:i/>
          <w:color w:val="052F61" w:themeColor="accent1"/>
        </w:rPr>
      </w:pPr>
      <w:r w:rsidRPr="009A7254">
        <w:rPr>
          <w:rFonts w:cs="Arial"/>
          <w:i/>
          <w:color w:val="052F61" w:themeColor="accent1"/>
        </w:rPr>
        <w:t xml:space="preserve">“The </w:t>
      </w:r>
      <w:r w:rsidRPr="00DD4BA5">
        <w:rPr>
          <w:rFonts w:cs="Arial"/>
          <w:i/>
          <w:color w:val="052F61" w:themeColor="accent1"/>
        </w:rPr>
        <w:t>aspects of the programme which I found good were the differences between hunger and cravings and the tips for resisting the cravings, and also the tips on dealing with external and internal triggers which affect my eating pattern behaviour</w:t>
      </w:r>
      <w:r w:rsidRPr="009A7254">
        <w:rPr>
          <w:rFonts w:cs="Arial"/>
          <w:i/>
          <w:color w:val="052F61" w:themeColor="accent1"/>
        </w:rPr>
        <w:t>”</w:t>
      </w:r>
    </w:p>
    <w:p w14:paraId="10007A95" w14:textId="77777777" w:rsidR="00DD4BA5" w:rsidRPr="00DD4BA5" w:rsidRDefault="005C1712" w:rsidP="00EB4D11">
      <w:pPr>
        <w:jc w:val="both"/>
        <w:rPr>
          <w:rFonts w:cs="Arial"/>
          <w:i/>
          <w:color w:val="052F61" w:themeColor="accent1"/>
        </w:rPr>
      </w:pPr>
      <w:r w:rsidRPr="009A7254">
        <w:rPr>
          <w:rFonts w:cs="Arial"/>
          <w:i/>
          <w:color w:val="052F61" w:themeColor="accent1"/>
        </w:rPr>
        <w:t>“</w:t>
      </w:r>
      <w:r w:rsidR="00DD4BA5" w:rsidRPr="00DD4BA5">
        <w:rPr>
          <w:rFonts w:cs="Arial"/>
          <w:i/>
          <w:color w:val="052F61" w:themeColor="accent1"/>
        </w:rPr>
        <w:t>Without attending these sessions I wouldn’t have known what steps I had to take to reduce the chances of</w:t>
      </w:r>
      <w:r w:rsidRPr="009A7254">
        <w:rPr>
          <w:rFonts w:cs="Arial"/>
          <w:i/>
          <w:color w:val="052F61" w:themeColor="accent1"/>
        </w:rPr>
        <w:t xml:space="preserve"> me becoming diabetic….t</w:t>
      </w:r>
      <w:r w:rsidR="00DD4BA5" w:rsidRPr="00DD4BA5">
        <w:rPr>
          <w:rFonts w:cs="Arial"/>
          <w:i/>
          <w:color w:val="052F61" w:themeColor="accent1"/>
        </w:rPr>
        <w:t>his programme should be made available to other people who are pre diabetic. The only way to do that is to ensure the funding is in place to make this programme available to everyone.</w:t>
      </w:r>
      <w:r w:rsidRPr="009A7254">
        <w:rPr>
          <w:rFonts w:cs="Arial"/>
          <w:i/>
          <w:color w:val="052F61" w:themeColor="accent1"/>
        </w:rPr>
        <w:t>”</w:t>
      </w:r>
    </w:p>
    <w:p w14:paraId="7D6B57BA" w14:textId="77777777" w:rsidR="00DD4BA5" w:rsidRPr="00DD4BA5" w:rsidRDefault="005C1712" w:rsidP="00EB4D11">
      <w:pPr>
        <w:jc w:val="both"/>
        <w:rPr>
          <w:rFonts w:cs="Arial"/>
          <w:i/>
          <w:color w:val="052F61" w:themeColor="accent1"/>
        </w:rPr>
      </w:pPr>
      <w:r w:rsidRPr="009A7254">
        <w:rPr>
          <w:rFonts w:cs="Arial"/>
          <w:i/>
          <w:color w:val="052F61" w:themeColor="accent1"/>
        </w:rPr>
        <w:t>“</w:t>
      </w:r>
      <w:r w:rsidR="00DD4BA5" w:rsidRPr="00DD4BA5">
        <w:rPr>
          <w:rFonts w:cs="Arial"/>
          <w:i/>
          <w:color w:val="052F61" w:themeColor="accent1"/>
        </w:rPr>
        <w:t xml:space="preserve">I found </w:t>
      </w:r>
      <w:r w:rsidRPr="009A7254">
        <w:rPr>
          <w:rFonts w:cs="Arial"/>
          <w:i/>
          <w:color w:val="052F61" w:themeColor="accent1"/>
        </w:rPr>
        <w:t xml:space="preserve">the </w:t>
      </w:r>
      <w:r w:rsidR="00DD4BA5" w:rsidRPr="00DD4BA5">
        <w:rPr>
          <w:rFonts w:cs="Arial"/>
          <w:i/>
          <w:color w:val="052F61" w:themeColor="accent1"/>
        </w:rPr>
        <w:t>course very useful and have decided to share the information with others in our community by organising a series of talks with a local pharmacist who is very keen to assist with this topic.</w:t>
      </w:r>
      <w:r w:rsidRPr="009A7254">
        <w:rPr>
          <w:rFonts w:cs="Arial"/>
          <w:i/>
          <w:color w:val="052F61" w:themeColor="accent1"/>
        </w:rPr>
        <w:t>”</w:t>
      </w:r>
    </w:p>
    <w:p w14:paraId="1A118437" w14:textId="77777777" w:rsidR="00DD4BA5" w:rsidRPr="00DD4BA5" w:rsidRDefault="005C1712" w:rsidP="00EB4D11">
      <w:pPr>
        <w:jc w:val="both"/>
        <w:rPr>
          <w:rFonts w:cs="Arial"/>
          <w:i/>
          <w:color w:val="052F61" w:themeColor="accent1"/>
        </w:rPr>
      </w:pPr>
      <w:r w:rsidRPr="009A7254">
        <w:rPr>
          <w:rFonts w:cs="Arial"/>
          <w:i/>
          <w:color w:val="052F61" w:themeColor="accent1"/>
        </w:rPr>
        <w:t>“</w:t>
      </w:r>
      <w:r w:rsidR="00DD4BA5" w:rsidRPr="00DD4BA5">
        <w:rPr>
          <w:rFonts w:cs="Arial"/>
          <w:i/>
          <w:color w:val="052F61" w:themeColor="accent1"/>
        </w:rPr>
        <w:t>In the middle I had a</w:t>
      </w:r>
      <w:r w:rsidRPr="009A7254">
        <w:rPr>
          <w:rFonts w:cs="Arial"/>
          <w:i/>
          <w:color w:val="052F61" w:themeColor="accent1"/>
        </w:rPr>
        <w:t xml:space="preserve"> dip in my motivation but ******</w:t>
      </w:r>
      <w:r w:rsidR="00DD4BA5" w:rsidRPr="00DD4BA5">
        <w:rPr>
          <w:rFonts w:cs="Arial"/>
          <w:i/>
          <w:color w:val="052F61" w:themeColor="accent1"/>
        </w:rPr>
        <w:t xml:space="preserve"> helped me get through it and back on track.</w:t>
      </w:r>
      <w:r w:rsidRPr="009A7254">
        <w:rPr>
          <w:rFonts w:cs="Arial"/>
          <w:i/>
          <w:color w:val="052F61" w:themeColor="accent1"/>
        </w:rPr>
        <w:t xml:space="preserve"> The sessions and the way ******</w:t>
      </w:r>
      <w:r w:rsidR="00DD4BA5" w:rsidRPr="00DD4BA5">
        <w:rPr>
          <w:rFonts w:cs="Arial"/>
          <w:i/>
          <w:color w:val="052F61" w:themeColor="accent1"/>
        </w:rPr>
        <w:t xml:space="preserve"> was able to help us all understand the long term effects of diabetes and the need to ma</w:t>
      </w:r>
      <w:r w:rsidRPr="009A7254">
        <w:rPr>
          <w:rFonts w:cs="Arial"/>
          <w:i/>
          <w:color w:val="052F61" w:themeColor="accent1"/>
        </w:rPr>
        <w:t>ke changes to avoid this. ******</w:t>
      </w:r>
      <w:r w:rsidR="00DD4BA5" w:rsidRPr="00DD4BA5">
        <w:rPr>
          <w:rFonts w:cs="Arial"/>
          <w:i/>
          <w:color w:val="052F61" w:themeColor="accent1"/>
        </w:rPr>
        <w:t xml:space="preserve"> was fantast</w:t>
      </w:r>
      <w:r w:rsidR="009A7254" w:rsidRPr="009A7254">
        <w:rPr>
          <w:rFonts w:cs="Arial"/>
          <w:i/>
          <w:color w:val="052F61" w:themeColor="accent1"/>
        </w:rPr>
        <w:t xml:space="preserve">ic, </w:t>
      </w:r>
      <w:r w:rsidRPr="009A7254">
        <w:rPr>
          <w:rFonts w:cs="Arial"/>
          <w:i/>
          <w:color w:val="052F61" w:themeColor="accent1"/>
        </w:rPr>
        <w:t>this programme must continue</w:t>
      </w:r>
      <w:r w:rsidR="00DD4BA5" w:rsidRPr="00DD4BA5">
        <w:rPr>
          <w:rFonts w:cs="Arial"/>
          <w:i/>
          <w:color w:val="052F61" w:themeColor="accent1"/>
        </w:rPr>
        <w:t xml:space="preserve"> to save </w:t>
      </w:r>
      <w:proofErr w:type="gramStart"/>
      <w:r w:rsidR="00DD4BA5" w:rsidRPr="00DD4BA5">
        <w:rPr>
          <w:rFonts w:cs="Arial"/>
          <w:i/>
          <w:color w:val="052F61" w:themeColor="accent1"/>
        </w:rPr>
        <w:t>NHS  money</w:t>
      </w:r>
      <w:proofErr w:type="gramEnd"/>
      <w:r w:rsidR="00DD4BA5" w:rsidRPr="00DD4BA5">
        <w:rPr>
          <w:rFonts w:cs="Arial"/>
          <w:i/>
          <w:color w:val="052F61" w:themeColor="accent1"/>
        </w:rPr>
        <w:t xml:space="preserve"> in long term. A modest short term investment in these courses must save NHS large amounts in the long term</w:t>
      </w:r>
      <w:r w:rsidRPr="009A7254">
        <w:rPr>
          <w:rFonts w:cs="Arial"/>
          <w:i/>
          <w:color w:val="052F61" w:themeColor="accent1"/>
        </w:rPr>
        <w:t>”</w:t>
      </w:r>
    </w:p>
    <w:p w14:paraId="2D09FF62" w14:textId="77777777" w:rsidR="00DD4BA5" w:rsidRPr="00DD4BA5" w:rsidRDefault="009A7254" w:rsidP="00EB4D11">
      <w:pPr>
        <w:spacing w:after="0" w:line="240" w:lineRule="auto"/>
        <w:contextualSpacing/>
        <w:jc w:val="both"/>
        <w:rPr>
          <w:rFonts w:eastAsia="Times New Roman" w:cs="Arial"/>
          <w:i/>
          <w:color w:val="052F61" w:themeColor="accent1"/>
          <w:lang w:eastAsia="en-GB"/>
        </w:rPr>
      </w:pPr>
      <w:r w:rsidRPr="009A7254">
        <w:rPr>
          <w:rFonts w:eastAsia="Times New Roman" w:cs="Arial"/>
          <w:i/>
          <w:color w:val="052F61" w:themeColor="accent1"/>
          <w:lang w:eastAsia="en-GB"/>
        </w:rPr>
        <w:t>“</w:t>
      </w:r>
      <w:r w:rsidR="00DD4BA5" w:rsidRPr="00DD4BA5">
        <w:rPr>
          <w:rFonts w:eastAsia="Times New Roman" w:cs="Arial"/>
          <w:i/>
          <w:color w:val="052F61" w:themeColor="accent1"/>
          <w:lang w:eastAsia="en-GB"/>
        </w:rPr>
        <w:t>Just had to text and let you know I had my HbA1c checked this week and I am down from 45 to 40. So happy about that.</w:t>
      </w:r>
      <w:r w:rsidRPr="009A7254">
        <w:rPr>
          <w:rFonts w:eastAsia="Times New Roman" w:cs="Arial"/>
          <w:i/>
          <w:color w:val="052F61" w:themeColor="accent1"/>
          <w:lang w:eastAsia="en-GB"/>
        </w:rPr>
        <w:t>”</w:t>
      </w:r>
    </w:p>
    <w:p w14:paraId="73971E6D" w14:textId="77777777" w:rsidR="00DD4BA5" w:rsidRPr="00DD4BA5" w:rsidRDefault="00DD4BA5" w:rsidP="00EB4D11">
      <w:pPr>
        <w:spacing w:after="0" w:line="240" w:lineRule="auto"/>
        <w:jc w:val="both"/>
        <w:rPr>
          <w:rFonts w:eastAsia="Times New Roman" w:cs="Arial"/>
          <w:i/>
          <w:color w:val="052F61" w:themeColor="accent1"/>
          <w:lang w:eastAsia="en-GB"/>
        </w:rPr>
      </w:pPr>
    </w:p>
    <w:p w14:paraId="077734E9" w14:textId="77777777" w:rsidR="00DD4BA5" w:rsidRPr="00DD4BA5" w:rsidRDefault="009A7254" w:rsidP="00EB4D11">
      <w:pPr>
        <w:spacing w:after="0" w:line="240" w:lineRule="auto"/>
        <w:contextualSpacing/>
        <w:jc w:val="both"/>
        <w:rPr>
          <w:rFonts w:eastAsia="Times New Roman" w:cs="Arial"/>
          <w:i/>
          <w:color w:val="052F61" w:themeColor="accent1"/>
          <w:lang w:eastAsia="en-GB"/>
        </w:rPr>
      </w:pPr>
      <w:r w:rsidRPr="009A7254">
        <w:rPr>
          <w:rFonts w:eastAsia="Times New Roman" w:cs="Arial"/>
          <w:i/>
          <w:color w:val="052F61" w:themeColor="accent1"/>
          <w:lang w:eastAsia="en-GB"/>
        </w:rPr>
        <w:lastRenderedPageBreak/>
        <w:t>“</w:t>
      </w:r>
      <w:r w:rsidR="00DD4BA5" w:rsidRPr="00DD4BA5">
        <w:rPr>
          <w:rFonts w:eastAsia="Times New Roman" w:cs="Arial"/>
          <w:i/>
          <w:color w:val="052F61" w:themeColor="accent1"/>
          <w:lang w:eastAsia="en-GB"/>
        </w:rPr>
        <w:t>Had to share some good news I am moving down the scales again I am under 95kg for the first time this millennium! I can feel the benefits of the weight loss in walking, breathing easier and BP down 5 pts. Thank you for all your help and encouragement.</w:t>
      </w:r>
      <w:r w:rsidRPr="009A7254">
        <w:rPr>
          <w:rFonts w:eastAsia="Times New Roman" w:cs="Arial"/>
          <w:i/>
          <w:color w:val="052F61" w:themeColor="accent1"/>
          <w:lang w:eastAsia="en-GB"/>
        </w:rPr>
        <w:t>”</w:t>
      </w:r>
    </w:p>
    <w:p w14:paraId="0335851F" w14:textId="77777777" w:rsidR="00DD4BA5" w:rsidRPr="00DD4BA5" w:rsidRDefault="00DD4BA5" w:rsidP="00EB4D11">
      <w:pPr>
        <w:spacing w:after="0" w:line="240" w:lineRule="auto"/>
        <w:jc w:val="both"/>
        <w:rPr>
          <w:rFonts w:eastAsia="Times New Roman" w:cs="Arial"/>
          <w:i/>
          <w:color w:val="052F61" w:themeColor="accent1"/>
          <w:lang w:eastAsia="en-GB"/>
        </w:rPr>
      </w:pPr>
    </w:p>
    <w:p w14:paraId="3740ABC3" w14:textId="77777777" w:rsidR="00DD4BA5" w:rsidRPr="00DD4BA5" w:rsidRDefault="009A7254" w:rsidP="00EB4D11">
      <w:pPr>
        <w:spacing w:after="0" w:line="240" w:lineRule="auto"/>
        <w:contextualSpacing/>
        <w:jc w:val="both"/>
        <w:rPr>
          <w:rFonts w:cs="Arial"/>
          <w:i/>
          <w:color w:val="052F61" w:themeColor="accent1"/>
          <w:lang w:eastAsia="en-GB"/>
        </w:rPr>
      </w:pPr>
      <w:r w:rsidRPr="009A7254">
        <w:rPr>
          <w:rFonts w:eastAsia="Times New Roman" w:cs="Arial"/>
          <w:i/>
          <w:color w:val="052F61" w:themeColor="accent1"/>
          <w:lang w:eastAsia="en-GB"/>
        </w:rPr>
        <w:t>“</w:t>
      </w:r>
      <w:r w:rsidR="00DD4BA5" w:rsidRPr="00DD4BA5">
        <w:rPr>
          <w:rFonts w:eastAsia="Times New Roman" w:cs="Arial"/>
          <w:i/>
          <w:color w:val="052F61" w:themeColor="accent1"/>
          <w:lang w:eastAsia="en-GB"/>
        </w:rPr>
        <w:t>I have reached my 15 % weight loss. Steps this week are 204161 I think that’s the highest total in a week in the 5 years I’ve had a fit bit. My husband got his 10% off today and is overjoyed!</w:t>
      </w:r>
      <w:r w:rsidRPr="009A7254">
        <w:rPr>
          <w:rFonts w:eastAsia="Times New Roman" w:cs="Arial"/>
          <w:i/>
          <w:color w:val="052F61" w:themeColor="accent1"/>
          <w:lang w:eastAsia="en-GB"/>
        </w:rPr>
        <w:t>”</w:t>
      </w:r>
    </w:p>
    <w:p w14:paraId="470A25D8" w14:textId="77777777" w:rsidR="00DD4BA5" w:rsidRPr="00DD4BA5" w:rsidRDefault="00DD4BA5" w:rsidP="00EB4D11">
      <w:pPr>
        <w:jc w:val="both"/>
        <w:rPr>
          <w:rFonts w:cs="Arial"/>
          <w:i/>
          <w:color w:val="052F61" w:themeColor="accent1"/>
        </w:rPr>
      </w:pPr>
    </w:p>
    <w:p w14:paraId="6B5A9D51" w14:textId="77777777" w:rsidR="00DD4BA5" w:rsidRPr="00DD4BA5" w:rsidRDefault="009A7254" w:rsidP="00EB4D11">
      <w:pPr>
        <w:jc w:val="both"/>
        <w:rPr>
          <w:rFonts w:cs="Arial"/>
          <w:i/>
          <w:color w:val="052F61" w:themeColor="accent1"/>
        </w:rPr>
      </w:pPr>
      <w:r w:rsidRPr="009A7254">
        <w:rPr>
          <w:rFonts w:cs="Arial"/>
          <w:i/>
          <w:color w:val="052F61" w:themeColor="accent1"/>
        </w:rPr>
        <w:t>“</w:t>
      </w:r>
      <w:r w:rsidR="00DD4BA5" w:rsidRPr="00DD4BA5">
        <w:rPr>
          <w:rFonts w:cs="Arial"/>
          <w:i/>
          <w:color w:val="052F61" w:themeColor="accent1"/>
        </w:rPr>
        <w:t>I feel so much better, it has improved my wellbeing</w:t>
      </w:r>
      <w:r w:rsidRPr="009A7254">
        <w:rPr>
          <w:rFonts w:cs="Arial"/>
          <w:i/>
          <w:color w:val="052F61" w:themeColor="accent1"/>
        </w:rPr>
        <w:t>”</w:t>
      </w:r>
      <w:r w:rsidR="00DD4BA5" w:rsidRPr="00DD4BA5">
        <w:rPr>
          <w:rFonts w:cs="Arial"/>
          <w:i/>
          <w:color w:val="052F61" w:themeColor="accent1"/>
        </w:rPr>
        <w:t xml:space="preserve"> </w:t>
      </w:r>
    </w:p>
    <w:p w14:paraId="0E522211" w14:textId="77777777" w:rsidR="00DD4BA5" w:rsidRPr="00DD4BA5" w:rsidRDefault="009A7254" w:rsidP="00EB4D11">
      <w:pPr>
        <w:jc w:val="both"/>
        <w:rPr>
          <w:rFonts w:cs="Arial"/>
          <w:i/>
          <w:color w:val="052F61" w:themeColor="accent1"/>
        </w:rPr>
      </w:pPr>
      <w:r w:rsidRPr="009A7254">
        <w:rPr>
          <w:rFonts w:cs="Arial"/>
          <w:i/>
          <w:color w:val="052F61" w:themeColor="accent1"/>
        </w:rPr>
        <w:t>“</w:t>
      </w:r>
      <w:r w:rsidR="00DD4BA5" w:rsidRPr="00DD4BA5">
        <w:rPr>
          <w:rFonts w:cs="Arial"/>
          <w:i/>
          <w:color w:val="052F61" w:themeColor="accent1"/>
        </w:rPr>
        <w:t>I have more confidence now. Covid affected us more than we thought.</w:t>
      </w:r>
      <w:r w:rsidRPr="009A7254">
        <w:rPr>
          <w:rFonts w:cs="Arial"/>
          <w:i/>
          <w:color w:val="052F61" w:themeColor="accent1"/>
        </w:rPr>
        <w:t>”</w:t>
      </w:r>
      <w:r w:rsidR="00DD4BA5" w:rsidRPr="00DD4BA5">
        <w:rPr>
          <w:rFonts w:cs="Arial"/>
          <w:i/>
          <w:color w:val="052F61" w:themeColor="accent1"/>
        </w:rPr>
        <w:t xml:space="preserve"> </w:t>
      </w:r>
    </w:p>
    <w:p w14:paraId="7FF1A08B" w14:textId="77777777" w:rsidR="00DD4BA5" w:rsidRPr="00DD4BA5" w:rsidRDefault="009A7254" w:rsidP="00EB4D11">
      <w:pPr>
        <w:jc w:val="both"/>
        <w:rPr>
          <w:rFonts w:cs="Arial"/>
          <w:i/>
          <w:color w:val="052F61" w:themeColor="accent1"/>
        </w:rPr>
      </w:pPr>
      <w:r w:rsidRPr="009A7254">
        <w:rPr>
          <w:rFonts w:cs="Arial"/>
          <w:i/>
          <w:color w:val="052F61" w:themeColor="accent1"/>
        </w:rPr>
        <w:t>“</w:t>
      </w:r>
      <w:r w:rsidR="00DD4BA5" w:rsidRPr="00DD4BA5">
        <w:rPr>
          <w:rFonts w:cs="Arial"/>
          <w:i/>
          <w:color w:val="052F61" w:themeColor="accent1"/>
        </w:rPr>
        <w:t>One of the important take aways for me from the course was to identify a between meals snack which is healthier than would otherwise have been. This is a behavioural aspect which for me is what the programme is about.</w:t>
      </w:r>
      <w:r w:rsidRPr="009A7254">
        <w:rPr>
          <w:rFonts w:cs="Arial"/>
          <w:i/>
          <w:color w:val="052F61" w:themeColor="accent1"/>
        </w:rPr>
        <w:t>”</w:t>
      </w:r>
    </w:p>
    <w:p w14:paraId="73A8E170" w14:textId="77777777" w:rsidR="00DD4BA5" w:rsidRPr="00DD4BA5" w:rsidRDefault="009A7254" w:rsidP="00EB4D11">
      <w:pPr>
        <w:jc w:val="both"/>
        <w:rPr>
          <w:rFonts w:cs="Arial"/>
          <w:i/>
          <w:color w:val="052F61" w:themeColor="accent1"/>
        </w:rPr>
      </w:pPr>
      <w:r w:rsidRPr="009A7254">
        <w:rPr>
          <w:rFonts w:cs="Arial"/>
          <w:i/>
          <w:color w:val="052F61" w:themeColor="accent1"/>
        </w:rPr>
        <w:t>“</w:t>
      </w:r>
      <w:r w:rsidR="00DD4BA5" w:rsidRPr="00DD4BA5">
        <w:rPr>
          <w:rFonts w:cs="Arial"/>
          <w:i/>
          <w:color w:val="052F61" w:themeColor="accent1"/>
        </w:rPr>
        <w:t>Just thought I’d let you know that my weight has remained steady and I’m still doing my daily steps (most days) but best of all my HbA1c was 45 about a year ago and a recent blood test came back as 40 so very pleased about that</w:t>
      </w:r>
      <w:r w:rsidRPr="009A7254">
        <w:rPr>
          <w:rFonts w:cs="Arial"/>
          <w:i/>
          <w:color w:val="052F61" w:themeColor="accent1"/>
        </w:rPr>
        <w:t>”</w:t>
      </w:r>
    </w:p>
    <w:p w14:paraId="30DD8A16" w14:textId="77777777" w:rsidR="00DD4BA5" w:rsidRPr="00DD4BA5" w:rsidRDefault="00DD4BA5" w:rsidP="00EB4D11">
      <w:pPr>
        <w:jc w:val="both"/>
        <w:rPr>
          <w:rFonts w:eastAsia="Times New Roman" w:cs="Arial"/>
          <w:i/>
          <w:color w:val="052F61" w:themeColor="accent1"/>
        </w:rPr>
      </w:pPr>
      <w:r w:rsidRPr="00DD4BA5">
        <w:rPr>
          <w:rFonts w:eastAsia="Times New Roman" w:cs="Arial"/>
          <w:i/>
          <w:color w:val="052F61" w:themeColor="accent1"/>
        </w:rPr>
        <w:t xml:space="preserve">“You won’t believe this, but last night, I lay in bed and closed my eyes. I concentrated on my breathing and focused on your routine. Before I got to my toes I was sound asleep and had the best night’s sleep for </w:t>
      </w:r>
      <w:proofErr w:type="spellStart"/>
      <w:r w:rsidRPr="00DD4BA5">
        <w:rPr>
          <w:rFonts w:eastAsia="Times New Roman" w:cs="Arial"/>
          <w:i/>
          <w:color w:val="052F61" w:themeColor="accent1"/>
        </w:rPr>
        <w:t>years!I</w:t>
      </w:r>
      <w:proofErr w:type="spellEnd"/>
      <w:r w:rsidRPr="00DD4BA5">
        <w:rPr>
          <w:rFonts w:eastAsia="Times New Roman" w:cs="Arial"/>
          <w:i/>
          <w:color w:val="052F61" w:themeColor="accent1"/>
        </w:rPr>
        <w:t xml:space="preserve"> woke up this morning and couldn’t believe how relaxed I felt. It might be a coincidence, but I’ll be following the same routine tonight, and, hopefully, from now on - fingers crossed! Thank you for your continued support.”</w:t>
      </w:r>
    </w:p>
    <w:p w14:paraId="3E074655" w14:textId="2C678FEC" w:rsidR="00DD4BA5" w:rsidRPr="00DD4BA5" w:rsidRDefault="009A7254" w:rsidP="00EB4D11">
      <w:pPr>
        <w:spacing w:after="0" w:line="240" w:lineRule="auto"/>
        <w:jc w:val="both"/>
        <w:rPr>
          <w:rFonts w:eastAsia="Times New Roman" w:cs="Arial"/>
          <w:i/>
          <w:color w:val="052F61" w:themeColor="accent1"/>
          <w:lang w:eastAsia="en-GB"/>
        </w:rPr>
      </w:pPr>
      <w:r w:rsidRPr="009A7254">
        <w:rPr>
          <w:rFonts w:eastAsia="Times New Roman" w:cs="Arial"/>
          <w:i/>
          <w:color w:val="052F61" w:themeColor="accent1"/>
          <w:lang w:eastAsia="en-GB"/>
        </w:rPr>
        <w:t>“</w:t>
      </w:r>
      <w:r w:rsidR="00DD4BA5" w:rsidRPr="00DD4BA5">
        <w:rPr>
          <w:rFonts w:eastAsia="Times New Roman" w:cs="Arial"/>
          <w:i/>
          <w:color w:val="052F61" w:themeColor="accent1"/>
          <w:lang w:eastAsia="en-GB"/>
        </w:rPr>
        <w:t xml:space="preserve">I totally love the zoom classes </w:t>
      </w:r>
      <w:proofErr w:type="spellStart"/>
      <w:r w:rsidR="00DD4BA5" w:rsidRPr="00DD4BA5">
        <w:rPr>
          <w:rFonts w:eastAsia="Times New Roman" w:cs="Arial"/>
          <w:i/>
          <w:color w:val="052F61" w:themeColor="accent1"/>
          <w:lang w:eastAsia="en-GB"/>
        </w:rPr>
        <w:t>i</w:t>
      </w:r>
      <w:proofErr w:type="spellEnd"/>
      <w:r w:rsidR="00DD4BA5" w:rsidRPr="00DD4BA5">
        <w:rPr>
          <w:rFonts w:eastAsia="Times New Roman" w:cs="Arial"/>
          <w:i/>
          <w:color w:val="052F61" w:themeColor="accent1"/>
          <w:lang w:eastAsia="en-GB"/>
        </w:rPr>
        <w:t xml:space="preserve"> maybe don’t say much but I have learnt so much that I hadn’t a clue about before. My life before this had fallen down a rabbit ho</w:t>
      </w:r>
      <w:r w:rsidR="00B91F87">
        <w:rPr>
          <w:rFonts w:eastAsia="Times New Roman" w:cs="Arial"/>
          <w:i/>
          <w:color w:val="052F61" w:themeColor="accent1"/>
          <w:lang w:eastAsia="en-GB"/>
        </w:rPr>
        <w:t xml:space="preserve">le I don’t think I moved due </w:t>
      </w:r>
      <w:proofErr w:type="spellStart"/>
      <w:r w:rsidR="00B91F87">
        <w:rPr>
          <w:rFonts w:eastAsia="Times New Roman" w:cs="Arial"/>
          <w:i/>
          <w:color w:val="052F61" w:themeColor="accent1"/>
          <w:lang w:eastAsia="en-GB"/>
        </w:rPr>
        <w:t>too</w:t>
      </w:r>
      <w:proofErr w:type="spellEnd"/>
      <w:r w:rsidR="00DD4BA5" w:rsidRPr="00DD4BA5">
        <w:rPr>
          <w:rFonts w:eastAsia="Times New Roman" w:cs="Arial"/>
          <w:i/>
          <w:color w:val="052F61" w:themeColor="accent1"/>
          <w:lang w:eastAsia="en-GB"/>
        </w:rPr>
        <w:t xml:space="preserve"> pain not even to get a pain killer in the year b4 I collapsed. I knew I had to make changes but </w:t>
      </w:r>
      <w:proofErr w:type="spellStart"/>
      <w:r w:rsidR="00DD4BA5" w:rsidRPr="00DD4BA5">
        <w:rPr>
          <w:rFonts w:eastAsia="Times New Roman" w:cs="Arial"/>
          <w:i/>
          <w:color w:val="052F61" w:themeColor="accent1"/>
          <w:lang w:eastAsia="en-GB"/>
        </w:rPr>
        <w:t>cudnt</w:t>
      </w:r>
      <w:proofErr w:type="spellEnd"/>
      <w:r w:rsidR="00DD4BA5" w:rsidRPr="00DD4BA5">
        <w:rPr>
          <w:rFonts w:eastAsia="Times New Roman" w:cs="Arial"/>
          <w:i/>
          <w:color w:val="052F61" w:themeColor="accent1"/>
          <w:lang w:eastAsia="en-GB"/>
        </w:rPr>
        <w:t xml:space="preserve"> see the way forward </w:t>
      </w:r>
      <w:proofErr w:type="spellStart"/>
      <w:r w:rsidR="00DD4BA5" w:rsidRPr="00DD4BA5">
        <w:rPr>
          <w:rFonts w:eastAsia="Times New Roman" w:cs="Arial"/>
          <w:i/>
          <w:color w:val="052F61" w:themeColor="accent1"/>
          <w:lang w:eastAsia="en-GB"/>
        </w:rPr>
        <w:t>dpp</w:t>
      </w:r>
      <w:proofErr w:type="spellEnd"/>
      <w:r w:rsidR="00DD4BA5" w:rsidRPr="00DD4BA5">
        <w:rPr>
          <w:rFonts w:eastAsia="Times New Roman" w:cs="Arial"/>
          <w:i/>
          <w:color w:val="052F61" w:themeColor="accent1"/>
          <w:lang w:eastAsia="en-GB"/>
        </w:rPr>
        <w:t xml:space="preserve"> and you have helped me so </w:t>
      </w:r>
      <w:proofErr w:type="spellStart"/>
      <w:r w:rsidR="00DD4BA5" w:rsidRPr="00DD4BA5">
        <w:rPr>
          <w:rFonts w:eastAsia="Times New Roman" w:cs="Arial"/>
          <w:i/>
          <w:color w:val="052F61" w:themeColor="accent1"/>
          <w:lang w:eastAsia="en-GB"/>
        </w:rPr>
        <w:t>so</w:t>
      </w:r>
      <w:proofErr w:type="spellEnd"/>
      <w:r w:rsidR="00DD4BA5" w:rsidRPr="00DD4BA5">
        <w:rPr>
          <w:rFonts w:eastAsia="Times New Roman" w:cs="Arial"/>
          <w:i/>
          <w:color w:val="052F61" w:themeColor="accent1"/>
          <w:lang w:eastAsia="en-GB"/>
        </w:rPr>
        <w:t xml:space="preserve"> much</w:t>
      </w:r>
      <w:r w:rsidRPr="009A7254">
        <w:rPr>
          <w:rFonts w:eastAsia="Times New Roman" w:cs="Arial"/>
          <w:i/>
          <w:color w:val="052F61" w:themeColor="accent1"/>
          <w:lang w:eastAsia="en-GB"/>
        </w:rPr>
        <w:t>”</w:t>
      </w:r>
      <w:r w:rsidR="00DD4BA5" w:rsidRPr="00DD4BA5">
        <w:rPr>
          <w:rFonts w:eastAsia="Times New Roman" w:cs="Arial"/>
          <w:i/>
          <w:color w:val="052F61" w:themeColor="accent1"/>
          <w:lang w:eastAsia="en-GB"/>
        </w:rPr>
        <w:t>. </w:t>
      </w:r>
    </w:p>
    <w:p w14:paraId="38220AA3" w14:textId="77777777" w:rsidR="00DD4BA5" w:rsidRPr="00DD4BA5" w:rsidRDefault="00DD4BA5" w:rsidP="00EB4D11">
      <w:pPr>
        <w:spacing w:after="0" w:line="240" w:lineRule="auto"/>
        <w:jc w:val="both"/>
        <w:rPr>
          <w:rFonts w:eastAsia="Times New Roman" w:cs="Arial"/>
          <w:i/>
          <w:color w:val="052F61" w:themeColor="accent1"/>
          <w:lang w:eastAsia="en-GB"/>
        </w:rPr>
      </w:pPr>
    </w:p>
    <w:p w14:paraId="0CFEEE4D" w14:textId="77777777" w:rsidR="00DD4BA5" w:rsidRPr="00DD4BA5" w:rsidRDefault="00DD4BA5" w:rsidP="00EB4D11">
      <w:pPr>
        <w:jc w:val="both"/>
        <w:rPr>
          <w:rFonts w:cs="Arial"/>
          <w:i/>
          <w:color w:val="052F61" w:themeColor="accent1"/>
        </w:rPr>
      </w:pPr>
      <w:r w:rsidRPr="00DD4BA5">
        <w:rPr>
          <w:rFonts w:cs="Arial"/>
          <w:i/>
          <w:color w:val="052F61" w:themeColor="accent1"/>
        </w:rPr>
        <w:t>“I never knew I was pre-diabetic until told, but had severely limiting knee pain.  I hope I’m becoming less pre-diabetic, but my kn</w:t>
      </w:r>
      <w:r w:rsidR="009A7254" w:rsidRPr="009A7254">
        <w:rPr>
          <w:rFonts w:cs="Arial"/>
          <w:i/>
          <w:color w:val="052F61" w:themeColor="accent1"/>
        </w:rPr>
        <w:t xml:space="preserve">ee is transformed! Thanks.” </w:t>
      </w:r>
    </w:p>
    <w:p w14:paraId="2B08C6B5" w14:textId="77777777" w:rsidR="00DD4BA5" w:rsidRPr="00DD4BA5" w:rsidRDefault="00DD4BA5" w:rsidP="00EB4D11">
      <w:pPr>
        <w:jc w:val="both"/>
        <w:rPr>
          <w:rFonts w:cs="Arial"/>
          <w:i/>
          <w:iCs/>
          <w:color w:val="052F61" w:themeColor="accent1"/>
        </w:rPr>
      </w:pPr>
      <w:r w:rsidRPr="00DD4BA5">
        <w:rPr>
          <w:rFonts w:cs="Arial"/>
          <w:i/>
          <w:iCs/>
          <w:color w:val="052F61" w:themeColor="accent1"/>
        </w:rPr>
        <w:t>“I am very pleased. Thank you for the guida</w:t>
      </w:r>
      <w:r w:rsidR="009A7254" w:rsidRPr="009A7254">
        <w:rPr>
          <w:rFonts w:cs="Arial"/>
          <w:i/>
          <w:iCs/>
          <w:color w:val="052F61" w:themeColor="accent1"/>
        </w:rPr>
        <w:t>nce that DPP</w:t>
      </w:r>
      <w:r w:rsidRPr="00DD4BA5">
        <w:rPr>
          <w:rFonts w:cs="Arial"/>
          <w:i/>
          <w:iCs/>
          <w:color w:val="052F61" w:themeColor="accent1"/>
        </w:rPr>
        <w:t xml:space="preserve"> has provided and I know this is a practise for life, not just to hit a target”. </w:t>
      </w:r>
    </w:p>
    <w:p w14:paraId="0ABBD337" w14:textId="77777777" w:rsidR="00DD4BA5" w:rsidRPr="005C1712" w:rsidRDefault="00DD4BA5" w:rsidP="00EB4D11">
      <w:pPr>
        <w:jc w:val="both"/>
        <w:rPr>
          <w:rFonts w:cs="Arial"/>
          <w:i/>
        </w:rPr>
      </w:pPr>
    </w:p>
    <w:p w14:paraId="62A2A711" w14:textId="77777777" w:rsidR="00472709" w:rsidRDefault="00472709" w:rsidP="00EB4D11">
      <w:pPr>
        <w:jc w:val="both"/>
      </w:pPr>
    </w:p>
    <w:p w14:paraId="14F018F6" w14:textId="40E3CDB9" w:rsidR="00855FD6" w:rsidRDefault="00855FD6" w:rsidP="00EB4D11">
      <w:pPr>
        <w:jc w:val="both"/>
      </w:pPr>
    </w:p>
    <w:p w14:paraId="7E5818A1" w14:textId="77777777" w:rsidR="00CC4F67" w:rsidRDefault="00CC4F67" w:rsidP="00EB4D11">
      <w:pPr>
        <w:jc w:val="both"/>
      </w:pPr>
    </w:p>
    <w:p w14:paraId="317DAD40" w14:textId="397F359F" w:rsidR="004256C9" w:rsidRDefault="004256C9" w:rsidP="00EB4D11">
      <w:pPr>
        <w:jc w:val="both"/>
      </w:pPr>
    </w:p>
    <w:p w14:paraId="7B0D6C6F" w14:textId="29A4984C" w:rsidR="009273B6" w:rsidRDefault="009273B6" w:rsidP="007B1EAC">
      <w:pPr>
        <w:pStyle w:val="Heading2"/>
      </w:pPr>
      <w:bookmarkStart w:id="21" w:name="_Toc146807208"/>
      <w:r w:rsidRPr="009273B6">
        <w:lastRenderedPageBreak/>
        <w:t>Diabetes Prevention Programme (NHSCT) - Case for funding</w:t>
      </w:r>
      <w:bookmarkEnd w:id="21"/>
    </w:p>
    <w:p w14:paraId="4FE07794" w14:textId="77777777" w:rsidR="007B1EAC" w:rsidRDefault="007B1EAC" w:rsidP="00EB4D11">
      <w:pPr>
        <w:autoSpaceDE w:val="0"/>
        <w:autoSpaceDN w:val="0"/>
        <w:adjustRightInd w:val="0"/>
        <w:spacing w:after="0" w:line="240" w:lineRule="auto"/>
        <w:jc w:val="both"/>
      </w:pPr>
    </w:p>
    <w:p w14:paraId="4D05DA68" w14:textId="5A56D2C3" w:rsidR="009273B6" w:rsidRPr="009273B6" w:rsidRDefault="009273B6" w:rsidP="00EB4D11">
      <w:pPr>
        <w:autoSpaceDE w:val="0"/>
        <w:autoSpaceDN w:val="0"/>
        <w:adjustRightInd w:val="0"/>
        <w:spacing w:after="0" w:line="240" w:lineRule="auto"/>
        <w:jc w:val="both"/>
        <w:rPr>
          <w:rFonts w:cs="Arial"/>
          <w:b/>
          <w:color w:val="000000"/>
        </w:rPr>
      </w:pPr>
      <w:r w:rsidRPr="009273B6">
        <w:rPr>
          <w:rFonts w:cs="Arial"/>
          <w:color w:val="000000"/>
        </w:rPr>
        <w:t xml:space="preserve">According to the </w:t>
      </w:r>
      <w:r w:rsidRPr="00365896">
        <w:rPr>
          <w:rFonts w:cs="Arial"/>
          <w:color w:val="000000"/>
        </w:rPr>
        <w:t xml:space="preserve">DoH (2022) there were </w:t>
      </w:r>
      <w:r w:rsidRPr="00365896">
        <w:rPr>
          <w:rFonts w:cs="Arial"/>
          <w:b/>
          <w:color w:val="000000"/>
        </w:rPr>
        <w:t xml:space="preserve">108,223 </w:t>
      </w:r>
      <w:r w:rsidRPr="00365896">
        <w:rPr>
          <w:rFonts w:cs="Arial"/>
          <w:color w:val="000000"/>
        </w:rPr>
        <w:t xml:space="preserve">GP patients recorded on the Diabetes Mellitus register in Northern Ireland, of which the </w:t>
      </w:r>
      <w:r w:rsidRPr="00365896">
        <w:rPr>
          <w:rFonts w:cs="Arial"/>
          <w:b/>
          <w:color w:val="000000"/>
        </w:rPr>
        <w:t>NHSCT has the highest raw prevalence per 1000 as of March 2022.</w:t>
      </w:r>
    </w:p>
    <w:p w14:paraId="749899D3" w14:textId="77777777" w:rsidR="009273B6" w:rsidRPr="009273B6" w:rsidRDefault="009273B6" w:rsidP="00EB4D11">
      <w:pPr>
        <w:autoSpaceDE w:val="0"/>
        <w:autoSpaceDN w:val="0"/>
        <w:adjustRightInd w:val="0"/>
        <w:spacing w:after="0" w:line="240" w:lineRule="auto"/>
        <w:jc w:val="both"/>
        <w:rPr>
          <w:rFonts w:cs="Arial"/>
          <w:color w:val="000000"/>
        </w:rPr>
      </w:pPr>
    </w:p>
    <w:p w14:paraId="1D522FE3" w14:textId="77777777" w:rsidR="009273B6" w:rsidRPr="009273B6" w:rsidRDefault="009273B6" w:rsidP="00EB4D11">
      <w:pPr>
        <w:autoSpaceDE w:val="0"/>
        <w:autoSpaceDN w:val="0"/>
        <w:adjustRightInd w:val="0"/>
        <w:spacing w:after="0" w:line="240" w:lineRule="auto"/>
        <w:jc w:val="both"/>
        <w:rPr>
          <w:rFonts w:cs="Arial"/>
          <w:color w:val="000000"/>
        </w:rPr>
      </w:pPr>
      <w:r w:rsidRPr="009273B6">
        <w:rPr>
          <w:rFonts w:cs="Arial"/>
          <w:color w:val="000000"/>
        </w:rPr>
        <w:t>The number of people living with diabetes continues to rise, as are the costs for treating it and its complications.</w:t>
      </w:r>
    </w:p>
    <w:p w14:paraId="7503D13B" w14:textId="77777777" w:rsidR="009273B6" w:rsidRPr="009273B6" w:rsidRDefault="009273B6" w:rsidP="00EB4D11">
      <w:pPr>
        <w:autoSpaceDE w:val="0"/>
        <w:autoSpaceDN w:val="0"/>
        <w:adjustRightInd w:val="0"/>
        <w:spacing w:after="0" w:line="240" w:lineRule="auto"/>
        <w:jc w:val="both"/>
        <w:rPr>
          <w:rFonts w:cs="Arial"/>
          <w:color w:val="000000"/>
        </w:rPr>
      </w:pPr>
    </w:p>
    <w:p w14:paraId="2E7EC65C" w14:textId="4084A580" w:rsidR="009273B6" w:rsidRPr="00724D8F" w:rsidRDefault="00724D8F" w:rsidP="00724D8F">
      <w:pPr>
        <w:pStyle w:val="Heading2"/>
      </w:pPr>
      <w:r>
        <w:t>Costs of Treating Diabetes in the UK</w:t>
      </w:r>
    </w:p>
    <w:p w14:paraId="508C9010" w14:textId="77777777" w:rsidR="009273B6" w:rsidRPr="009273B6" w:rsidRDefault="009273B6" w:rsidP="00EB4D11">
      <w:pPr>
        <w:autoSpaceDE w:val="0"/>
        <w:autoSpaceDN w:val="0"/>
        <w:adjustRightInd w:val="0"/>
        <w:spacing w:after="0" w:line="240" w:lineRule="auto"/>
        <w:jc w:val="both"/>
        <w:rPr>
          <w:rFonts w:cs="Arial"/>
          <w:b/>
          <w:color w:val="000000"/>
        </w:rPr>
      </w:pPr>
    </w:p>
    <w:p w14:paraId="3B7F8B15" w14:textId="77777777" w:rsidR="009273B6" w:rsidRPr="009273B6" w:rsidRDefault="009273B6" w:rsidP="00EB4D11">
      <w:pPr>
        <w:autoSpaceDE w:val="0"/>
        <w:autoSpaceDN w:val="0"/>
        <w:adjustRightInd w:val="0"/>
        <w:spacing w:after="0" w:line="240" w:lineRule="auto"/>
        <w:jc w:val="both"/>
        <w:rPr>
          <w:rFonts w:cs="Arial"/>
          <w:color w:val="000000"/>
        </w:rPr>
      </w:pPr>
      <w:r w:rsidRPr="00365896">
        <w:rPr>
          <w:rFonts w:cs="Arial"/>
          <w:color w:val="000000"/>
        </w:rPr>
        <w:t>The cost of diabetes to</w:t>
      </w:r>
      <w:r w:rsidRPr="009273B6">
        <w:rPr>
          <w:rFonts w:cs="Arial"/>
          <w:color w:val="000000"/>
        </w:rPr>
        <w:t xml:space="preserve"> the NHS is over £1.5m an hour or 10% of the NHS budget for England and Wales. This equates to over £25,000 being spent on diabetes every minute.</w:t>
      </w:r>
    </w:p>
    <w:p w14:paraId="2707733B" w14:textId="77777777" w:rsidR="009273B6" w:rsidRPr="009273B6" w:rsidRDefault="009273B6" w:rsidP="00EB4D11">
      <w:pPr>
        <w:autoSpaceDE w:val="0"/>
        <w:autoSpaceDN w:val="0"/>
        <w:adjustRightInd w:val="0"/>
        <w:spacing w:after="0" w:line="240" w:lineRule="auto"/>
        <w:jc w:val="both"/>
        <w:rPr>
          <w:rFonts w:cs="Arial"/>
          <w:color w:val="000000"/>
        </w:rPr>
      </w:pPr>
      <w:r w:rsidRPr="009273B6">
        <w:rPr>
          <w:rFonts w:cs="Arial"/>
          <w:color w:val="000000"/>
        </w:rPr>
        <w:t xml:space="preserve">In total, an estimated £14 billion pounds is spent a year on treating diabetes and its complications, with the cost of treating complications representing the much higher cost, </w:t>
      </w:r>
      <w:r w:rsidRPr="00365896">
        <w:rPr>
          <w:rFonts w:cs="Arial"/>
          <w:color w:val="000000"/>
        </w:rPr>
        <w:t>Diabetes UK (2022)</w:t>
      </w:r>
    </w:p>
    <w:p w14:paraId="63DC66AA" w14:textId="77777777" w:rsidR="009273B6" w:rsidRPr="009273B6" w:rsidRDefault="009273B6" w:rsidP="00EB4D11">
      <w:pPr>
        <w:autoSpaceDE w:val="0"/>
        <w:autoSpaceDN w:val="0"/>
        <w:adjustRightInd w:val="0"/>
        <w:spacing w:after="0" w:line="240" w:lineRule="auto"/>
        <w:jc w:val="both"/>
        <w:rPr>
          <w:rFonts w:cs="Arial"/>
          <w:color w:val="000000"/>
        </w:rPr>
      </w:pPr>
    </w:p>
    <w:p w14:paraId="195B657F" w14:textId="77777777" w:rsidR="009273B6" w:rsidRPr="009273B6" w:rsidRDefault="009273B6" w:rsidP="00EB4D11">
      <w:pPr>
        <w:autoSpaceDE w:val="0"/>
        <w:autoSpaceDN w:val="0"/>
        <w:adjustRightInd w:val="0"/>
        <w:spacing w:after="0" w:line="240" w:lineRule="auto"/>
        <w:jc w:val="both"/>
        <w:rPr>
          <w:rFonts w:cs="Arial"/>
          <w:color w:val="000000"/>
        </w:rPr>
      </w:pPr>
      <w:r w:rsidRPr="009273B6">
        <w:rPr>
          <w:rFonts w:cs="Arial"/>
          <w:color w:val="000000"/>
        </w:rPr>
        <w:t xml:space="preserve">It is difficult to find costs of treating diabetes and its complications </w:t>
      </w:r>
      <w:r w:rsidRPr="009273B6">
        <w:rPr>
          <w:rFonts w:cs="Arial"/>
          <w:b/>
          <w:color w:val="000000"/>
        </w:rPr>
        <w:t>per patient</w:t>
      </w:r>
      <w:r w:rsidRPr="009273B6">
        <w:rPr>
          <w:rFonts w:cs="Arial"/>
          <w:color w:val="000000"/>
        </w:rPr>
        <w:t xml:space="preserve"> but a report by the </w:t>
      </w:r>
      <w:r w:rsidRPr="00365896">
        <w:rPr>
          <w:rFonts w:cs="Arial"/>
          <w:color w:val="000000"/>
        </w:rPr>
        <w:t>London School of Economics (2012)</w:t>
      </w:r>
      <w:r w:rsidRPr="009273B6">
        <w:rPr>
          <w:rFonts w:cs="Arial"/>
          <w:color w:val="000000"/>
        </w:rPr>
        <w:t xml:space="preserve"> estimates that inpatient care, to treat short and long term complications of diabetes, is estimated at </w:t>
      </w:r>
      <w:r w:rsidRPr="009273B6">
        <w:rPr>
          <w:rFonts w:cs="Arial"/>
          <w:b/>
          <w:bCs/>
          <w:color w:val="000000"/>
        </w:rPr>
        <w:t>between £1,800 and £2,500 per patient per annum</w:t>
      </w:r>
    </w:p>
    <w:p w14:paraId="62517587" w14:textId="77777777" w:rsidR="009273B6" w:rsidRPr="009273B6" w:rsidRDefault="009273B6" w:rsidP="00EB4D11">
      <w:pPr>
        <w:autoSpaceDE w:val="0"/>
        <w:autoSpaceDN w:val="0"/>
        <w:adjustRightInd w:val="0"/>
        <w:spacing w:after="0" w:line="240" w:lineRule="auto"/>
        <w:jc w:val="both"/>
        <w:rPr>
          <w:rFonts w:cs="Arial"/>
          <w:b/>
          <w:bCs/>
          <w:color w:val="000000"/>
        </w:rPr>
      </w:pPr>
      <w:r w:rsidRPr="009273B6">
        <w:rPr>
          <w:rFonts w:cs="Arial"/>
          <w:color w:val="000000"/>
        </w:rPr>
        <w:t>This compares with outpatient costs, which include the cost of medications and monitoring supplies, </w:t>
      </w:r>
      <w:r w:rsidRPr="009273B6">
        <w:rPr>
          <w:rFonts w:cs="Arial"/>
          <w:b/>
          <w:bCs/>
          <w:color w:val="000000"/>
        </w:rPr>
        <w:t>estimated at between £300 and £370 per patient per annum.</w:t>
      </w:r>
    </w:p>
    <w:p w14:paraId="6A16A551" w14:textId="77777777" w:rsidR="009273B6" w:rsidRPr="009273B6" w:rsidRDefault="009273B6" w:rsidP="00EB4D11">
      <w:pPr>
        <w:autoSpaceDE w:val="0"/>
        <w:autoSpaceDN w:val="0"/>
        <w:adjustRightInd w:val="0"/>
        <w:spacing w:after="0" w:line="240" w:lineRule="auto"/>
        <w:jc w:val="both"/>
        <w:rPr>
          <w:rFonts w:cs="Arial"/>
          <w:b/>
          <w:bCs/>
          <w:color w:val="000000"/>
        </w:rPr>
      </w:pPr>
    </w:p>
    <w:p w14:paraId="01D0F623" w14:textId="77777777" w:rsidR="009273B6" w:rsidRPr="00960CF1" w:rsidRDefault="009273B6" w:rsidP="00EB4D11">
      <w:pPr>
        <w:autoSpaceDE w:val="0"/>
        <w:autoSpaceDN w:val="0"/>
        <w:adjustRightInd w:val="0"/>
        <w:spacing w:after="0" w:line="240" w:lineRule="auto"/>
        <w:jc w:val="both"/>
        <w:rPr>
          <w:rFonts w:cs="Arial"/>
          <w:b/>
          <w:color w:val="000000"/>
        </w:rPr>
      </w:pPr>
      <w:r w:rsidRPr="009273B6">
        <w:rPr>
          <w:rFonts w:cs="Arial"/>
          <w:color w:val="000000"/>
        </w:rPr>
        <w:t xml:space="preserve">These statistics do not take into account the costs of absenteeism, early retirement and social benefits to the government. Also </w:t>
      </w:r>
      <w:r w:rsidRPr="00960CF1">
        <w:rPr>
          <w:rFonts w:cs="Arial"/>
          <w:b/>
          <w:color w:val="000000"/>
        </w:rPr>
        <w:t>costs for treating Diabetes and its complications have risen by 56%, Diabetes UK</w:t>
      </w:r>
    </w:p>
    <w:p w14:paraId="487F4ACC" w14:textId="77777777" w:rsidR="009273B6" w:rsidRPr="009273B6" w:rsidRDefault="009273B6" w:rsidP="00EB4D11">
      <w:pPr>
        <w:autoSpaceDE w:val="0"/>
        <w:autoSpaceDN w:val="0"/>
        <w:adjustRightInd w:val="0"/>
        <w:spacing w:after="0" w:line="240" w:lineRule="auto"/>
        <w:jc w:val="both"/>
        <w:rPr>
          <w:rFonts w:cs="Arial"/>
          <w:color w:val="000000"/>
        </w:rPr>
      </w:pPr>
    </w:p>
    <w:p w14:paraId="566542C9" w14:textId="48E484E0" w:rsidR="009273B6" w:rsidRPr="00FE5B29" w:rsidRDefault="00FE5B29" w:rsidP="00FE5B29">
      <w:pPr>
        <w:pStyle w:val="Heading2"/>
      </w:pPr>
      <w:r>
        <w:t>The Case for Prevention of Type 2 Diabetes</w:t>
      </w:r>
    </w:p>
    <w:p w14:paraId="05BFFF3A" w14:textId="77777777" w:rsidR="009273B6" w:rsidRPr="009273B6" w:rsidRDefault="009273B6" w:rsidP="00EB4D11">
      <w:pPr>
        <w:autoSpaceDE w:val="0"/>
        <w:autoSpaceDN w:val="0"/>
        <w:adjustRightInd w:val="0"/>
        <w:spacing w:after="0" w:line="240" w:lineRule="auto"/>
        <w:jc w:val="both"/>
        <w:rPr>
          <w:rFonts w:cs="Arial"/>
          <w:color w:val="000000"/>
        </w:rPr>
      </w:pPr>
    </w:p>
    <w:p w14:paraId="31AEFE42" w14:textId="77777777" w:rsidR="009273B6" w:rsidRPr="008246D3" w:rsidRDefault="009273B6" w:rsidP="00EB4D11">
      <w:pPr>
        <w:jc w:val="both"/>
        <w:rPr>
          <w:rFonts w:cs="Arial"/>
          <w:b/>
          <w:color w:val="000000"/>
        </w:rPr>
      </w:pPr>
      <w:r w:rsidRPr="008246D3">
        <w:rPr>
          <w:rFonts w:cs="Arial"/>
          <w:color w:val="000000"/>
        </w:rPr>
        <w:t xml:space="preserve">Of course, the best way to reduce the cost of diabetes is to prevent Type 2 diabetes in the first place. We know that </w:t>
      </w:r>
      <w:r w:rsidRPr="008246D3">
        <w:rPr>
          <w:rFonts w:cs="Arial"/>
          <w:b/>
          <w:color w:val="000000"/>
        </w:rPr>
        <w:t xml:space="preserve">70-80% of cases of Type 2 diabetes can be prevented, </w:t>
      </w:r>
      <w:r w:rsidRPr="008246D3">
        <w:rPr>
          <w:rFonts w:cs="Arial"/>
          <w:color w:val="000000"/>
        </w:rPr>
        <w:t>Diabetes UK.</w:t>
      </w:r>
    </w:p>
    <w:p w14:paraId="215CE792" w14:textId="77777777" w:rsidR="009273B6" w:rsidRPr="009273B6" w:rsidRDefault="009273B6" w:rsidP="00EB4D11">
      <w:pPr>
        <w:jc w:val="both"/>
        <w:rPr>
          <w:rFonts w:cs="Arial"/>
          <w:b/>
          <w:color w:val="202A30"/>
          <w:shd w:val="clear" w:color="auto" w:fill="FFFFFF"/>
        </w:rPr>
      </w:pPr>
      <w:r w:rsidRPr="009273B6">
        <w:rPr>
          <w:rFonts w:cs="Arial"/>
          <w:color w:val="202A30"/>
          <w:shd w:val="clear" w:color="auto" w:fill="FFFFFF"/>
        </w:rPr>
        <w:t xml:space="preserve">According to research funded by the </w:t>
      </w:r>
      <w:r w:rsidRPr="00365896">
        <w:rPr>
          <w:rFonts w:cs="Arial"/>
          <w:color w:val="202A30"/>
          <w:shd w:val="clear" w:color="auto" w:fill="FFFFFF"/>
        </w:rPr>
        <w:t>National Institute for Health Research (2022)</w:t>
      </w:r>
      <w:r w:rsidRPr="009273B6">
        <w:rPr>
          <w:rFonts w:cs="Arial"/>
          <w:color w:val="202A30"/>
          <w:shd w:val="clear" w:color="auto" w:fill="FFFFFF"/>
        </w:rPr>
        <w:t xml:space="preserve"> </w:t>
      </w:r>
      <w:r w:rsidRPr="009273B6">
        <w:rPr>
          <w:rFonts w:cs="Arial"/>
          <w:i/>
          <w:color w:val="202A30"/>
          <w:shd w:val="clear" w:color="auto" w:fill="FFFFFF"/>
        </w:rPr>
        <w:t>‘Thousands of people have been spared Type 2 diabetes thanks to the world leading NHS Diabetes Prevention Programme (NHS DPP)</w:t>
      </w:r>
      <w:r w:rsidRPr="009273B6">
        <w:rPr>
          <w:rFonts w:cs="Arial"/>
          <w:b/>
          <w:i/>
          <w:color w:val="202A30"/>
          <w:shd w:val="clear" w:color="auto" w:fill="FFFFFF"/>
        </w:rPr>
        <w:t xml:space="preserve">’ </w:t>
      </w:r>
      <w:r w:rsidRPr="009273B6">
        <w:rPr>
          <w:rFonts w:cs="Arial"/>
          <w:b/>
          <w:color w:val="202A30"/>
          <w:shd w:val="clear" w:color="auto" w:fill="FFFFFF"/>
        </w:rPr>
        <w:t>NHS DPP is an evidence based, NICE PH38 compliant programme.</w:t>
      </w:r>
    </w:p>
    <w:p w14:paraId="042C8B5C" w14:textId="77777777" w:rsidR="009273B6" w:rsidRDefault="009273B6" w:rsidP="00EB4D11">
      <w:pPr>
        <w:jc w:val="both"/>
        <w:rPr>
          <w:rFonts w:cs="Arial"/>
          <w:b/>
          <w:color w:val="202A30"/>
          <w:shd w:val="clear" w:color="auto" w:fill="FFFFFF"/>
        </w:rPr>
      </w:pPr>
    </w:p>
    <w:p w14:paraId="3BEAE831" w14:textId="77777777" w:rsidR="00855FD6" w:rsidRPr="009273B6" w:rsidRDefault="00855FD6" w:rsidP="00EB4D11">
      <w:pPr>
        <w:jc w:val="both"/>
        <w:rPr>
          <w:rFonts w:cs="Arial"/>
          <w:b/>
          <w:color w:val="202A30"/>
          <w:shd w:val="clear" w:color="auto" w:fill="FFFFFF"/>
        </w:rPr>
      </w:pPr>
    </w:p>
    <w:p w14:paraId="3DDA7A3D" w14:textId="77777777" w:rsidR="009273B6" w:rsidRDefault="009273B6" w:rsidP="00EB4D11">
      <w:pPr>
        <w:jc w:val="both"/>
        <w:rPr>
          <w:rFonts w:cs="Arial"/>
          <w:b/>
          <w:color w:val="202A30"/>
          <w:shd w:val="clear" w:color="auto" w:fill="FFFFFF"/>
        </w:rPr>
      </w:pPr>
    </w:p>
    <w:p w14:paraId="19BB71C4" w14:textId="66B5D05A" w:rsidR="00855FD6" w:rsidRPr="009273B6" w:rsidRDefault="00855FD6" w:rsidP="00EB4D11">
      <w:pPr>
        <w:jc w:val="both"/>
        <w:rPr>
          <w:rFonts w:cs="Arial"/>
          <w:b/>
          <w:color w:val="202A30"/>
          <w:shd w:val="clear" w:color="auto" w:fill="FFFFFF"/>
        </w:rPr>
      </w:pPr>
    </w:p>
    <w:p w14:paraId="47083D6D" w14:textId="77777777" w:rsidR="009273B6" w:rsidRDefault="009273B6" w:rsidP="00855FD6">
      <w:pPr>
        <w:pStyle w:val="Heading2"/>
        <w:rPr>
          <w:shd w:val="clear" w:color="auto" w:fill="FFFFFF"/>
        </w:rPr>
      </w:pPr>
      <w:bookmarkStart w:id="22" w:name="_Toc146807209"/>
      <w:r w:rsidRPr="009273B6">
        <w:rPr>
          <w:shd w:val="clear" w:color="auto" w:fill="FFFFFF"/>
        </w:rPr>
        <w:lastRenderedPageBreak/>
        <w:t>Costs of Prevention vs Treatment of Type 2 diabetes in the NHSCT</w:t>
      </w:r>
      <w:bookmarkEnd w:id="22"/>
    </w:p>
    <w:p w14:paraId="2229600B" w14:textId="77777777" w:rsidR="00855FD6" w:rsidRPr="00855FD6" w:rsidRDefault="00855FD6" w:rsidP="00855FD6"/>
    <w:p w14:paraId="28565546" w14:textId="77777777" w:rsidR="009273B6" w:rsidRDefault="009273B6" w:rsidP="00EB4D11">
      <w:pPr>
        <w:jc w:val="both"/>
        <w:rPr>
          <w:rFonts w:cs="Arial"/>
          <w:color w:val="202A30"/>
          <w:shd w:val="clear" w:color="auto" w:fill="FFFFFF"/>
        </w:rPr>
      </w:pPr>
      <w:r w:rsidRPr="009273B6">
        <w:rPr>
          <w:rFonts w:cs="Arial"/>
          <w:color w:val="202A30"/>
          <w:shd w:val="clear" w:color="auto" w:fill="FFFFFF"/>
        </w:rPr>
        <w:t xml:space="preserve">To date DPP within the NHSCT has been funded by the PHA, with </w:t>
      </w:r>
      <w:r w:rsidR="00AD600D">
        <w:rPr>
          <w:rFonts w:cs="Arial"/>
          <w:b/>
          <w:color w:val="202A30"/>
          <w:shd w:val="clear" w:color="auto" w:fill="FFFFFF"/>
        </w:rPr>
        <w:t>811</w:t>
      </w:r>
      <w:r w:rsidRPr="009273B6">
        <w:rPr>
          <w:rFonts w:cs="Arial"/>
          <w:b/>
          <w:color w:val="202A30"/>
          <w:shd w:val="clear" w:color="auto" w:fill="FFFFFF"/>
        </w:rPr>
        <w:t xml:space="preserve"> participa</w:t>
      </w:r>
      <w:r w:rsidR="00AD600D">
        <w:rPr>
          <w:rFonts w:cs="Arial"/>
          <w:b/>
          <w:color w:val="202A30"/>
          <w:shd w:val="clear" w:color="auto" w:fill="FFFFFF"/>
        </w:rPr>
        <w:t>nts completing the pr</w:t>
      </w:r>
      <w:r w:rsidR="0019196D">
        <w:rPr>
          <w:rFonts w:cs="Arial"/>
          <w:b/>
          <w:color w:val="202A30"/>
          <w:shd w:val="clear" w:color="auto" w:fill="FFFFFF"/>
        </w:rPr>
        <w:t>ogramme (March 2023 figures), 81</w:t>
      </w:r>
      <w:r w:rsidRPr="009273B6">
        <w:rPr>
          <w:rFonts w:cs="Arial"/>
          <w:b/>
          <w:color w:val="202A30"/>
          <w:shd w:val="clear" w:color="auto" w:fill="FFFFFF"/>
        </w:rPr>
        <w:t>% of whom have reduced their HbA1c within 1</w:t>
      </w:r>
      <w:r w:rsidR="00AD600D">
        <w:rPr>
          <w:rFonts w:cs="Arial"/>
          <w:b/>
          <w:color w:val="202A30"/>
          <w:shd w:val="clear" w:color="auto" w:fill="FFFFFF"/>
        </w:rPr>
        <w:t xml:space="preserve"> </w:t>
      </w:r>
      <w:r w:rsidRPr="009273B6">
        <w:rPr>
          <w:rFonts w:cs="Arial"/>
          <w:b/>
          <w:color w:val="202A30"/>
          <w:shd w:val="clear" w:color="auto" w:fill="FFFFFF"/>
        </w:rPr>
        <w:t>year of completion</w:t>
      </w:r>
      <w:r w:rsidR="000B6F96">
        <w:rPr>
          <w:rFonts w:cs="Arial"/>
          <w:b/>
          <w:color w:val="202A30"/>
          <w:shd w:val="clear" w:color="auto" w:fill="FFFFFF"/>
        </w:rPr>
        <w:t>, 52% are no longer pre-diabetic</w:t>
      </w:r>
      <w:r w:rsidRPr="009273B6">
        <w:rPr>
          <w:rFonts w:cs="Arial"/>
          <w:b/>
          <w:color w:val="202A30"/>
          <w:shd w:val="clear" w:color="auto" w:fill="FFFFFF"/>
        </w:rPr>
        <w:t xml:space="preserve">. </w:t>
      </w:r>
      <w:r w:rsidR="00187D3B">
        <w:rPr>
          <w:rFonts w:cs="Arial"/>
          <w:color w:val="202A30"/>
          <w:shd w:val="clear" w:color="auto" w:fill="FFFFFF"/>
        </w:rPr>
        <w:t>As mentioned above</w:t>
      </w:r>
      <w:r w:rsidR="0019196D">
        <w:rPr>
          <w:rFonts w:cs="Arial"/>
          <w:color w:val="202A30"/>
          <w:shd w:val="clear" w:color="auto" w:fill="FFFFFF"/>
        </w:rPr>
        <w:t xml:space="preserve"> it is evident that most</w:t>
      </w:r>
      <w:r w:rsidRPr="009273B6">
        <w:rPr>
          <w:rFonts w:cs="Arial"/>
          <w:color w:val="202A30"/>
          <w:shd w:val="clear" w:color="auto" w:fill="FFFFFF"/>
        </w:rPr>
        <w:t xml:space="preserve"> participants have achieved many other positive health outcomes such as losing weight, reducing blood pressure and cholesterol levels and in general feeling better abo</w:t>
      </w:r>
      <w:r w:rsidR="005B7F5D">
        <w:rPr>
          <w:rFonts w:cs="Arial"/>
          <w:color w:val="202A30"/>
          <w:shd w:val="clear" w:color="auto" w:fill="FFFFFF"/>
        </w:rPr>
        <w:t>ut themselves and their health.</w:t>
      </w:r>
    </w:p>
    <w:p w14:paraId="131218A7" w14:textId="77777777" w:rsidR="005B7F5D" w:rsidRPr="005B7F5D" w:rsidRDefault="005B7F5D" w:rsidP="00EB4D11">
      <w:pPr>
        <w:jc w:val="both"/>
        <w:rPr>
          <w:rFonts w:cs="Arial"/>
          <w:color w:val="FFFFFF" w:themeColor="background1"/>
          <w:shd w:val="clear" w:color="auto" w:fill="FFFFFF"/>
        </w:rPr>
      </w:pPr>
    </w:p>
    <w:tbl>
      <w:tblPr>
        <w:tblStyle w:val="TableGrid"/>
        <w:tblW w:w="0" w:type="auto"/>
        <w:jc w:val="center"/>
        <w:shd w:val="clear" w:color="auto" w:fill="0D89A8" w:themeFill="background2" w:themeFillShade="80"/>
        <w:tblLook w:val="04A0" w:firstRow="1" w:lastRow="0" w:firstColumn="1" w:lastColumn="0" w:noHBand="0" w:noVBand="1"/>
      </w:tblPr>
      <w:tblGrid>
        <w:gridCol w:w="4508"/>
        <w:gridCol w:w="4508"/>
      </w:tblGrid>
      <w:tr w:rsidR="005B7F5D" w:rsidRPr="005B7F5D" w14:paraId="51E06E5D" w14:textId="77777777" w:rsidTr="00A961D6">
        <w:trPr>
          <w:trHeight w:val="968"/>
          <w:jc w:val="center"/>
        </w:trPr>
        <w:tc>
          <w:tcPr>
            <w:tcW w:w="4508" w:type="dxa"/>
            <w:shd w:val="clear" w:color="auto" w:fill="0D89A8" w:themeFill="background2" w:themeFillShade="80"/>
            <w:vAlign w:val="center"/>
          </w:tcPr>
          <w:p w14:paraId="38487751" w14:textId="77777777" w:rsidR="00B70887" w:rsidRDefault="00B70887" w:rsidP="005B7F5D">
            <w:pPr>
              <w:jc w:val="center"/>
              <w:rPr>
                <w:rFonts w:asciiTheme="minorHAnsi" w:hAnsiTheme="minorHAnsi" w:cs="Arial"/>
                <w:color w:val="FFFFFF" w:themeColor="background1"/>
                <w:sz w:val="28"/>
                <w:szCs w:val="28"/>
              </w:rPr>
            </w:pPr>
          </w:p>
          <w:p w14:paraId="4F161E30" w14:textId="77777777" w:rsidR="005B7F5D" w:rsidRDefault="005B7F5D" w:rsidP="005B7F5D">
            <w:pPr>
              <w:jc w:val="center"/>
              <w:rPr>
                <w:rFonts w:asciiTheme="minorHAnsi" w:hAnsiTheme="minorHAnsi" w:cs="Arial"/>
                <w:color w:val="FFFFFF" w:themeColor="background1"/>
                <w:sz w:val="28"/>
                <w:szCs w:val="28"/>
              </w:rPr>
            </w:pPr>
            <w:r w:rsidRPr="00E3488D">
              <w:rPr>
                <w:rFonts w:asciiTheme="minorHAnsi" w:hAnsiTheme="minorHAnsi" w:cs="Arial"/>
                <w:color w:val="FFFFFF" w:themeColor="background1"/>
                <w:sz w:val="28"/>
                <w:szCs w:val="28"/>
              </w:rPr>
              <w:t xml:space="preserve">DPP (cost for running the service over </w:t>
            </w:r>
            <w:r w:rsidRPr="00B92314">
              <w:rPr>
                <w:rFonts w:asciiTheme="minorHAnsi" w:hAnsiTheme="minorHAnsi" w:cs="Arial"/>
                <w:color w:val="FFFF00"/>
                <w:sz w:val="28"/>
                <w:szCs w:val="28"/>
              </w:rPr>
              <w:t>4 years</w:t>
            </w:r>
            <w:r w:rsidRPr="00E3488D">
              <w:rPr>
                <w:rFonts w:asciiTheme="minorHAnsi" w:hAnsiTheme="minorHAnsi" w:cs="Arial"/>
                <w:color w:val="FFFFFF" w:themeColor="background1"/>
                <w:sz w:val="28"/>
                <w:szCs w:val="28"/>
              </w:rPr>
              <w:t xml:space="preserve">) based on </w:t>
            </w:r>
            <w:r w:rsidRPr="00B92314">
              <w:rPr>
                <w:rFonts w:asciiTheme="minorHAnsi" w:hAnsiTheme="minorHAnsi" w:cs="Arial"/>
                <w:color w:val="FFFF00"/>
                <w:sz w:val="28"/>
                <w:szCs w:val="28"/>
              </w:rPr>
              <w:t>811</w:t>
            </w:r>
            <w:r w:rsidRPr="00E3488D">
              <w:rPr>
                <w:rFonts w:asciiTheme="minorHAnsi" w:hAnsiTheme="minorHAnsi" w:cs="Arial"/>
                <w:color w:val="FFFFFF" w:themeColor="background1"/>
                <w:sz w:val="28"/>
                <w:szCs w:val="28"/>
              </w:rPr>
              <w:t xml:space="preserve"> completers </w:t>
            </w:r>
            <w:r w:rsidR="00B70887">
              <w:rPr>
                <w:rFonts w:asciiTheme="minorHAnsi" w:hAnsiTheme="minorHAnsi" w:cs="Arial"/>
                <w:color w:val="FFFFFF" w:themeColor="background1"/>
                <w:sz w:val="28"/>
                <w:szCs w:val="28"/>
              </w:rPr>
              <w:t>f</w:t>
            </w:r>
            <w:r w:rsidRPr="00E3488D">
              <w:rPr>
                <w:rFonts w:asciiTheme="minorHAnsi" w:hAnsiTheme="minorHAnsi" w:cs="Arial"/>
                <w:color w:val="FFFFFF" w:themeColor="background1"/>
                <w:sz w:val="28"/>
                <w:szCs w:val="28"/>
              </w:rPr>
              <w:t>rom April 2019- March 2023</w:t>
            </w:r>
          </w:p>
          <w:p w14:paraId="1E910762" w14:textId="77777777" w:rsidR="00B70887" w:rsidRPr="00E3488D" w:rsidRDefault="00B70887" w:rsidP="005B7F5D">
            <w:pPr>
              <w:jc w:val="center"/>
              <w:rPr>
                <w:rFonts w:asciiTheme="minorHAnsi" w:hAnsiTheme="minorHAnsi" w:cs="Arial"/>
                <w:color w:val="FFFFFF" w:themeColor="background1"/>
                <w:sz w:val="28"/>
                <w:szCs w:val="28"/>
              </w:rPr>
            </w:pPr>
          </w:p>
        </w:tc>
        <w:tc>
          <w:tcPr>
            <w:tcW w:w="4508" w:type="dxa"/>
            <w:shd w:val="clear" w:color="auto" w:fill="0D89A8" w:themeFill="background2" w:themeFillShade="80"/>
            <w:vAlign w:val="center"/>
          </w:tcPr>
          <w:p w14:paraId="3CD4FC50" w14:textId="77777777" w:rsidR="005B7F5D" w:rsidRPr="00E3488D" w:rsidRDefault="005B7F5D" w:rsidP="005B7F5D">
            <w:pPr>
              <w:jc w:val="center"/>
              <w:rPr>
                <w:rFonts w:asciiTheme="minorHAnsi" w:hAnsiTheme="minorHAnsi" w:cs="Arial"/>
                <w:color w:val="FFFFFF" w:themeColor="background1"/>
                <w:sz w:val="28"/>
                <w:szCs w:val="28"/>
              </w:rPr>
            </w:pPr>
            <w:r w:rsidRPr="00E3488D">
              <w:rPr>
                <w:rFonts w:asciiTheme="minorHAnsi" w:hAnsiTheme="minorHAnsi" w:cs="Arial"/>
                <w:color w:val="FFFFFF" w:themeColor="background1"/>
                <w:sz w:val="28"/>
                <w:szCs w:val="28"/>
              </w:rPr>
              <w:t xml:space="preserve">Treatment of Diabetes and its complications over </w:t>
            </w:r>
            <w:r w:rsidRPr="00B92314">
              <w:rPr>
                <w:rFonts w:asciiTheme="minorHAnsi" w:hAnsiTheme="minorHAnsi" w:cs="Arial"/>
                <w:color w:val="FFFF00"/>
                <w:sz w:val="28"/>
                <w:szCs w:val="28"/>
              </w:rPr>
              <w:t xml:space="preserve">4 years </w:t>
            </w:r>
            <w:r w:rsidRPr="00E3488D">
              <w:rPr>
                <w:rFonts w:asciiTheme="minorHAnsi" w:hAnsiTheme="minorHAnsi" w:cs="Arial"/>
                <w:color w:val="FFFFFF" w:themeColor="background1"/>
                <w:sz w:val="28"/>
                <w:szCs w:val="28"/>
              </w:rPr>
              <w:t xml:space="preserve">(based on 2012 costings) for </w:t>
            </w:r>
            <w:r w:rsidRPr="00B92314">
              <w:rPr>
                <w:rFonts w:asciiTheme="minorHAnsi" w:hAnsiTheme="minorHAnsi" w:cs="Arial"/>
                <w:color w:val="FFFF00"/>
                <w:sz w:val="28"/>
                <w:szCs w:val="28"/>
              </w:rPr>
              <w:t xml:space="preserve">811 </w:t>
            </w:r>
            <w:r w:rsidRPr="00E3488D">
              <w:rPr>
                <w:rFonts w:asciiTheme="minorHAnsi" w:hAnsiTheme="minorHAnsi" w:cs="Arial"/>
                <w:color w:val="FFFFFF" w:themeColor="background1"/>
                <w:sz w:val="28"/>
                <w:szCs w:val="28"/>
              </w:rPr>
              <w:t>patients</w:t>
            </w:r>
          </w:p>
        </w:tc>
      </w:tr>
      <w:tr w:rsidR="005B7F5D" w:rsidRPr="005B7F5D" w14:paraId="0DD49123" w14:textId="77777777" w:rsidTr="00A961D6">
        <w:trPr>
          <w:trHeight w:val="968"/>
          <w:jc w:val="center"/>
        </w:trPr>
        <w:tc>
          <w:tcPr>
            <w:tcW w:w="4508" w:type="dxa"/>
            <w:shd w:val="clear" w:color="auto" w:fill="0D89A8" w:themeFill="background2" w:themeFillShade="80"/>
            <w:vAlign w:val="center"/>
          </w:tcPr>
          <w:p w14:paraId="29F6D5CE" w14:textId="77777777" w:rsidR="005B7F5D" w:rsidRPr="00A961D6" w:rsidRDefault="005B7F5D" w:rsidP="005B7F5D">
            <w:pPr>
              <w:jc w:val="center"/>
              <w:rPr>
                <w:rFonts w:asciiTheme="minorHAnsi" w:hAnsiTheme="minorHAnsi" w:cs="Arial"/>
                <w:b/>
                <w:color w:val="FFFF00"/>
                <w:sz w:val="40"/>
                <w:szCs w:val="28"/>
              </w:rPr>
            </w:pPr>
            <w:r w:rsidRPr="00A961D6">
              <w:rPr>
                <w:rFonts w:asciiTheme="minorHAnsi" w:hAnsiTheme="minorHAnsi" w:cs="Arial"/>
                <w:b/>
                <w:color w:val="FFFF00"/>
                <w:sz w:val="40"/>
                <w:szCs w:val="28"/>
              </w:rPr>
              <w:t>£716,682</w:t>
            </w:r>
          </w:p>
        </w:tc>
        <w:tc>
          <w:tcPr>
            <w:tcW w:w="4508" w:type="dxa"/>
            <w:shd w:val="clear" w:color="auto" w:fill="0D89A8" w:themeFill="background2" w:themeFillShade="80"/>
            <w:vAlign w:val="center"/>
          </w:tcPr>
          <w:p w14:paraId="7D750883" w14:textId="77777777" w:rsidR="005B7F5D" w:rsidRPr="00A961D6" w:rsidRDefault="005B7F5D" w:rsidP="005B7F5D">
            <w:pPr>
              <w:jc w:val="center"/>
              <w:rPr>
                <w:rFonts w:asciiTheme="minorHAnsi" w:hAnsiTheme="minorHAnsi" w:cs="Arial"/>
                <w:b/>
                <w:color w:val="FFFF00"/>
                <w:sz w:val="40"/>
                <w:szCs w:val="28"/>
              </w:rPr>
            </w:pPr>
            <w:r w:rsidRPr="00A961D6">
              <w:rPr>
                <w:rFonts w:asciiTheme="minorHAnsi" w:hAnsiTheme="minorHAnsi" w:cs="Arial"/>
                <w:b/>
                <w:color w:val="FFFF00"/>
                <w:sz w:val="40"/>
                <w:szCs w:val="28"/>
              </w:rPr>
              <w:t>£8,061,340</w:t>
            </w:r>
          </w:p>
        </w:tc>
      </w:tr>
    </w:tbl>
    <w:tbl>
      <w:tblPr>
        <w:tblStyle w:val="TableGrid"/>
        <w:tblpPr w:leftFromText="180" w:rightFromText="180" w:vertAnchor="text" w:horzAnchor="margin" w:tblpY="477"/>
        <w:tblW w:w="9016" w:type="dxa"/>
        <w:shd w:val="clear" w:color="auto" w:fill="0D89A8" w:themeFill="background2" w:themeFillShade="80"/>
        <w:tblLook w:val="04A0" w:firstRow="1" w:lastRow="0" w:firstColumn="1" w:lastColumn="0" w:noHBand="0" w:noVBand="1"/>
      </w:tblPr>
      <w:tblGrid>
        <w:gridCol w:w="9016"/>
      </w:tblGrid>
      <w:tr w:rsidR="002C1151" w:rsidRPr="005B7F5D" w14:paraId="5719B12A" w14:textId="77777777" w:rsidTr="002C1151">
        <w:trPr>
          <w:trHeight w:val="992"/>
        </w:trPr>
        <w:tc>
          <w:tcPr>
            <w:tcW w:w="9016" w:type="dxa"/>
            <w:shd w:val="clear" w:color="auto" w:fill="0D89A8" w:themeFill="background2" w:themeFillShade="80"/>
            <w:vAlign w:val="center"/>
          </w:tcPr>
          <w:p w14:paraId="19FE5826" w14:textId="77777777" w:rsidR="002C1151" w:rsidRDefault="002C1151" w:rsidP="002C1151">
            <w:pPr>
              <w:jc w:val="center"/>
              <w:rPr>
                <w:rFonts w:asciiTheme="minorHAnsi" w:hAnsiTheme="minorHAnsi" w:cs="Arial"/>
                <w:color w:val="FFFFFF" w:themeColor="background1"/>
                <w:sz w:val="28"/>
                <w:szCs w:val="28"/>
              </w:rPr>
            </w:pPr>
          </w:p>
          <w:p w14:paraId="4D88740F" w14:textId="43BA9FB8" w:rsidR="002C1151" w:rsidRPr="002C1151" w:rsidRDefault="002C1151" w:rsidP="002C1151">
            <w:pPr>
              <w:jc w:val="center"/>
              <w:rPr>
                <w:rFonts w:asciiTheme="minorHAnsi" w:hAnsiTheme="minorHAnsi" w:cs="Arial"/>
                <w:color w:val="FFFFFF" w:themeColor="background1"/>
                <w:sz w:val="28"/>
                <w:szCs w:val="28"/>
              </w:rPr>
            </w:pPr>
            <w:r w:rsidRPr="002C1151">
              <w:rPr>
                <w:rFonts w:asciiTheme="minorHAnsi" w:hAnsiTheme="minorHAnsi" w:cs="Arial"/>
                <w:color w:val="FFFFFF" w:themeColor="background1"/>
                <w:sz w:val="32"/>
                <w:szCs w:val="28"/>
              </w:rPr>
              <w:t>Current annual cost of DPP</w:t>
            </w:r>
            <w:r w:rsidR="00B91F87">
              <w:rPr>
                <w:rFonts w:asciiTheme="minorHAnsi" w:hAnsiTheme="minorHAnsi" w:cs="Arial"/>
                <w:color w:val="FFFFFF" w:themeColor="background1"/>
                <w:sz w:val="32"/>
                <w:szCs w:val="28"/>
              </w:rPr>
              <w:t xml:space="preserve"> in the NHSCT</w:t>
            </w:r>
          </w:p>
          <w:p w14:paraId="06D93D84" w14:textId="77777777" w:rsidR="002C1151" w:rsidRPr="00E3488D" w:rsidRDefault="002C1151" w:rsidP="002C1151">
            <w:pPr>
              <w:jc w:val="center"/>
              <w:rPr>
                <w:rFonts w:asciiTheme="minorHAnsi" w:hAnsiTheme="minorHAnsi" w:cs="Arial"/>
                <w:color w:val="FFFFFF" w:themeColor="background1"/>
                <w:sz w:val="28"/>
                <w:szCs w:val="28"/>
              </w:rPr>
            </w:pPr>
          </w:p>
        </w:tc>
      </w:tr>
      <w:tr w:rsidR="002C1151" w:rsidRPr="005B7F5D" w14:paraId="36302EA8" w14:textId="77777777" w:rsidTr="002C1151">
        <w:trPr>
          <w:trHeight w:val="992"/>
        </w:trPr>
        <w:tc>
          <w:tcPr>
            <w:tcW w:w="9016" w:type="dxa"/>
            <w:shd w:val="clear" w:color="auto" w:fill="0D89A8" w:themeFill="background2" w:themeFillShade="80"/>
            <w:vAlign w:val="center"/>
          </w:tcPr>
          <w:p w14:paraId="0FAE8BA7" w14:textId="77777777" w:rsidR="002C1151" w:rsidRPr="00A961D6" w:rsidRDefault="002C1151" w:rsidP="002C1151">
            <w:pPr>
              <w:jc w:val="center"/>
              <w:rPr>
                <w:rFonts w:asciiTheme="minorHAnsi" w:hAnsiTheme="minorHAnsi" w:cs="Arial"/>
                <w:b/>
                <w:color w:val="FFFF00"/>
                <w:sz w:val="40"/>
                <w:szCs w:val="28"/>
              </w:rPr>
            </w:pPr>
            <w:r>
              <w:rPr>
                <w:rFonts w:asciiTheme="minorHAnsi" w:hAnsiTheme="minorHAnsi" w:cs="Arial"/>
                <w:b/>
                <w:color w:val="FFFF00"/>
                <w:sz w:val="40"/>
                <w:szCs w:val="28"/>
              </w:rPr>
              <w:t>£179,170</w:t>
            </w:r>
          </w:p>
        </w:tc>
      </w:tr>
    </w:tbl>
    <w:p w14:paraId="6CA46CDF" w14:textId="77777777" w:rsidR="002C1151" w:rsidRDefault="002C1151" w:rsidP="00EB4D11">
      <w:pPr>
        <w:jc w:val="both"/>
        <w:rPr>
          <w:rFonts w:cs="Arial"/>
          <w:color w:val="202A30"/>
          <w:shd w:val="clear" w:color="auto" w:fill="FFFFFF"/>
        </w:rPr>
      </w:pPr>
    </w:p>
    <w:p w14:paraId="1FFCDB9B" w14:textId="77777777" w:rsidR="002C1151" w:rsidRDefault="002C1151" w:rsidP="00EB4D11">
      <w:pPr>
        <w:jc w:val="both"/>
        <w:rPr>
          <w:rFonts w:cs="Arial"/>
          <w:color w:val="202A30"/>
          <w:shd w:val="clear" w:color="auto" w:fill="FFFFFF"/>
        </w:rPr>
      </w:pPr>
    </w:p>
    <w:p w14:paraId="17DC056B" w14:textId="20F63285" w:rsidR="009273B6" w:rsidRDefault="009273B6" w:rsidP="00EB4D11">
      <w:pPr>
        <w:jc w:val="both"/>
        <w:rPr>
          <w:rFonts w:cs="Arial"/>
          <w:color w:val="202A30"/>
          <w:shd w:val="clear" w:color="auto" w:fill="FFFFFF"/>
        </w:rPr>
      </w:pPr>
      <w:r w:rsidRPr="009273B6">
        <w:rPr>
          <w:rFonts w:cs="Arial"/>
          <w:color w:val="202A30"/>
          <w:shd w:val="clear" w:color="auto" w:fill="FFFFFF"/>
        </w:rPr>
        <w:t>As the above</w:t>
      </w:r>
      <w:r w:rsidR="005F72C2">
        <w:rPr>
          <w:rFonts w:cs="Arial"/>
          <w:color w:val="202A30"/>
          <w:shd w:val="clear" w:color="auto" w:fill="FFFFFF"/>
        </w:rPr>
        <w:t xml:space="preserve"> table</w:t>
      </w:r>
      <w:r w:rsidRPr="009273B6">
        <w:rPr>
          <w:rFonts w:cs="Arial"/>
          <w:color w:val="202A30"/>
          <w:shd w:val="clear" w:color="auto" w:fill="FFFFFF"/>
        </w:rPr>
        <w:t xml:space="preserve"> shows not only does DPP offer huge benefits to health but has proven that if permanently funded could save the NHSCT massive amounts of money and resources.</w:t>
      </w:r>
    </w:p>
    <w:p w14:paraId="6EC8A253" w14:textId="77777777" w:rsidR="009273B6" w:rsidRDefault="009273B6" w:rsidP="00EB4D11">
      <w:pPr>
        <w:jc w:val="both"/>
        <w:rPr>
          <w:rFonts w:cs="Arial"/>
        </w:rPr>
      </w:pPr>
    </w:p>
    <w:p w14:paraId="22083CCB" w14:textId="77777777" w:rsidR="00855FD6" w:rsidRDefault="00855FD6" w:rsidP="00EB4D11">
      <w:pPr>
        <w:jc w:val="both"/>
        <w:rPr>
          <w:rFonts w:cs="Arial"/>
        </w:rPr>
      </w:pPr>
    </w:p>
    <w:p w14:paraId="31110E4A" w14:textId="77777777" w:rsidR="00855FD6" w:rsidRDefault="00855FD6" w:rsidP="00EB4D11">
      <w:pPr>
        <w:jc w:val="both"/>
        <w:rPr>
          <w:rFonts w:cs="Arial"/>
        </w:rPr>
      </w:pPr>
    </w:p>
    <w:p w14:paraId="765DFEDA" w14:textId="77777777" w:rsidR="00855FD6" w:rsidRDefault="00855FD6" w:rsidP="00EB4D11">
      <w:pPr>
        <w:jc w:val="both"/>
        <w:rPr>
          <w:rFonts w:cs="Arial"/>
        </w:rPr>
      </w:pPr>
    </w:p>
    <w:p w14:paraId="0F06E676" w14:textId="77777777" w:rsidR="00855FD6" w:rsidRDefault="00855FD6" w:rsidP="00EB4D11">
      <w:pPr>
        <w:jc w:val="both"/>
        <w:rPr>
          <w:rFonts w:cs="Arial"/>
        </w:rPr>
      </w:pPr>
    </w:p>
    <w:p w14:paraId="7E789173" w14:textId="55F5E849" w:rsidR="00855FD6" w:rsidRDefault="00855FD6" w:rsidP="00EB4D11">
      <w:pPr>
        <w:jc w:val="both"/>
        <w:rPr>
          <w:rFonts w:cs="Arial"/>
        </w:rPr>
      </w:pPr>
    </w:p>
    <w:p w14:paraId="7270E65B" w14:textId="77777777" w:rsidR="009273B6" w:rsidRDefault="00187D3B" w:rsidP="00855FD6">
      <w:pPr>
        <w:pStyle w:val="Heading2"/>
      </w:pPr>
      <w:bookmarkStart w:id="23" w:name="_Toc146807210"/>
      <w:r>
        <w:lastRenderedPageBreak/>
        <w:t>Conclusion</w:t>
      </w:r>
      <w:bookmarkEnd w:id="23"/>
    </w:p>
    <w:p w14:paraId="70421B61" w14:textId="77777777" w:rsidR="00855FD6" w:rsidRPr="00855FD6" w:rsidRDefault="00855FD6" w:rsidP="00855FD6"/>
    <w:p w14:paraId="46951C54" w14:textId="77777777" w:rsidR="00A0264C" w:rsidRDefault="00187D3B" w:rsidP="00A0264C">
      <w:pPr>
        <w:jc w:val="both"/>
      </w:pPr>
      <w:r>
        <w:rPr>
          <w:rFonts w:cs="Arial"/>
        </w:rPr>
        <w:t>There is no doubt that the Diabet</w:t>
      </w:r>
      <w:r w:rsidR="00A4389A">
        <w:rPr>
          <w:rFonts w:cs="Arial"/>
        </w:rPr>
        <w:t>es Prevention Programme works. T</w:t>
      </w:r>
      <w:r>
        <w:rPr>
          <w:rFonts w:cs="Arial"/>
        </w:rPr>
        <w:t xml:space="preserve">here are few Health and Wellbeing initiatives that can demonstrate </w:t>
      </w:r>
      <w:r w:rsidR="004E67D9">
        <w:rPr>
          <w:rFonts w:cs="Arial"/>
        </w:rPr>
        <w:t>defined, measurable outcomes such as blood resu</w:t>
      </w:r>
      <w:r w:rsidR="00A0264C">
        <w:rPr>
          <w:rFonts w:cs="Arial"/>
        </w:rPr>
        <w:t xml:space="preserve">lts and weight loss. </w:t>
      </w:r>
      <w:r w:rsidR="00A0264C" w:rsidRPr="00A4389A">
        <w:t xml:space="preserve">This is evidenced further </w:t>
      </w:r>
      <w:r w:rsidR="00A0264C">
        <w:t>by the NHS Long Term Plan’s commitment to fund the programme in England based on its success over the last 7 years. The Health Coaching model used in DPP has supported participants to make meaningful, long lasting behaviour changes.</w:t>
      </w:r>
      <w:r w:rsidR="00A0264C" w:rsidRPr="0056588E">
        <w:rPr>
          <w:noProof/>
          <w:lang w:eastAsia="en-GB"/>
        </w:rPr>
        <w:t xml:space="preserve"> </w:t>
      </w:r>
    </w:p>
    <w:p w14:paraId="447559FA" w14:textId="44C6EDAC" w:rsidR="00A0264C" w:rsidRDefault="00A0264C" w:rsidP="00A0264C">
      <w:pPr>
        <w:jc w:val="both"/>
      </w:pPr>
      <w:r>
        <w:rPr>
          <w:rFonts w:cs="Arial"/>
          <w:color w:val="202A30"/>
          <w:shd w:val="clear" w:color="auto" w:fill="FFFFFF"/>
        </w:rPr>
        <w:t xml:space="preserve">Whilst the above evaluation pertains to the NHSCT, all Trusts have had similar results and are keen to move forward and progress this very valuable programme and health coaching model. </w:t>
      </w:r>
    </w:p>
    <w:p w14:paraId="0857D5CB" w14:textId="15D9A478" w:rsidR="00B92314" w:rsidRDefault="00A0264C" w:rsidP="00EB4D11">
      <w:pPr>
        <w:jc w:val="both"/>
        <w:rPr>
          <w:rFonts w:cs="Arial"/>
        </w:rPr>
      </w:pPr>
      <w:r>
        <w:rPr>
          <w:rFonts w:cs="Arial"/>
        </w:rPr>
        <w:t>In summary within the NHSCT:</w:t>
      </w:r>
    </w:p>
    <w:tbl>
      <w:tblPr>
        <w:tblStyle w:val="TableGrid"/>
        <w:tblW w:w="9209" w:type="dxa"/>
        <w:shd w:val="clear" w:color="auto" w:fill="D60093"/>
        <w:tblLook w:val="04A0" w:firstRow="1" w:lastRow="0" w:firstColumn="1" w:lastColumn="0" w:noHBand="0" w:noVBand="1"/>
      </w:tblPr>
      <w:tblGrid>
        <w:gridCol w:w="3005"/>
        <w:gridCol w:w="3005"/>
        <w:gridCol w:w="3199"/>
      </w:tblGrid>
      <w:tr w:rsidR="004E67D9" w14:paraId="4388825E" w14:textId="77777777" w:rsidTr="00CC4F67">
        <w:tc>
          <w:tcPr>
            <w:tcW w:w="3005" w:type="dxa"/>
            <w:shd w:val="clear" w:color="auto" w:fill="D60093"/>
          </w:tcPr>
          <w:p w14:paraId="1FDAC95B" w14:textId="77777777" w:rsidR="00B70887" w:rsidRPr="004E31C5" w:rsidRDefault="00B70887" w:rsidP="00ED76C5">
            <w:pPr>
              <w:jc w:val="center"/>
              <w:rPr>
                <w:rFonts w:asciiTheme="minorHAnsi" w:hAnsiTheme="minorHAnsi" w:cs="Arial"/>
                <w:color w:val="FFFFFF" w:themeColor="background1"/>
                <w:sz w:val="28"/>
              </w:rPr>
            </w:pPr>
          </w:p>
          <w:p w14:paraId="276B5877" w14:textId="77777777" w:rsidR="004E67D9" w:rsidRPr="004E31C5" w:rsidRDefault="004E67D9" w:rsidP="00ED76C5">
            <w:pPr>
              <w:jc w:val="center"/>
              <w:rPr>
                <w:rFonts w:asciiTheme="minorHAnsi" w:hAnsiTheme="minorHAnsi" w:cs="Arial"/>
                <w:color w:val="FFFFFF" w:themeColor="background1"/>
                <w:sz w:val="28"/>
              </w:rPr>
            </w:pPr>
            <w:r w:rsidRPr="004E31C5">
              <w:rPr>
                <w:rFonts w:asciiTheme="minorHAnsi" w:hAnsiTheme="minorHAnsi" w:cs="Arial"/>
                <w:color w:val="FFFFFF" w:themeColor="background1"/>
                <w:sz w:val="28"/>
              </w:rPr>
              <w:t>Number of Completers</w:t>
            </w:r>
          </w:p>
          <w:p w14:paraId="5C2D8DBE" w14:textId="77777777" w:rsidR="00B70887" w:rsidRPr="004E31C5" w:rsidRDefault="00B70887" w:rsidP="00ED76C5">
            <w:pPr>
              <w:jc w:val="center"/>
              <w:rPr>
                <w:rFonts w:asciiTheme="minorHAnsi" w:hAnsiTheme="minorHAnsi" w:cs="Arial"/>
                <w:color w:val="FFFFFF" w:themeColor="background1"/>
                <w:sz w:val="28"/>
              </w:rPr>
            </w:pPr>
          </w:p>
        </w:tc>
        <w:tc>
          <w:tcPr>
            <w:tcW w:w="3005" w:type="dxa"/>
            <w:shd w:val="clear" w:color="auto" w:fill="D60093"/>
          </w:tcPr>
          <w:p w14:paraId="5AA39AEC" w14:textId="77777777" w:rsidR="00B70887" w:rsidRPr="004E31C5" w:rsidRDefault="00B70887" w:rsidP="00ED76C5">
            <w:pPr>
              <w:jc w:val="center"/>
              <w:rPr>
                <w:rFonts w:asciiTheme="minorHAnsi" w:hAnsiTheme="minorHAnsi" w:cs="Arial"/>
                <w:color w:val="FFFFFF" w:themeColor="background1"/>
                <w:sz w:val="28"/>
              </w:rPr>
            </w:pPr>
          </w:p>
          <w:p w14:paraId="517B34F6" w14:textId="77777777" w:rsidR="004E67D9" w:rsidRPr="004E31C5" w:rsidRDefault="004E67D9" w:rsidP="00ED76C5">
            <w:pPr>
              <w:jc w:val="center"/>
              <w:rPr>
                <w:rFonts w:asciiTheme="minorHAnsi" w:hAnsiTheme="minorHAnsi" w:cs="Arial"/>
                <w:color w:val="FFFFFF" w:themeColor="background1"/>
                <w:sz w:val="28"/>
              </w:rPr>
            </w:pPr>
            <w:r w:rsidRPr="004E31C5">
              <w:rPr>
                <w:rFonts w:asciiTheme="minorHAnsi" w:hAnsiTheme="minorHAnsi" w:cs="Arial"/>
                <w:color w:val="FFFFFF" w:themeColor="background1"/>
                <w:sz w:val="28"/>
              </w:rPr>
              <w:t>HbA1c Reduction 1 year later</w:t>
            </w:r>
          </w:p>
        </w:tc>
        <w:tc>
          <w:tcPr>
            <w:tcW w:w="3199" w:type="dxa"/>
            <w:shd w:val="clear" w:color="auto" w:fill="D60093"/>
          </w:tcPr>
          <w:p w14:paraId="7EABAA6A" w14:textId="77777777" w:rsidR="00B70887" w:rsidRPr="004E31C5" w:rsidRDefault="00B70887" w:rsidP="00ED76C5">
            <w:pPr>
              <w:jc w:val="center"/>
              <w:rPr>
                <w:rFonts w:asciiTheme="minorHAnsi" w:hAnsiTheme="minorHAnsi" w:cs="Arial"/>
                <w:color w:val="FFFFFF" w:themeColor="background1"/>
                <w:sz w:val="28"/>
              </w:rPr>
            </w:pPr>
          </w:p>
          <w:p w14:paraId="1AB597AD" w14:textId="77777777" w:rsidR="004E67D9" w:rsidRPr="004E31C5" w:rsidRDefault="004E67D9" w:rsidP="00ED76C5">
            <w:pPr>
              <w:jc w:val="center"/>
              <w:rPr>
                <w:rFonts w:asciiTheme="minorHAnsi" w:hAnsiTheme="minorHAnsi" w:cs="Arial"/>
                <w:color w:val="FFFFFF" w:themeColor="background1"/>
                <w:sz w:val="28"/>
              </w:rPr>
            </w:pPr>
            <w:r w:rsidRPr="004E31C5">
              <w:rPr>
                <w:rFonts w:asciiTheme="minorHAnsi" w:hAnsiTheme="minorHAnsi" w:cs="Arial"/>
                <w:color w:val="FFFFFF" w:themeColor="background1"/>
                <w:sz w:val="28"/>
              </w:rPr>
              <w:t>Weight loss 1 year later</w:t>
            </w:r>
          </w:p>
        </w:tc>
      </w:tr>
      <w:tr w:rsidR="004E67D9" w14:paraId="2181E8E5" w14:textId="77777777" w:rsidTr="00CC4F67">
        <w:tc>
          <w:tcPr>
            <w:tcW w:w="3005" w:type="dxa"/>
            <w:shd w:val="clear" w:color="auto" w:fill="D60093"/>
          </w:tcPr>
          <w:p w14:paraId="66FE24AA" w14:textId="77777777" w:rsidR="00ED76C5" w:rsidRPr="006C374A" w:rsidRDefault="00ED76C5" w:rsidP="00ED76C5">
            <w:pPr>
              <w:jc w:val="center"/>
              <w:rPr>
                <w:rFonts w:asciiTheme="minorHAnsi" w:hAnsiTheme="minorHAnsi" w:cs="Arial"/>
                <w:b/>
                <w:color w:val="FFFF00"/>
                <w:sz w:val="40"/>
              </w:rPr>
            </w:pPr>
          </w:p>
          <w:p w14:paraId="3ED189C4" w14:textId="77777777" w:rsidR="004E67D9" w:rsidRPr="006C374A" w:rsidRDefault="004E67D9" w:rsidP="00ED76C5">
            <w:pPr>
              <w:jc w:val="center"/>
              <w:rPr>
                <w:rFonts w:asciiTheme="minorHAnsi" w:hAnsiTheme="minorHAnsi" w:cs="Arial"/>
                <w:b/>
                <w:color w:val="FFFF00"/>
                <w:sz w:val="40"/>
              </w:rPr>
            </w:pPr>
            <w:r w:rsidRPr="006C374A">
              <w:rPr>
                <w:rFonts w:asciiTheme="minorHAnsi" w:hAnsiTheme="minorHAnsi" w:cs="Arial"/>
                <w:b/>
                <w:color w:val="FFFF00"/>
                <w:sz w:val="40"/>
              </w:rPr>
              <w:t>944</w:t>
            </w:r>
          </w:p>
          <w:p w14:paraId="079EEF49" w14:textId="77777777" w:rsidR="00ED76C5" w:rsidRPr="006C374A" w:rsidRDefault="00ED76C5" w:rsidP="00ED76C5">
            <w:pPr>
              <w:jc w:val="center"/>
              <w:rPr>
                <w:rFonts w:asciiTheme="minorHAnsi" w:hAnsiTheme="minorHAnsi" w:cs="Arial"/>
                <w:b/>
                <w:color w:val="FFFF00"/>
                <w:sz w:val="40"/>
              </w:rPr>
            </w:pPr>
          </w:p>
        </w:tc>
        <w:tc>
          <w:tcPr>
            <w:tcW w:w="3005" w:type="dxa"/>
            <w:shd w:val="clear" w:color="auto" w:fill="D60093"/>
          </w:tcPr>
          <w:p w14:paraId="774E7724" w14:textId="77777777" w:rsidR="00ED76C5" w:rsidRPr="006C374A" w:rsidRDefault="00ED76C5" w:rsidP="00ED76C5">
            <w:pPr>
              <w:jc w:val="center"/>
              <w:rPr>
                <w:rFonts w:asciiTheme="minorHAnsi" w:hAnsiTheme="minorHAnsi" w:cs="Arial"/>
                <w:b/>
                <w:color w:val="FFFF00"/>
                <w:sz w:val="40"/>
              </w:rPr>
            </w:pPr>
          </w:p>
          <w:p w14:paraId="183DA60D" w14:textId="77777777" w:rsidR="004E67D9" w:rsidRPr="006C374A" w:rsidRDefault="004E67D9" w:rsidP="00ED76C5">
            <w:pPr>
              <w:jc w:val="center"/>
              <w:rPr>
                <w:rFonts w:asciiTheme="minorHAnsi" w:hAnsiTheme="minorHAnsi" w:cs="Arial"/>
                <w:b/>
                <w:color w:val="FFFF00"/>
                <w:sz w:val="40"/>
              </w:rPr>
            </w:pPr>
            <w:r w:rsidRPr="006C374A">
              <w:rPr>
                <w:rFonts w:asciiTheme="minorHAnsi" w:hAnsiTheme="minorHAnsi" w:cs="Arial"/>
                <w:b/>
                <w:color w:val="FFFF00"/>
                <w:sz w:val="40"/>
              </w:rPr>
              <w:t>81%</w:t>
            </w:r>
          </w:p>
        </w:tc>
        <w:tc>
          <w:tcPr>
            <w:tcW w:w="3199" w:type="dxa"/>
            <w:shd w:val="clear" w:color="auto" w:fill="D60093"/>
          </w:tcPr>
          <w:p w14:paraId="101811E0" w14:textId="77777777" w:rsidR="00ED76C5" w:rsidRPr="006C374A" w:rsidRDefault="00ED76C5" w:rsidP="00ED76C5">
            <w:pPr>
              <w:jc w:val="center"/>
              <w:rPr>
                <w:rFonts w:asciiTheme="minorHAnsi" w:hAnsiTheme="minorHAnsi" w:cs="Arial"/>
                <w:b/>
                <w:color w:val="FFFF00"/>
                <w:sz w:val="40"/>
              </w:rPr>
            </w:pPr>
          </w:p>
          <w:p w14:paraId="067266FD" w14:textId="77777777" w:rsidR="004E67D9" w:rsidRPr="006C374A" w:rsidRDefault="004E67D9" w:rsidP="00ED76C5">
            <w:pPr>
              <w:jc w:val="center"/>
              <w:rPr>
                <w:rFonts w:asciiTheme="minorHAnsi" w:hAnsiTheme="minorHAnsi" w:cs="Arial"/>
                <w:b/>
                <w:color w:val="FFFF00"/>
                <w:sz w:val="40"/>
              </w:rPr>
            </w:pPr>
            <w:r w:rsidRPr="006C374A">
              <w:rPr>
                <w:rFonts w:asciiTheme="minorHAnsi" w:hAnsiTheme="minorHAnsi" w:cs="Arial"/>
                <w:b/>
                <w:color w:val="FFFF00"/>
                <w:sz w:val="40"/>
              </w:rPr>
              <w:t>74%</w:t>
            </w:r>
          </w:p>
          <w:p w14:paraId="6DE5BC9E" w14:textId="77777777" w:rsidR="00ED76C5" w:rsidRPr="006C374A" w:rsidRDefault="00ED76C5" w:rsidP="00ED76C5">
            <w:pPr>
              <w:jc w:val="center"/>
              <w:rPr>
                <w:rFonts w:asciiTheme="minorHAnsi" w:hAnsiTheme="minorHAnsi" w:cs="Arial"/>
                <w:b/>
                <w:color w:val="FFFF00"/>
                <w:sz w:val="40"/>
              </w:rPr>
            </w:pPr>
          </w:p>
        </w:tc>
      </w:tr>
    </w:tbl>
    <w:p w14:paraId="0FD05776" w14:textId="77777777" w:rsidR="004E67D9" w:rsidRPr="00187D3B" w:rsidRDefault="004E67D9" w:rsidP="00EB4D11">
      <w:pPr>
        <w:jc w:val="both"/>
        <w:rPr>
          <w:rFonts w:cs="Arial"/>
        </w:rPr>
      </w:pPr>
    </w:p>
    <w:p w14:paraId="71027023" w14:textId="77777777" w:rsidR="003370E9" w:rsidRDefault="003370E9" w:rsidP="00EB4D11">
      <w:pPr>
        <w:jc w:val="both"/>
      </w:pPr>
    </w:p>
    <w:p w14:paraId="0594D871" w14:textId="77777777" w:rsidR="003370E9" w:rsidRDefault="003370E9" w:rsidP="00EB4D11">
      <w:pPr>
        <w:jc w:val="both"/>
      </w:pPr>
    </w:p>
    <w:p w14:paraId="3A4025EB" w14:textId="77777777" w:rsidR="00855FD6" w:rsidRDefault="00855FD6" w:rsidP="00EB4D11">
      <w:pPr>
        <w:jc w:val="both"/>
      </w:pPr>
    </w:p>
    <w:p w14:paraId="49FB6B0F" w14:textId="77777777" w:rsidR="00855FD6" w:rsidRDefault="00855FD6" w:rsidP="00EB4D11">
      <w:pPr>
        <w:jc w:val="both"/>
      </w:pPr>
    </w:p>
    <w:p w14:paraId="4D46EB40" w14:textId="77777777" w:rsidR="00855FD6" w:rsidRDefault="00855FD6" w:rsidP="00EB4D11">
      <w:pPr>
        <w:jc w:val="both"/>
      </w:pPr>
    </w:p>
    <w:p w14:paraId="34BBD70F" w14:textId="77777777" w:rsidR="00855FD6" w:rsidRDefault="00855FD6" w:rsidP="00EB4D11">
      <w:pPr>
        <w:jc w:val="both"/>
      </w:pPr>
    </w:p>
    <w:p w14:paraId="25362801" w14:textId="77777777" w:rsidR="00855FD6" w:rsidRDefault="00855FD6" w:rsidP="00EB4D11">
      <w:pPr>
        <w:jc w:val="both"/>
      </w:pPr>
    </w:p>
    <w:p w14:paraId="29A961C4" w14:textId="77777777" w:rsidR="00855FD6" w:rsidRDefault="00855FD6" w:rsidP="00EB4D11">
      <w:pPr>
        <w:jc w:val="both"/>
      </w:pPr>
    </w:p>
    <w:p w14:paraId="621866E8" w14:textId="77777777" w:rsidR="00855FD6" w:rsidRDefault="00855FD6" w:rsidP="00EB4D11">
      <w:pPr>
        <w:jc w:val="both"/>
      </w:pPr>
    </w:p>
    <w:p w14:paraId="5D30AFCA" w14:textId="77777777" w:rsidR="00855FD6" w:rsidRDefault="00855FD6" w:rsidP="00EB4D11">
      <w:pPr>
        <w:jc w:val="both"/>
      </w:pPr>
    </w:p>
    <w:p w14:paraId="21C12A25" w14:textId="7B3799E0" w:rsidR="00855FD6" w:rsidRDefault="00855FD6" w:rsidP="00EB4D11">
      <w:pPr>
        <w:jc w:val="both"/>
      </w:pPr>
    </w:p>
    <w:p w14:paraId="1F171785" w14:textId="13CE98E0" w:rsidR="0021366E" w:rsidRDefault="0021366E" w:rsidP="00EB4D11">
      <w:pPr>
        <w:jc w:val="both"/>
      </w:pPr>
    </w:p>
    <w:p w14:paraId="4A5735AE" w14:textId="35439142" w:rsidR="0021366E" w:rsidRDefault="0021366E" w:rsidP="0021366E">
      <w:pPr>
        <w:pStyle w:val="Heading2"/>
      </w:pPr>
      <w:bookmarkStart w:id="24" w:name="_Toc146807211"/>
      <w:r>
        <w:lastRenderedPageBreak/>
        <w:t>References</w:t>
      </w:r>
      <w:bookmarkEnd w:id="24"/>
    </w:p>
    <w:p w14:paraId="5420D55C" w14:textId="77777777" w:rsidR="0021366E" w:rsidRPr="0021366E" w:rsidRDefault="0021366E" w:rsidP="0021366E">
      <w:pPr>
        <w:rPr>
          <w:bCs/>
          <w:u w:val="single"/>
          <w:lang w:val="en-US"/>
        </w:rPr>
      </w:pPr>
    </w:p>
    <w:p w14:paraId="6E5D7047" w14:textId="33941CC7" w:rsidR="0021366E" w:rsidRPr="00867629" w:rsidRDefault="0021366E" w:rsidP="0021366E">
      <w:pPr>
        <w:pStyle w:val="ListParagraph"/>
        <w:numPr>
          <w:ilvl w:val="0"/>
          <w:numId w:val="12"/>
        </w:numPr>
        <w:ind w:left="567" w:hanging="567"/>
        <w:contextualSpacing w:val="0"/>
        <w:rPr>
          <w:bCs/>
          <w:u w:val="single"/>
          <w:lang w:val="en-US"/>
        </w:rPr>
      </w:pPr>
      <w:r w:rsidRPr="00867629">
        <w:rPr>
          <w:bCs/>
          <w:lang w:val="en-US"/>
        </w:rPr>
        <w:t xml:space="preserve">NICE PH38 guidance: </w:t>
      </w:r>
      <w:hyperlink r:id="rId15" w:history="1">
        <w:r w:rsidRPr="00867629">
          <w:rPr>
            <w:rStyle w:val="Hyperlink"/>
            <w:bCs/>
            <w:lang w:val="en-US"/>
          </w:rPr>
          <w:t>https://www.nice.org.uk/Guidance/PH38</w:t>
        </w:r>
      </w:hyperlink>
    </w:p>
    <w:p w14:paraId="11A93607" w14:textId="77777777" w:rsidR="0021366E" w:rsidRPr="00867629" w:rsidRDefault="0021366E" w:rsidP="0021366E">
      <w:pPr>
        <w:pStyle w:val="ListParagraph"/>
        <w:numPr>
          <w:ilvl w:val="0"/>
          <w:numId w:val="12"/>
        </w:numPr>
        <w:ind w:left="567" w:hanging="567"/>
        <w:contextualSpacing w:val="0"/>
      </w:pPr>
      <w:r w:rsidRPr="00867629">
        <w:t>The Draft Progr</w:t>
      </w:r>
      <w:r>
        <w:t xml:space="preserve">amme for Government (2016-2021) </w:t>
      </w:r>
      <w:hyperlink r:id="rId16" w:history="1">
        <w:r w:rsidRPr="00867629">
          <w:rPr>
            <w:rStyle w:val="Hyperlink"/>
          </w:rPr>
          <w:t>https://www.northernireland.gov.uk/programme-government-pfg</w:t>
        </w:r>
      </w:hyperlink>
    </w:p>
    <w:p w14:paraId="238A631E" w14:textId="77777777" w:rsidR="0021366E" w:rsidRPr="00867629" w:rsidRDefault="0021366E" w:rsidP="0021366E">
      <w:pPr>
        <w:pStyle w:val="ListParagraph"/>
        <w:numPr>
          <w:ilvl w:val="0"/>
          <w:numId w:val="12"/>
        </w:numPr>
        <w:ind w:left="567" w:hanging="567"/>
        <w:contextualSpacing w:val="0"/>
      </w:pPr>
      <w:r w:rsidRPr="00867629">
        <w:t>Systems not Structures, Changing Health and Social Care (2016)</w:t>
      </w:r>
      <w:r>
        <w:t xml:space="preserve"> </w:t>
      </w:r>
      <w:hyperlink r:id="rId17" w:history="1">
        <w:r w:rsidRPr="00867629">
          <w:rPr>
            <w:rStyle w:val="Hyperlink"/>
          </w:rPr>
          <w:t>Systems, Not Structures - Changing Health and Social Care - Full Report | Department of Health (health-ni.gov.uk)</w:t>
        </w:r>
      </w:hyperlink>
    </w:p>
    <w:p w14:paraId="0F092EB3" w14:textId="77777777" w:rsidR="0021366E" w:rsidRPr="00867629" w:rsidRDefault="0021366E" w:rsidP="0021366E">
      <w:pPr>
        <w:pStyle w:val="ListParagraph"/>
        <w:numPr>
          <w:ilvl w:val="0"/>
          <w:numId w:val="12"/>
        </w:numPr>
        <w:ind w:left="567" w:hanging="567"/>
        <w:contextualSpacing w:val="0"/>
      </w:pPr>
      <w:r w:rsidRPr="00867629">
        <w:t>Health and Wellbeing 2026: Delivering Together</w:t>
      </w:r>
      <w:r>
        <w:t xml:space="preserve"> </w:t>
      </w:r>
      <w:hyperlink r:id="rId18" w:history="1">
        <w:r w:rsidRPr="00867629">
          <w:rPr>
            <w:rStyle w:val="Hyperlink"/>
          </w:rPr>
          <w:t>Health and Wellbeing 2026 - Delivering Together | Department of Health (health-ni.gov.uk)</w:t>
        </w:r>
      </w:hyperlink>
    </w:p>
    <w:p w14:paraId="6E51305D" w14:textId="77777777" w:rsidR="0021366E" w:rsidRPr="00867629" w:rsidRDefault="0021366E" w:rsidP="0021366E">
      <w:pPr>
        <w:pStyle w:val="ListParagraph"/>
        <w:numPr>
          <w:ilvl w:val="0"/>
          <w:numId w:val="12"/>
        </w:numPr>
        <w:ind w:left="567" w:hanging="567"/>
        <w:contextualSpacing w:val="0"/>
      </w:pPr>
      <w:r w:rsidRPr="00867629">
        <w:t>A Diabetes Strategic Framework (2016)</w:t>
      </w:r>
      <w:r>
        <w:t xml:space="preserve"> </w:t>
      </w:r>
      <w:hyperlink r:id="rId19" w:history="1">
        <w:r w:rsidRPr="00867629">
          <w:rPr>
            <w:rStyle w:val="Hyperlink"/>
          </w:rPr>
          <w:t>Northern Ireland Diabetes Network - DOH/HSCNI Strategic Planning and Performance Group (SPPG)</w:t>
        </w:r>
      </w:hyperlink>
    </w:p>
    <w:p w14:paraId="3BB9477D" w14:textId="77777777" w:rsidR="0021366E" w:rsidRPr="00867629" w:rsidRDefault="0021366E" w:rsidP="0021366E">
      <w:pPr>
        <w:pStyle w:val="ListParagraph"/>
        <w:numPr>
          <w:ilvl w:val="0"/>
          <w:numId w:val="12"/>
        </w:numPr>
        <w:ind w:left="567" w:hanging="567"/>
        <w:contextualSpacing w:val="0"/>
      </w:pPr>
      <w:r w:rsidRPr="00867629">
        <w:t>Diabetes UK: The Cost of Diabetes (2014)</w:t>
      </w:r>
      <w:r>
        <w:t xml:space="preserve"> </w:t>
      </w:r>
      <w:hyperlink r:id="rId20" w:history="1">
        <w:r w:rsidRPr="00867629">
          <w:rPr>
            <w:rStyle w:val="Hyperlink"/>
          </w:rPr>
          <w:t xml:space="preserve">diabetes </w:t>
        </w:r>
        <w:proofErr w:type="spellStart"/>
        <w:r w:rsidRPr="00867629">
          <w:rPr>
            <w:rStyle w:val="Hyperlink"/>
          </w:rPr>
          <w:t>uk</w:t>
        </w:r>
        <w:proofErr w:type="spellEnd"/>
        <w:r w:rsidRPr="00867629">
          <w:rPr>
            <w:rStyle w:val="Hyperlink"/>
          </w:rPr>
          <w:t xml:space="preserve"> cost of diabetes report.pdf</w:t>
        </w:r>
      </w:hyperlink>
    </w:p>
    <w:p w14:paraId="4DF848DF" w14:textId="77777777" w:rsidR="0021366E" w:rsidRPr="00867629" w:rsidRDefault="0021366E" w:rsidP="0021366E">
      <w:pPr>
        <w:pStyle w:val="ListParagraph"/>
        <w:numPr>
          <w:ilvl w:val="0"/>
          <w:numId w:val="12"/>
        </w:numPr>
        <w:ind w:left="567" w:hanging="567"/>
        <w:contextualSpacing w:val="0"/>
      </w:pPr>
      <w:r w:rsidRPr="00867629">
        <w:t>London School of Economics (2012) Diabetes expenditure, burden of disease and management in 5 EU countries</w:t>
      </w:r>
      <w:r>
        <w:t xml:space="preserve"> </w:t>
      </w:r>
      <w:hyperlink r:id="rId21" w:history="1">
        <w:r w:rsidRPr="00867629">
          <w:rPr>
            <w:rStyle w:val="Hyperlink"/>
          </w:rPr>
          <w:t>LSEDiabetesReport26Jan2012</w:t>
        </w:r>
      </w:hyperlink>
    </w:p>
    <w:p w14:paraId="49107145" w14:textId="77777777" w:rsidR="0021366E" w:rsidRPr="00867629" w:rsidRDefault="0021366E" w:rsidP="0021366E">
      <w:pPr>
        <w:pStyle w:val="ListParagraph"/>
        <w:numPr>
          <w:ilvl w:val="0"/>
          <w:numId w:val="12"/>
        </w:numPr>
        <w:ind w:left="567" w:hanging="567"/>
        <w:contextualSpacing w:val="0"/>
      </w:pPr>
      <w:r w:rsidRPr="00867629">
        <w:t>National Institute for Health Research (2022)</w:t>
      </w:r>
      <w:r>
        <w:t xml:space="preserve"> </w:t>
      </w:r>
      <w:hyperlink r:id="rId22" w:history="1">
        <w:r w:rsidRPr="00867629">
          <w:rPr>
            <w:rStyle w:val="Hyperlink"/>
          </w:rPr>
          <w:t>NHS England » NHS Prevention Programme cuts chances of Type 2 diabetes for thousands</w:t>
        </w:r>
      </w:hyperlink>
    </w:p>
    <w:p w14:paraId="77CB7FB3" w14:textId="7BA4D8CD" w:rsidR="0021366E" w:rsidRDefault="0021366E" w:rsidP="00EB4D11">
      <w:pPr>
        <w:jc w:val="both"/>
      </w:pPr>
    </w:p>
    <w:p w14:paraId="7E1E3A1D" w14:textId="027313D1" w:rsidR="0021366E" w:rsidRDefault="0021366E" w:rsidP="00EB4D11">
      <w:pPr>
        <w:jc w:val="both"/>
      </w:pPr>
    </w:p>
    <w:p w14:paraId="13CBD8B3" w14:textId="2ED7A508" w:rsidR="0021366E" w:rsidRDefault="0021366E" w:rsidP="00EB4D11">
      <w:pPr>
        <w:jc w:val="both"/>
      </w:pPr>
    </w:p>
    <w:p w14:paraId="21E2FA73" w14:textId="765749EE" w:rsidR="0021366E" w:rsidRDefault="0021366E" w:rsidP="00EB4D11">
      <w:pPr>
        <w:jc w:val="both"/>
      </w:pPr>
    </w:p>
    <w:p w14:paraId="0DBC3463" w14:textId="5ADCC257" w:rsidR="0021366E" w:rsidRDefault="0021366E" w:rsidP="00EB4D11">
      <w:pPr>
        <w:jc w:val="both"/>
      </w:pPr>
    </w:p>
    <w:p w14:paraId="62187319" w14:textId="446E1517" w:rsidR="0021366E" w:rsidRDefault="0021366E" w:rsidP="00EB4D11">
      <w:pPr>
        <w:jc w:val="both"/>
      </w:pPr>
    </w:p>
    <w:p w14:paraId="4E2BFAFB" w14:textId="0271DDDA" w:rsidR="0021366E" w:rsidRDefault="0021366E" w:rsidP="00EB4D11">
      <w:pPr>
        <w:jc w:val="both"/>
      </w:pPr>
    </w:p>
    <w:p w14:paraId="6558B29C" w14:textId="3CB8E3F5" w:rsidR="0021366E" w:rsidRDefault="0021366E" w:rsidP="00EB4D11">
      <w:pPr>
        <w:jc w:val="both"/>
      </w:pPr>
    </w:p>
    <w:p w14:paraId="1C0E0D04" w14:textId="7E5B314E" w:rsidR="0021366E" w:rsidRDefault="0021366E" w:rsidP="00EB4D11">
      <w:pPr>
        <w:jc w:val="both"/>
      </w:pPr>
    </w:p>
    <w:p w14:paraId="0B7F7959" w14:textId="5CDBCD24" w:rsidR="0021366E" w:rsidRDefault="0021366E" w:rsidP="00EB4D11">
      <w:pPr>
        <w:jc w:val="both"/>
      </w:pPr>
    </w:p>
    <w:p w14:paraId="7759BA03" w14:textId="60549D2A" w:rsidR="0021366E" w:rsidRDefault="0021366E" w:rsidP="00EB4D11">
      <w:pPr>
        <w:jc w:val="both"/>
      </w:pPr>
    </w:p>
    <w:p w14:paraId="291E2B67" w14:textId="424436E7" w:rsidR="0021366E" w:rsidRDefault="0021366E" w:rsidP="00EB4D11">
      <w:pPr>
        <w:jc w:val="both"/>
      </w:pPr>
    </w:p>
    <w:p w14:paraId="7F616948" w14:textId="644B8ED5" w:rsidR="0021366E" w:rsidRDefault="0021366E" w:rsidP="00EB4D11">
      <w:pPr>
        <w:jc w:val="both"/>
      </w:pPr>
    </w:p>
    <w:p w14:paraId="0A7A8617" w14:textId="62F6523B" w:rsidR="003370E9" w:rsidRDefault="003370E9" w:rsidP="00855FD6">
      <w:pPr>
        <w:pStyle w:val="Heading2"/>
      </w:pPr>
      <w:bookmarkStart w:id="25" w:name="_Toc146807212"/>
      <w:r w:rsidRPr="003370E9">
        <w:lastRenderedPageBreak/>
        <w:t>Appendix</w:t>
      </w:r>
      <w:bookmarkEnd w:id="25"/>
    </w:p>
    <w:p w14:paraId="1EBD8577" w14:textId="67B5EC83" w:rsidR="00340296" w:rsidRDefault="00340296" w:rsidP="00340296"/>
    <w:p w14:paraId="001DCBA1" w14:textId="49B41293" w:rsidR="00340296" w:rsidRPr="00340296" w:rsidRDefault="00340296" w:rsidP="00340296">
      <w:pPr>
        <w:rPr>
          <w:b/>
          <w:bCs/>
        </w:rPr>
      </w:pPr>
      <w:r w:rsidRPr="00340296">
        <w:rPr>
          <w:b/>
          <w:bCs/>
        </w:rPr>
        <w:t>OBA</w:t>
      </w:r>
      <w:r>
        <w:rPr>
          <w:b/>
          <w:bCs/>
        </w:rPr>
        <w:t xml:space="preserve"> Report </w:t>
      </w:r>
    </w:p>
    <w:p w14:paraId="1976E01F" w14:textId="10664387" w:rsidR="00F660F7" w:rsidRPr="00A4389A" w:rsidRDefault="00A4389A" w:rsidP="00F660F7">
      <w:r>
        <w:t xml:space="preserve"> </w:t>
      </w:r>
      <w:r w:rsidR="00340296">
        <w:object w:dxaOrig="1539" w:dyaOrig="997" w14:anchorId="06C00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7pt" o:ole="">
            <v:imagedata r:id="rId23" o:title=""/>
          </v:shape>
          <o:OLEObject Type="Embed" ProgID="PowerPoint.Show.12" ShapeID="_x0000_i1025" DrawAspect="Icon" ObjectID="_1825595903" r:id="rId24"/>
        </w:object>
      </w:r>
    </w:p>
    <w:p w14:paraId="0080CED8" w14:textId="0674C438" w:rsidR="007029C7" w:rsidRDefault="007029C7"/>
    <w:p w14:paraId="48985B7B" w14:textId="413F2CB2" w:rsidR="00867629" w:rsidRDefault="00867629"/>
    <w:p w14:paraId="2FA29217" w14:textId="04A2BA4D" w:rsidR="00867629" w:rsidRDefault="00867629"/>
    <w:p w14:paraId="71D1BDC3" w14:textId="4ECCF0BC" w:rsidR="00867629" w:rsidRDefault="00867629"/>
    <w:p w14:paraId="273C396F" w14:textId="05AAE2B6" w:rsidR="00867629" w:rsidRDefault="00867629"/>
    <w:p w14:paraId="07C82368" w14:textId="4A92785A" w:rsidR="00867629" w:rsidRDefault="00867629"/>
    <w:p w14:paraId="701FF8A6" w14:textId="3D541785" w:rsidR="00867629" w:rsidRDefault="00867629"/>
    <w:p w14:paraId="5E172840" w14:textId="7A55792B" w:rsidR="00867629" w:rsidRDefault="00867629"/>
    <w:p w14:paraId="3C164F72" w14:textId="101FC05A" w:rsidR="00867629" w:rsidRDefault="00867629"/>
    <w:p w14:paraId="2D22FB1D" w14:textId="69480A10" w:rsidR="00867629" w:rsidRDefault="00867629"/>
    <w:p w14:paraId="0BB6EA80" w14:textId="054D103A" w:rsidR="00867629" w:rsidRDefault="00867629"/>
    <w:p w14:paraId="787443D2" w14:textId="294D3D88" w:rsidR="00867629" w:rsidRDefault="00867629"/>
    <w:p w14:paraId="133E447B" w14:textId="123E92DC" w:rsidR="00867629" w:rsidRDefault="00867629"/>
    <w:p w14:paraId="0594CAAE" w14:textId="1387702E" w:rsidR="00867629" w:rsidRDefault="00867629"/>
    <w:p w14:paraId="4DE75DC4" w14:textId="01815EF0" w:rsidR="00867629" w:rsidRDefault="00867629"/>
    <w:p w14:paraId="5B23D828" w14:textId="588A3F69" w:rsidR="00867629" w:rsidRDefault="00867629"/>
    <w:p w14:paraId="4AAF79A8" w14:textId="1E37F263" w:rsidR="00867629" w:rsidRDefault="00867629"/>
    <w:p w14:paraId="635A8F16" w14:textId="16561A7B" w:rsidR="00867629" w:rsidRDefault="00867629"/>
    <w:p w14:paraId="0042A5EC" w14:textId="18E1BFA1" w:rsidR="00867629" w:rsidRDefault="00867629"/>
    <w:p w14:paraId="27813DEF" w14:textId="1EC55D3B" w:rsidR="00867629" w:rsidRDefault="00867629"/>
    <w:p w14:paraId="0094F0E6" w14:textId="594F8009" w:rsidR="00867629" w:rsidRDefault="00867629"/>
    <w:sectPr w:rsidR="00867629" w:rsidSect="00EB4D11">
      <w:footerReference w:type="defaul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5AFDF" w14:textId="77777777" w:rsidR="00600ABB" w:rsidRDefault="00600ABB" w:rsidP="002B7FBF">
      <w:pPr>
        <w:spacing w:after="0" w:line="240" w:lineRule="auto"/>
      </w:pPr>
      <w:r>
        <w:separator/>
      </w:r>
    </w:p>
  </w:endnote>
  <w:endnote w:type="continuationSeparator" w:id="0">
    <w:p w14:paraId="46CB44EE" w14:textId="77777777" w:rsidR="00600ABB" w:rsidRDefault="00600ABB" w:rsidP="002B7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30307" w14:textId="0BC6E808" w:rsidR="005F261B" w:rsidRPr="004B7B4A" w:rsidRDefault="005F261B" w:rsidP="004B7B4A">
    <w:pPr>
      <w:pStyle w:val="Footer"/>
      <w:jc w:val="right"/>
      <w:rPr>
        <w:caps/>
        <w:noProof/>
        <w:color w:val="052F61" w:themeColor="accent1"/>
      </w:rPr>
    </w:pPr>
    <w:r w:rsidRPr="004B7B4A">
      <w:rPr>
        <w:caps/>
        <w:noProof/>
        <w:color w:val="7F7F7F" w:themeColor="background1" w:themeShade="7F"/>
        <w:spacing w:val="60"/>
      </w:rPr>
      <w:t>Page</w:t>
    </w:r>
    <w:r w:rsidRPr="004B7B4A">
      <w:rPr>
        <w:caps/>
        <w:noProof/>
        <w:color w:val="052F61" w:themeColor="accent1"/>
      </w:rPr>
      <w:t xml:space="preserve"> | </w:t>
    </w:r>
    <w:r w:rsidRPr="004B7B4A">
      <w:rPr>
        <w:caps/>
        <w:noProof/>
        <w:color w:val="052F61" w:themeColor="accent1"/>
      </w:rPr>
      <w:fldChar w:fldCharType="begin"/>
    </w:r>
    <w:r w:rsidRPr="004B7B4A">
      <w:rPr>
        <w:caps/>
        <w:noProof/>
        <w:color w:val="052F61" w:themeColor="accent1"/>
      </w:rPr>
      <w:instrText xml:space="preserve"> PAGE   \* MERGEFORMAT </w:instrText>
    </w:r>
    <w:r w:rsidRPr="004B7B4A">
      <w:rPr>
        <w:caps/>
        <w:noProof/>
        <w:color w:val="052F61" w:themeColor="accent1"/>
      </w:rPr>
      <w:fldChar w:fldCharType="separate"/>
    </w:r>
    <w:r w:rsidR="00FB70BA" w:rsidRPr="00FB70BA">
      <w:rPr>
        <w:b/>
        <w:bCs/>
        <w:caps/>
        <w:noProof/>
        <w:color w:val="052F61" w:themeColor="accent1"/>
      </w:rPr>
      <w:t>15</w:t>
    </w:r>
    <w:r w:rsidRPr="004B7B4A">
      <w:rPr>
        <w:b/>
        <w:bCs/>
        <w:caps/>
        <w:noProof/>
        <w:color w:val="052F61"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110BD" w14:textId="77777777" w:rsidR="00600ABB" w:rsidRDefault="00600ABB" w:rsidP="002B7FBF">
      <w:pPr>
        <w:spacing w:after="0" w:line="240" w:lineRule="auto"/>
      </w:pPr>
      <w:r>
        <w:separator/>
      </w:r>
    </w:p>
  </w:footnote>
  <w:footnote w:type="continuationSeparator" w:id="0">
    <w:p w14:paraId="59927577" w14:textId="77777777" w:rsidR="00600ABB" w:rsidRDefault="00600ABB" w:rsidP="002B7F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4ACC"/>
    <w:multiLevelType w:val="hybridMultilevel"/>
    <w:tmpl w:val="4DA63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FC1689"/>
    <w:multiLevelType w:val="hybridMultilevel"/>
    <w:tmpl w:val="96B8B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8C08F8"/>
    <w:multiLevelType w:val="hybridMultilevel"/>
    <w:tmpl w:val="43989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4B0E5C"/>
    <w:multiLevelType w:val="hybridMultilevel"/>
    <w:tmpl w:val="0BF639D4"/>
    <w:lvl w:ilvl="0" w:tplc="02387714">
      <w:start w:val="1"/>
      <w:numFmt w:val="bullet"/>
      <w:lvlText w:val=""/>
      <w:lvlJc w:val="left"/>
      <w:pPr>
        <w:tabs>
          <w:tab w:val="num" w:pos="720"/>
        </w:tabs>
        <w:ind w:left="720" w:hanging="360"/>
      </w:pPr>
      <w:rPr>
        <w:rFonts w:ascii="Wingdings" w:hAnsi="Wingdings" w:hint="default"/>
      </w:rPr>
    </w:lvl>
    <w:lvl w:ilvl="1" w:tplc="CE424954" w:tentative="1">
      <w:start w:val="1"/>
      <w:numFmt w:val="bullet"/>
      <w:lvlText w:val=""/>
      <w:lvlJc w:val="left"/>
      <w:pPr>
        <w:tabs>
          <w:tab w:val="num" w:pos="1440"/>
        </w:tabs>
        <w:ind w:left="1440" w:hanging="360"/>
      </w:pPr>
      <w:rPr>
        <w:rFonts w:ascii="Wingdings" w:hAnsi="Wingdings" w:hint="default"/>
      </w:rPr>
    </w:lvl>
    <w:lvl w:ilvl="2" w:tplc="B2840AD4" w:tentative="1">
      <w:start w:val="1"/>
      <w:numFmt w:val="bullet"/>
      <w:lvlText w:val=""/>
      <w:lvlJc w:val="left"/>
      <w:pPr>
        <w:tabs>
          <w:tab w:val="num" w:pos="2160"/>
        </w:tabs>
        <w:ind w:left="2160" w:hanging="360"/>
      </w:pPr>
      <w:rPr>
        <w:rFonts w:ascii="Wingdings" w:hAnsi="Wingdings" w:hint="default"/>
      </w:rPr>
    </w:lvl>
    <w:lvl w:ilvl="3" w:tplc="CCC070A6" w:tentative="1">
      <w:start w:val="1"/>
      <w:numFmt w:val="bullet"/>
      <w:lvlText w:val=""/>
      <w:lvlJc w:val="left"/>
      <w:pPr>
        <w:tabs>
          <w:tab w:val="num" w:pos="2880"/>
        </w:tabs>
        <w:ind w:left="2880" w:hanging="360"/>
      </w:pPr>
      <w:rPr>
        <w:rFonts w:ascii="Wingdings" w:hAnsi="Wingdings" w:hint="default"/>
      </w:rPr>
    </w:lvl>
    <w:lvl w:ilvl="4" w:tplc="FDC65762" w:tentative="1">
      <w:start w:val="1"/>
      <w:numFmt w:val="bullet"/>
      <w:lvlText w:val=""/>
      <w:lvlJc w:val="left"/>
      <w:pPr>
        <w:tabs>
          <w:tab w:val="num" w:pos="3600"/>
        </w:tabs>
        <w:ind w:left="3600" w:hanging="360"/>
      </w:pPr>
      <w:rPr>
        <w:rFonts w:ascii="Wingdings" w:hAnsi="Wingdings" w:hint="default"/>
      </w:rPr>
    </w:lvl>
    <w:lvl w:ilvl="5" w:tplc="ACF241B6" w:tentative="1">
      <w:start w:val="1"/>
      <w:numFmt w:val="bullet"/>
      <w:lvlText w:val=""/>
      <w:lvlJc w:val="left"/>
      <w:pPr>
        <w:tabs>
          <w:tab w:val="num" w:pos="4320"/>
        </w:tabs>
        <w:ind w:left="4320" w:hanging="360"/>
      </w:pPr>
      <w:rPr>
        <w:rFonts w:ascii="Wingdings" w:hAnsi="Wingdings" w:hint="default"/>
      </w:rPr>
    </w:lvl>
    <w:lvl w:ilvl="6" w:tplc="472268F4" w:tentative="1">
      <w:start w:val="1"/>
      <w:numFmt w:val="bullet"/>
      <w:lvlText w:val=""/>
      <w:lvlJc w:val="left"/>
      <w:pPr>
        <w:tabs>
          <w:tab w:val="num" w:pos="5040"/>
        </w:tabs>
        <w:ind w:left="5040" w:hanging="360"/>
      </w:pPr>
      <w:rPr>
        <w:rFonts w:ascii="Wingdings" w:hAnsi="Wingdings" w:hint="default"/>
      </w:rPr>
    </w:lvl>
    <w:lvl w:ilvl="7" w:tplc="D3C60BF4" w:tentative="1">
      <w:start w:val="1"/>
      <w:numFmt w:val="bullet"/>
      <w:lvlText w:val=""/>
      <w:lvlJc w:val="left"/>
      <w:pPr>
        <w:tabs>
          <w:tab w:val="num" w:pos="5760"/>
        </w:tabs>
        <w:ind w:left="5760" w:hanging="360"/>
      </w:pPr>
      <w:rPr>
        <w:rFonts w:ascii="Wingdings" w:hAnsi="Wingdings" w:hint="default"/>
      </w:rPr>
    </w:lvl>
    <w:lvl w:ilvl="8" w:tplc="DAB0179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6016AD"/>
    <w:multiLevelType w:val="hybridMultilevel"/>
    <w:tmpl w:val="260C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90C7F"/>
    <w:multiLevelType w:val="hybridMultilevel"/>
    <w:tmpl w:val="29CCF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D1353F"/>
    <w:multiLevelType w:val="hybridMultilevel"/>
    <w:tmpl w:val="DB0C19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504665C"/>
    <w:multiLevelType w:val="hybridMultilevel"/>
    <w:tmpl w:val="4B764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C9230A"/>
    <w:multiLevelType w:val="hybridMultilevel"/>
    <w:tmpl w:val="BAC6E71C"/>
    <w:lvl w:ilvl="0" w:tplc="0809000F">
      <w:start w:val="1"/>
      <w:numFmt w:val="decimal"/>
      <w:lvlText w:val="%1."/>
      <w:lvlJc w:val="left"/>
      <w:pPr>
        <w:ind w:left="840" w:hanging="360"/>
      </w:pPr>
      <w:rPr>
        <w:rFonts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9" w15:restartNumberingAfterBreak="0">
    <w:nsid w:val="5A094CC3"/>
    <w:multiLevelType w:val="hybridMultilevel"/>
    <w:tmpl w:val="380A256C"/>
    <w:lvl w:ilvl="0" w:tplc="356003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99512E"/>
    <w:multiLevelType w:val="hybridMultilevel"/>
    <w:tmpl w:val="3474BBDC"/>
    <w:lvl w:ilvl="0" w:tplc="6F466EB0">
      <w:start w:val="1"/>
      <w:numFmt w:val="bullet"/>
      <w:lvlText w:val="•"/>
      <w:lvlJc w:val="left"/>
      <w:pPr>
        <w:tabs>
          <w:tab w:val="num" w:pos="720"/>
        </w:tabs>
        <w:ind w:left="720" w:hanging="360"/>
      </w:pPr>
      <w:rPr>
        <w:rFonts w:ascii="Arial" w:hAnsi="Arial" w:hint="default"/>
      </w:rPr>
    </w:lvl>
    <w:lvl w:ilvl="1" w:tplc="B1B60FDC">
      <w:start w:val="187"/>
      <w:numFmt w:val="bullet"/>
      <w:lvlText w:val="•"/>
      <w:lvlJc w:val="left"/>
      <w:pPr>
        <w:tabs>
          <w:tab w:val="num" w:pos="1440"/>
        </w:tabs>
        <w:ind w:left="1440" w:hanging="360"/>
      </w:pPr>
      <w:rPr>
        <w:rFonts w:ascii="Arial" w:hAnsi="Arial" w:hint="default"/>
      </w:rPr>
    </w:lvl>
    <w:lvl w:ilvl="2" w:tplc="C93EDC92" w:tentative="1">
      <w:start w:val="1"/>
      <w:numFmt w:val="bullet"/>
      <w:lvlText w:val="•"/>
      <w:lvlJc w:val="left"/>
      <w:pPr>
        <w:tabs>
          <w:tab w:val="num" w:pos="2160"/>
        </w:tabs>
        <w:ind w:left="2160" w:hanging="360"/>
      </w:pPr>
      <w:rPr>
        <w:rFonts w:ascii="Arial" w:hAnsi="Arial" w:hint="default"/>
      </w:rPr>
    </w:lvl>
    <w:lvl w:ilvl="3" w:tplc="61BCC65E" w:tentative="1">
      <w:start w:val="1"/>
      <w:numFmt w:val="bullet"/>
      <w:lvlText w:val="•"/>
      <w:lvlJc w:val="left"/>
      <w:pPr>
        <w:tabs>
          <w:tab w:val="num" w:pos="2880"/>
        </w:tabs>
        <w:ind w:left="2880" w:hanging="360"/>
      </w:pPr>
      <w:rPr>
        <w:rFonts w:ascii="Arial" w:hAnsi="Arial" w:hint="default"/>
      </w:rPr>
    </w:lvl>
    <w:lvl w:ilvl="4" w:tplc="9156F75E" w:tentative="1">
      <w:start w:val="1"/>
      <w:numFmt w:val="bullet"/>
      <w:lvlText w:val="•"/>
      <w:lvlJc w:val="left"/>
      <w:pPr>
        <w:tabs>
          <w:tab w:val="num" w:pos="3600"/>
        </w:tabs>
        <w:ind w:left="3600" w:hanging="360"/>
      </w:pPr>
      <w:rPr>
        <w:rFonts w:ascii="Arial" w:hAnsi="Arial" w:hint="default"/>
      </w:rPr>
    </w:lvl>
    <w:lvl w:ilvl="5" w:tplc="8AD46C4E" w:tentative="1">
      <w:start w:val="1"/>
      <w:numFmt w:val="bullet"/>
      <w:lvlText w:val="•"/>
      <w:lvlJc w:val="left"/>
      <w:pPr>
        <w:tabs>
          <w:tab w:val="num" w:pos="4320"/>
        </w:tabs>
        <w:ind w:left="4320" w:hanging="360"/>
      </w:pPr>
      <w:rPr>
        <w:rFonts w:ascii="Arial" w:hAnsi="Arial" w:hint="default"/>
      </w:rPr>
    </w:lvl>
    <w:lvl w:ilvl="6" w:tplc="81DC6D0A" w:tentative="1">
      <w:start w:val="1"/>
      <w:numFmt w:val="bullet"/>
      <w:lvlText w:val="•"/>
      <w:lvlJc w:val="left"/>
      <w:pPr>
        <w:tabs>
          <w:tab w:val="num" w:pos="5040"/>
        </w:tabs>
        <w:ind w:left="5040" w:hanging="360"/>
      </w:pPr>
      <w:rPr>
        <w:rFonts w:ascii="Arial" w:hAnsi="Arial" w:hint="default"/>
      </w:rPr>
    </w:lvl>
    <w:lvl w:ilvl="7" w:tplc="ACCA63A2" w:tentative="1">
      <w:start w:val="1"/>
      <w:numFmt w:val="bullet"/>
      <w:lvlText w:val="•"/>
      <w:lvlJc w:val="left"/>
      <w:pPr>
        <w:tabs>
          <w:tab w:val="num" w:pos="5760"/>
        </w:tabs>
        <w:ind w:left="5760" w:hanging="360"/>
      </w:pPr>
      <w:rPr>
        <w:rFonts w:ascii="Arial" w:hAnsi="Arial" w:hint="default"/>
      </w:rPr>
    </w:lvl>
    <w:lvl w:ilvl="8" w:tplc="B11E647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D622893"/>
    <w:multiLevelType w:val="hybridMultilevel"/>
    <w:tmpl w:val="351E4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061965"/>
    <w:multiLevelType w:val="hybridMultilevel"/>
    <w:tmpl w:val="FB8E2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8116201">
    <w:abstractNumId w:val="10"/>
  </w:num>
  <w:num w:numId="2" w16cid:durableId="846747476">
    <w:abstractNumId w:val="1"/>
  </w:num>
  <w:num w:numId="3" w16cid:durableId="802235389">
    <w:abstractNumId w:val="4"/>
  </w:num>
  <w:num w:numId="4" w16cid:durableId="388192531">
    <w:abstractNumId w:val="7"/>
  </w:num>
  <w:num w:numId="5" w16cid:durableId="1142848861">
    <w:abstractNumId w:val="8"/>
  </w:num>
  <w:num w:numId="6" w16cid:durableId="970093603">
    <w:abstractNumId w:val="9"/>
  </w:num>
  <w:num w:numId="7" w16cid:durableId="2064400676">
    <w:abstractNumId w:val="11"/>
  </w:num>
  <w:num w:numId="8" w16cid:durableId="238369208">
    <w:abstractNumId w:val="0"/>
  </w:num>
  <w:num w:numId="9" w16cid:durableId="1818178963">
    <w:abstractNumId w:val="5"/>
  </w:num>
  <w:num w:numId="10" w16cid:durableId="1377463200">
    <w:abstractNumId w:val="2"/>
  </w:num>
  <w:num w:numId="11" w16cid:durableId="1780372131">
    <w:abstractNumId w:val="6"/>
  </w:num>
  <w:num w:numId="12" w16cid:durableId="2104063165">
    <w:abstractNumId w:val="12"/>
  </w:num>
  <w:num w:numId="13" w16cid:durableId="1390332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189"/>
    <w:rsid w:val="00052E39"/>
    <w:rsid w:val="000619D1"/>
    <w:rsid w:val="0006434C"/>
    <w:rsid w:val="000643FB"/>
    <w:rsid w:val="000B6F96"/>
    <w:rsid w:val="00102B23"/>
    <w:rsid w:val="001424D3"/>
    <w:rsid w:val="00145344"/>
    <w:rsid w:val="00187D3B"/>
    <w:rsid w:val="0019196D"/>
    <w:rsid w:val="0021366E"/>
    <w:rsid w:val="0021659F"/>
    <w:rsid w:val="002B126A"/>
    <w:rsid w:val="002B7FBF"/>
    <w:rsid w:val="002C1151"/>
    <w:rsid w:val="002C4C1C"/>
    <w:rsid w:val="00317127"/>
    <w:rsid w:val="0033465D"/>
    <w:rsid w:val="003370E9"/>
    <w:rsid w:val="00340296"/>
    <w:rsid w:val="00343B2B"/>
    <w:rsid w:val="00365896"/>
    <w:rsid w:val="003E7667"/>
    <w:rsid w:val="00407EBE"/>
    <w:rsid w:val="004256C9"/>
    <w:rsid w:val="0045431D"/>
    <w:rsid w:val="00464196"/>
    <w:rsid w:val="00472709"/>
    <w:rsid w:val="004B03DA"/>
    <w:rsid w:val="004B7B4A"/>
    <w:rsid w:val="004E31C5"/>
    <w:rsid w:val="004E67D9"/>
    <w:rsid w:val="00523102"/>
    <w:rsid w:val="005262D1"/>
    <w:rsid w:val="00547642"/>
    <w:rsid w:val="0056588E"/>
    <w:rsid w:val="0056797A"/>
    <w:rsid w:val="005705B0"/>
    <w:rsid w:val="005A1D75"/>
    <w:rsid w:val="005B7F5D"/>
    <w:rsid w:val="005C1712"/>
    <w:rsid w:val="005D77FF"/>
    <w:rsid w:val="005F261B"/>
    <w:rsid w:val="005F72C2"/>
    <w:rsid w:val="00600ABB"/>
    <w:rsid w:val="00615F70"/>
    <w:rsid w:val="006343E3"/>
    <w:rsid w:val="006455B0"/>
    <w:rsid w:val="006C374A"/>
    <w:rsid w:val="007029C7"/>
    <w:rsid w:val="00724D8F"/>
    <w:rsid w:val="007426A3"/>
    <w:rsid w:val="007561CE"/>
    <w:rsid w:val="00790719"/>
    <w:rsid w:val="007B1EAC"/>
    <w:rsid w:val="00823D33"/>
    <w:rsid w:val="008246D3"/>
    <w:rsid w:val="00855FD6"/>
    <w:rsid w:val="00867629"/>
    <w:rsid w:val="008B5E8F"/>
    <w:rsid w:val="008C7D14"/>
    <w:rsid w:val="008F6E1B"/>
    <w:rsid w:val="009273B6"/>
    <w:rsid w:val="00945FAA"/>
    <w:rsid w:val="00960CF1"/>
    <w:rsid w:val="00974991"/>
    <w:rsid w:val="00987A87"/>
    <w:rsid w:val="009A7254"/>
    <w:rsid w:val="009C0342"/>
    <w:rsid w:val="009C4CB4"/>
    <w:rsid w:val="009F035F"/>
    <w:rsid w:val="00A0264C"/>
    <w:rsid w:val="00A4389A"/>
    <w:rsid w:val="00A602EC"/>
    <w:rsid w:val="00A961D6"/>
    <w:rsid w:val="00AD3B3B"/>
    <w:rsid w:val="00AD600D"/>
    <w:rsid w:val="00AF5851"/>
    <w:rsid w:val="00B057AF"/>
    <w:rsid w:val="00B261F9"/>
    <w:rsid w:val="00B4255C"/>
    <w:rsid w:val="00B43FE2"/>
    <w:rsid w:val="00B472A0"/>
    <w:rsid w:val="00B70887"/>
    <w:rsid w:val="00B91F87"/>
    <w:rsid w:val="00B92314"/>
    <w:rsid w:val="00BB7056"/>
    <w:rsid w:val="00BB7260"/>
    <w:rsid w:val="00BF42B6"/>
    <w:rsid w:val="00C2365B"/>
    <w:rsid w:val="00C37ED9"/>
    <w:rsid w:val="00C5445C"/>
    <w:rsid w:val="00C7013A"/>
    <w:rsid w:val="00C76189"/>
    <w:rsid w:val="00CC4F67"/>
    <w:rsid w:val="00DB30EC"/>
    <w:rsid w:val="00DD4BA5"/>
    <w:rsid w:val="00DE3941"/>
    <w:rsid w:val="00DE639A"/>
    <w:rsid w:val="00DE63CE"/>
    <w:rsid w:val="00E3488D"/>
    <w:rsid w:val="00EB4D11"/>
    <w:rsid w:val="00ED76C5"/>
    <w:rsid w:val="00F2074E"/>
    <w:rsid w:val="00F660F7"/>
    <w:rsid w:val="00FA41B5"/>
    <w:rsid w:val="00FB70BA"/>
    <w:rsid w:val="00FC0ECF"/>
    <w:rsid w:val="00FD11F4"/>
    <w:rsid w:val="00FD64CA"/>
    <w:rsid w:val="00FE5B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F620F9E"/>
  <w15:chartTrackingRefBased/>
  <w15:docId w15:val="{31CC2EC2-C1A5-4EEC-AABE-F63CC8090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151"/>
  </w:style>
  <w:style w:type="paragraph" w:styleId="Heading1">
    <w:name w:val="heading 1"/>
    <w:basedOn w:val="Normal"/>
    <w:next w:val="Normal"/>
    <w:link w:val="Heading1Char"/>
    <w:uiPriority w:val="9"/>
    <w:qFormat/>
    <w:rsid w:val="00EB4D11"/>
    <w:pPr>
      <w:keepNext/>
      <w:keepLines/>
      <w:spacing w:before="480" w:after="0"/>
      <w:outlineLvl w:val="0"/>
    </w:pPr>
    <w:rPr>
      <w:rFonts w:asciiTheme="majorHAnsi" w:eastAsiaTheme="majorEastAsia" w:hAnsiTheme="majorHAnsi" w:cstheme="majorBidi"/>
      <w:b/>
      <w:bCs/>
      <w:color w:val="032348" w:themeColor="accent1" w:themeShade="BF"/>
      <w:sz w:val="28"/>
      <w:szCs w:val="28"/>
    </w:rPr>
  </w:style>
  <w:style w:type="paragraph" w:styleId="Heading2">
    <w:name w:val="heading 2"/>
    <w:basedOn w:val="Normal"/>
    <w:next w:val="Normal"/>
    <w:link w:val="Heading2Char"/>
    <w:uiPriority w:val="9"/>
    <w:unhideWhenUsed/>
    <w:qFormat/>
    <w:rsid w:val="00EB4D11"/>
    <w:pPr>
      <w:keepNext/>
      <w:keepLines/>
      <w:spacing w:before="200" w:after="0"/>
      <w:outlineLvl w:val="1"/>
    </w:pPr>
    <w:rPr>
      <w:rFonts w:asciiTheme="majorHAnsi" w:eastAsiaTheme="majorEastAsia" w:hAnsiTheme="majorHAnsi" w:cstheme="majorBidi"/>
      <w:b/>
      <w:bCs/>
      <w:color w:val="052F61" w:themeColor="accent1"/>
      <w:sz w:val="26"/>
      <w:szCs w:val="26"/>
    </w:rPr>
  </w:style>
  <w:style w:type="paragraph" w:styleId="Heading3">
    <w:name w:val="heading 3"/>
    <w:basedOn w:val="Normal"/>
    <w:next w:val="Normal"/>
    <w:link w:val="Heading3Char"/>
    <w:uiPriority w:val="9"/>
    <w:semiHidden/>
    <w:unhideWhenUsed/>
    <w:qFormat/>
    <w:rsid w:val="00EB4D11"/>
    <w:pPr>
      <w:keepNext/>
      <w:keepLines/>
      <w:spacing w:before="200" w:after="0"/>
      <w:outlineLvl w:val="2"/>
    </w:pPr>
    <w:rPr>
      <w:rFonts w:asciiTheme="majorHAnsi" w:eastAsiaTheme="majorEastAsia" w:hAnsiTheme="majorHAnsi" w:cstheme="majorBidi"/>
      <w:b/>
      <w:bCs/>
      <w:color w:val="052F61" w:themeColor="accent1"/>
    </w:rPr>
  </w:style>
  <w:style w:type="paragraph" w:styleId="Heading4">
    <w:name w:val="heading 4"/>
    <w:basedOn w:val="Normal"/>
    <w:next w:val="Normal"/>
    <w:link w:val="Heading4Char"/>
    <w:uiPriority w:val="9"/>
    <w:semiHidden/>
    <w:unhideWhenUsed/>
    <w:qFormat/>
    <w:rsid w:val="00EB4D11"/>
    <w:pPr>
      <w:keepNext/>
      <w:keepLines/>
      <w:spacing w:before="200" w:after="0"/>
      <w:outlineLvl w:val="3"/>
    </w:pPr>
    <w:rPr>
      <w:rFonts w:asciiTheme="majorHAnsi" w:eastAsiaTheme="majorEastAsia" w:hAnsiTheme="majorHAnsi" w:cstheme="majorBidi"/>
      <w:b/>
      <w:bCs/>
      <w:i/>
      <w:iCs/>
      <w:color w:val="052F61" w:themeColor="accent1"/>
    </w:rPr>
  </w:style>
  <w:style w:type="paragraph" w:styleId="Heading5">
    <w:name w:val="heading 5"/>
    <w:basedOn w:val="Normal"/>
    <w:next w:val="Normal"/>
    <w:link w:val="Heading5Char"/>
    <w:uiPriority w:val="9"/>
    <w:semiHidden/>
    <w:unhideWhenUsed/>
    <w:qFormat/>
    <w:rsid w:val="00EB4D11"/>
    <w:pPr>
      <w:keepNext/>
      <w:keepLines/>
      <w:spacing w:before="200" w:after="0"/>
      <w:outlineLvl w:val="4"/>
    </w:pPr>
    <w:rPr>
      <w:rFonts w:asciiTheme="majorHAnsi" w:eastAsiaTheme="majorEastAsia" w:hAnsiTheme="majorHAnsi" w:cstheme="majorBidi"/>
      <w:color w:val="021730" w:themeColor="accent1" w:themeShade="7F"/>
    </w:rPr>
  </w:style>
  <w:style w:type="paragraph" w:styleId="Heading6">
    <w:name w:val="heading 6"/>
    <w:basedOn w:val="Normal"/>
    <w:next w:val="Normal"/>
    <w:link w:val="Heading6Char"/>
    <w:uiPriority w:val="9"/>
    <w:semiHidden/>
    <w:unhideWhenUsed/>
    <w:qFormat/>
    <w:rsid w:val="00EB4D11"/>
    <w:pPr>
      <w:keepNext/>
      <w:keepLines/>
      <w:spacing w:before="200" w:after="0"/>
      <w:outlineLvl w:val="5"/>
    </w:pPr>
    <w:rPr>
      <w:rFonts w:asciiTheme="majorHAnsi" w:eastAsiaTheme="majorEastAsia" w:hAnsiTheme="majorHAnsi" w:cstheme="majorBidi"/>
      <w:i/>
      <w:iCs/>
      <w:color w:val="021730" w:themeColor="accent1" w:themeShade="7F"/>
    </w:rPr>
  </w:style>
  <w:style w:type="paragraph" w:styleId="Heading7">
    <w:name w:val="heading 7"/>
    <w:basedOn w:val="Normal"/>
    <w:next w:val="Normal"/>
    <w:link w:val="Heading7Char"/>
    <w:uiPriority w:val="9"/>
    <w:semiHidden/>
    <w:unhideWhenUsed/>
    <w:qFormat/>
    <w:rsid w:val="00EB4D1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4D11"/>
    <w:pPr>
      <w:keepNext/>
      <w:keepLines/>
      <w:spacing w:before="200" w:after="0"/>
      <w:outlineLvl w:val="7"/>
    </w:pPr>
    <w:rPr>
      <w:rFonts w:asciiTheme="majorHAnsi" w:eastAsiaTheme="majorEastAsia" w:hAnsiTheme="majorHAnsi" w:cstheme="majorBidi"/>
      <w:color w:val="052F61" w:themeColor="accent1"/>
      <w:sz w:val="20"/>
      <w:szCs w:val="20"/>
    </w:rPr>
  </w:style>
  <w:style w:type="paragraph" w:styleId="Heading9">
    <w:name w:val="heading 9"/>
    <w:basedOn w:val="Normal"/>
    <w:next w:val="Normal"/>
    <w:link w:val="Heading9Char"/>
    <w:uiPriority w:val="9"/>
    <w:semiHidden/>
    <w:unhideWhenUsed/>
    <w:qFormat/>
    <w:rsid w:val="00EB4D1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6189"/>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639A"/>
    <w:pPr>
      <w:ind w:left="720"/>
      <w:contextualSpacing/>
    </w:pPr>
  </w:style>
  <w:style w:type="table" w:customStyle="1" w:styleId="TableGrid1">
    <w:name w:val="Table Grid1"/>
    <w:basedOn w:val="TableNormal"/>
    <w:next w:val="TableGrid"/>
    <w:uiPriority w:val="39"/>
    <w:rsid w:val="00927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07EBE"/>
    <w:rPr>
      <w:rFonts w:ascii="Times New Roman" w:hAnsi="Times New Roman" w:cs="Times New Roman"/>
      <w:szCs w:val="24"/>
    </w:rPr>
  </w:style>
  <w:style w:type="paragraph" w:styleId="Header">
    <w:name w:val="header"/>
    <w:basedOn w:val="Normal"/>
    <w:link w:val="HeaderChar"/>
    <w:uiPriority w:val="99"/>
    <w:unhideWhenUsed/>
    <w:rsid w:val="002B7F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FBF"/>
    <w:rPr>
      <w:rFonts w:ascii="Arial" w:hAnsi="Arial"/>
      <w:sz w:val="24"/>
    </w:rPr>
  </w:style>
  <w:style w:type="paragraph" w:styleId="Footer">
    <w:name w:val="footer"/>
    <w:basedOn w:val="Normal"/>
    <w:link w:val="FooterChar"/>
    <w:uiPriority w:val="99"/>
    <w:unhideWhenUsed/>
    <w:rsid w:val="002B7F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7FBF"/>
    <w:rPr>
      <w:rFonts w:ascii="Arial" w:hAnsi="Arial"/>
      <w:sz w:val="24"/>
    </w:rPr>
  </w:style>
  <w:style w:type="character" w:customStyle="1" w:styleId="Heading1Char">
    <w:name w:val="Heading 1 Char"/>
    <w:basedOn w:val="DefaultParagraphFont"/>
    <w:link w:val="Heading1"/>
    <w:uiPriority w:val="9"/>
    <w:rsid w:val="00EB4D11"/>
    <w:rPr>
      <w:rFonts w:asciiTheme="majorHAnsi" w:eastAsiaTheme="majorEastAsia" w:hAnsiTheme="majorHAnsi" w:cstheme="majorBidi"/>
      <w:b/>
      <w:bCs/>
      <w:color w:val="032348" w:themeColor="accent1" w:themeShade="BF"/>
      <w:sz w:val="28"/>
      <w:szCs w:val="28"/>
    </w:rPr>
  </w:style>
  <w:style w:type="character" w:customStyle="1" w:styleId="Heading2Char">
    <w:name w:val="Heading 2 Char"/>
    <w:basedOn w:val="DefaultParagraphFont"/>
    <w:link w:val="Heading2"/>
    <w:uiPriority w:val="9"/>
    <w:rsid w:val="00EB4D11"/>
    <w:rPr>
      <w:rFonts w:asciiTheme="majorHAnsi" w:eastAsiaTheme="majorEastAsia" w:hAnsiTheme="majorHAnsi" w:cstheme="majorBidi"/>
      <w:b/>
      <w:bCs/>
      <w:color w:val="052F61" w:themeColor="accent1"/>
      <w:sz w:val="26"/>
      <w:szCs w:val="26"/>
    </w:rPr>
  </w:style>
  <w:style w:type="character" w:customStyle="1" w:styleId="Heading3Char">
    <w:name w:val="Heading 3 Char"/>
    <w:basedOn w:val="DefaultParagraphFont"/>
    <w:link w:val="Heading3"/>
    <w:uiPriority w:val="9"/>
    <w:semiHidden/>
    <w:rsid w:val="00EB4D11"/>
    <w:rPr>
      <w:rFonts w:asciiTheme="majorHAnsi" w:eastAsiaTheme="majorEastAsia" w:hAnsiTheme="majorHAnsi" w:cstheme="majorBidi"/>
      <w:b/>
      <w:bCs/>
      <w:color w:val="052F61" w:themeColor="accent1"/>
    </w:rPr>
  </w:style>
  <w:style w:type="character" w:customStyle="1" w:styleId="Heading4Char">
    <w:name w:val="Heading 4 Char"/>
    <w:basedOn w:val="DefaultParagraphFont"/>
    <w:link w:val="Heading4"/>
    <w:uiPriority w:val="9"/>
    <w:semiHidden/>
    <w:rsid w:val="00EB4D11"/>
    <w:rPr>
      <w:rFonts w:asciiTheme="majorHAnsi" w:eastAsiaTheme="majorEastAsia" w:hAnsiTheme="majorHAnsi" w:cstheme="majorBidi"/>
      <w:b/>
      <w:bCs/>
      <w:i/>
      <w:iCs/>
      <w:color w:val="052F61" w:themeColor="accent1"/>
    </w:rPr>
  </w:style>
  <w:style w:type="character" w:customStyle="1" w:styleId="Heading5Char">
    <w:name w:val="Heading 5 Char"/>
    <w:basedOn w:val="DefaultParagraphFont"/>
    <w:link w:val="Heading5"/>
    <w:uiPriority w:val="9"/>
    <w:semiHidden/>
    <w:rsid w:val="00EB4D11"/>
    <w:rPr>
      <w:rFonts w:asciiTheme="majorHAnsi" w:eastAsiaTheme="majorEastAsia" w:hAnsiTheme="majorHAnsi" w:cstheme="majorBidi"/>
      <w:color w:val="021730" w:themeColor="accent1" w:themeShade="7F"/>
    </w:rPr>
  </w:style>
  <w:style w:type="character" w:customStyle="1" w:styleId="Heading6Char">
    <w:name w:val="Heading 6 Char"/>
    <w:basedOn w:val="DefaultParagraphFont"/>
    <w:link w:val="Heading6"/>
    <w:uiPriority w:val="9"/>
    <w:semiHidden/>
    <w:rsid w:val="00EB4D11"/>
    <w:rPr>
      <w:rFonts w:asciiTheme="majorHAnsi" w:eastAsiaTheme="majorEastAsia" w:hAnsiTheme="majorHAnsi" w:cstheme="majorBidi"/>
      <w:i/>
      <w:iCs/>
      <w:color w:val="021730" w:themeColor="accent1" w:themeShade="7F"/>
    </w:rPr>
  </w:style>
  <w:style w:type="character" w:customStyle="1" w:styleId="Heading7Char">
    <w:name w:val="Heading 7 Char"/>
    <w:basedOn w:val="DefaultParagraphFont"/>
    <w:link w:val="Heading7"/>
    <w:uiPriority w:val="9"/>
    <w:semiHidden/>
    <w:rsid w:val="00EB4D1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4D11"/>
    <w:rPr>
      <w:rFonts w:asciiTheme="majorHAnsi" w:eastAsiaTheme="majorEastAsia" w:hAnsiTheme="majorHAnsi" w:cstheme="majorBidi"/>
      <w:color w:val="052F61" w:themeColor="accent1"/>
      <w:sz w:val="20"/>
      <w:szCs w:val="20"/>
    </w:rPr>
  </w:style>
  <w:style w:type="character" w:customStyle="1" w:styleId="Heading9Char">
    <w:name w:val="Heading 9 Char"/>
    <w:basedOn w:val="DefaultParagraphFont"/>
    <w:link w:val="Heading9"/>
    <w:uiPriority w:val="9"/>
    <w:semiHidden/>
    <w:rsid w:val="00EB4D1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B4D11"/>
    <w:pPr>
      <w:spacing w:line="240" w:lineRule="auto"/>
    </w:pPr>
    <w:rPr>
      <w:b/>
      <w:bCs/>
      <w:color w:val="052F61" w:themeColor="accent1"/>
      <w:sz w:val="18"/>
      <w:szCs w:val="18"/>
    </w:rPr>
  </w:style>
  <w:style w:type="paragraph" w:styleId="Title">
    <w:name w:val="Title"/>
    <w:basedOn w:val="Normal"/>
    <w:next w:val="Normal"/>
    <w:link w:val="TitleChar"/>
    <w:uiPriority w:val="10"/>
    <w:qFormat/>
    <w:rsid w:val="00EB4D11"/>
    <w:pPr>
      <w:pBdr>
        <w:bottom w:val="single" w:sz="8" w:space="4" w:color="052F61" w:themeColor="accent1"/>
      </w:pBdr>
      <w:spacing w:after="300" w:line="240" w:lineRule="auto"/>
      <w:contextualSpacing/>
    </w:pPr>
    <w:rPr>
      <w:rFonts w:asciiTheme="majorHAnsi" w:eastAsiaTheme="majorEastAsia" w:hAnsiTheme="majorHAnsi" w:cstheme="majorBidi"/>
      <w:color w:val="0F486E" w:themeColor="text2" w:themeShade="BF"/>
      <w:spacing w:val="5"/>
      <w:sz w:val="52"/>
      <w:szCs w:val="52"/>
    </w:rPr>
  </w:style>
  <w:style w:type="character" w:customStyle="1" w:styleId="TitleChar">
    <w:name w:val="Title Char"/>
    <w:basedOn w:val="DefaultParagraphFont"/>
    <w:link w:val="Title"/>
    <w:uiPriority w:val="10"/>
    <w:rsid w:val="00EB4D11"/>
    <w:rPr>
      <w:rFonts w:asciiTheme="majorHAnsi" w:eastAsiaTheme="majorEastAsia" w:hAnsiTheme="majorHAnsi" w:cstheme="majorBidi"/>
      <w:color w:val="0F486E" w:themeColor="text2" w:themeShade="BF"/>
      <w:spacing w:val="5"/>
      <w:sz w:val="52"/>
      <w:szCs w:val="52"/>
    </w:rPr>
  </w:style>
  <w:style w:type="paragraph" w:styleId="Subtitle">
    <w:name w:val="Subtitle"/>
    <w:basedOn w:val="Normal"/>
    <w:next w:val="Normal"/>
    <w:link w:val="SubtitleChar"/>
    <w:uiPriority w:val="11"/>
    <w:qFormat/>
    <w:rsid w:val="00EB4D11"/>
    <w:pPr>
      <w:numPr>
        <w:ilvl w:val="1"/>
      </w:numPr>
    </w:pPr>
    <w:rPr>
      <w:rFonts w:asciiTheme="majorHAnsi" w:eastAsiaTheme="majorEastAsia" w:hAnsiTheme="majorHAnsi" w:cstheme="majorBidi"/>
      <w:i/>
      <w:iCs/>
      <w:color w:val="052F61" w:themeColor="accent1"/>
      <w:spacing w:val="15"/>
      <w:sz w:val="24"/>
      <w:szCs w:val="24"/>
    </w:rPr>
  </w:style>
  <w:style w:type="character" w:customStyle="1" w:styleId="SubtitleChar">
    <w:name w:val="Subtitle Char"/>
    <w:basedOn w:val="DefaultParagraphFont"/>
    <w:link w:val="Subtitle"/>
    <w:uiPriority w:val="11"/>
    <w:rsid w:val="00EB4D11"/>
    <w:rPr>
      <w:rFonts w:asciiTheme="majorHAnsi" w:eastAsiaTheme="majorEastAsia" w:hAnsiTheme="majorHAnsi" w:cstheme="majorBidi"/>
      <w:i/>
      <w:iCs/>
      <w:color w:val="052F61" w:themeColor="accent1"/>
      <w:spacing w:val="15"/>
      <w:sz w:val="24"/>
      <w:szCs w:val="24"/>
    </w:rPr>
  </w:style>
  <w:style w:type="character" w:styleId="Strong">
    <w:name w:val="Strong"/>
    <w:basedOn w:val="DefaultParagraphFont"/>
    <w:uiPriority w:val="22"/>
    <w:qFormat/>
    <w:rsid w:val="00EB4D11"/>
    <w:rPr>
      <w:b/>
      <w:bCs/>
    </w:rPr>
  </w:style>
  <w:style w:type="character" w:styleId="Emphasis">
    <w:name w:val="Emphasis"/>
    <w:basedOn w:val="DefaultParagraphFont"/>
    <w:uiPriority w:val="20"/>
    <w:qFormat/>
    <w:rsid w:val="00EB4D11"/>
    <w:rPr>
      <w:i/>
      <w:iCs/>
    </w:rPr>
  </w:style>
  <w:style w:type="paragraph" w:styleId="NoSpacing">
    <w:name w:val="No Spacing"/>
    <w:uiPriority w:val="1"/>
    <w:qFormat/>
    <w:rsid w:val="00EB4D11"/>
    <w:pPr>
      <w:spacing w:after="0" w:line="240" w:lineRule="auto"/>
    </w:pPr>
  </w:style>
  <w:style w:type="paragraph" w:styleId="Quote">
    <w:name w:val="Quote"/>
    <w:basedOn w:val="Normal"/>
    <w:next w:val="Normal"/>
    <w:link w:val="QuoteChar"/>
    <w:uiPriority w:val="29"/>
    <w:qFormat/>
    <w:rsid w:val="00EB4D11"/>
    <w:rPr>
      <w:i/>
      <w:iCs/>
      <w:color w:val="000000" w:themeColor="text1"/>
    </w:rPr>
  </w:style>
  <w:style w:type="character" w:customStyle="1" w:styleId="QuoteChar">
    <w:name w:val="Quote Char"/>
    <w:basedOn w:val="DefaultParagraphFont"/>
    <w:link w:val="Quote"/>
    <w:uiPriority w:val="29"/>
    <w:rsid w:val="00EB4D11"/>
    <w:rPr>
      <w:i/>
      <w:iCs/>
      <w:color w:val="000000" w:themeColor="text1"/>
    </w:rPr>
  </w:style>
  <w:style w:type="paragraph" w:styleId="IntenseQuote">
    <w:name w:val="Intense Quote"/>
    <w:basedOn w:val="Normal"/>
    <w:next w:val="Normal"/>
    <w:link w:val="IntenseQuoteChar"/>
    <w:uiPriority w:val="30"/>
    <w:qFormat/>
    <w:rsid w:val="00EB4D11"/>
    <w:pPr>
      <w:pBdr>
        <w:bottom w:val="single" w:sz="4" w:space="4" w:color="052F61" w:themeColor="accent1"/>
      </w:pBdr>
      <w:spacing w:before="200" w:after="280"/>
      <w:ind w:left="936" w:right="936"/>
    </w:pPr>
    <w:rPr>
      <w:b/>
      <w:bCs/>
      <w:i/>
      <w:iCs/>
      <w:color w:val="052F61" w:themeColor="accent1"/>
    </w:rPr>
  </w:style>
  <w:style w:type="character" w:customStyle="1" w:styleId="IntenseQuoteChar">
    <w:name w:val="Intense Quote Char"/>
    <w:basedOn w:val="DefaultParagraphFont"/>
    <w:link w:val="IntenseQuote"/>
    <w:uiPriority w:val="30"/>
    <w:rsid w:val="00EB4D11"/>
    <w:rPr>
      <w:b/>
      <w:bCs/>
      <w:i/>
      <w:iCs/>
      <w:color w:val="052F61" w:themeColor="accent1"/>
    </w:rPr>
  </w:style>
  <w:style w:type="character" w:styleId="SubtleEmphasis">
    <w:name w:val="Subtle Emphasis"/>
    <w:basedOn w:val="DefaultParagraphFont"/>
    <w:uiPriority w:val="19"/>
    <w:qFormat/>
    <w:rsid w:val="00EB4D11"/>
    <w:rPr>
      <w:i/>
      <w:iCs/>
      <w:color w:val="808080" w:themeColor="text1" w:themeTint="7F"/>
    </w:rPr>
  </w:style>
  <w:style w:type="character" w:styleId="IntenseEmphasis">
    <w:name w:val="Intense Emphasis"/>
    <w:basedOn w:val="DefaultParagraphFont"/>
    <w:uiPriority w:val="21"/>
    <w:qFormat/>
    <w:rsid w:val="00EB4D11"/>
    <w:rPr>
      <w:b/>
      <w:bCs/>
      <w:i/>
      <w:iCs/>
      <w:color w:val="052F61" w:themeColor="accent1"/>
    </w:rPr>
  </w:style>
  <w:style w:type="character" w:styleId="SubtleReference">
    <w:name w:val="Subtle Reference"/>
    <w:basedOn w:val="DefaultParagraphFont"/>
    <w:uiPriority w:val="31"/>
    <w:qFormat/>
    <w:rsid w:val="00EB4D11"/>
    <w:rPr>
      <w:smallCaps/>
      <w:color w:val="A50E82" w:themeColor="accent2"/>
      <w:u w:val="single"/>
    </w:rPr>
  </w:style>
  <w:style w:type="character" w:styleId="IntenseReference">
    <w:name w:val="Intense Reference"/>
    <w:basedOn w:val="DefaultParagraphFont"/>
    <w:uiPriority w:val="32"/>
    <w:qFormat/>
    <w:rsid w:val="00EB4D11"/>
    <w:rPr>
      <w:b/>
      <w:bCs/>
      <w:smallCaps/>
      <w:color w:val="A50E82" w:themeColor="accent2"/>
      <w:spacing w:val="5"/>
      <w:u w:val="single"/>
    </w:rPr>
  </w:style>
  <w:style w:type="character" w:styleId="BookTitle">
    <w:name w:val="Book Title"/>
    <w:basedOn w:val="DefaultParagraphFont"/>
    <w:uiPriority w:val="33"/>
    <w:qFormat/>
    <w:rsid w:val="00EB4D11"/>
    <w:rPr>
      <w:b/>
      <w:bCs/>
      <w:smallCaps/>
      <w:spacing w:val="5"/>
    </w:rPr>
  </w:style>
  <w:style w:type="paragraph" w:styleId="TOCHeading">
    <w:name w:val="TOC Heading"/>
    <w:basedOn w:val="Heading1"/>
    <w:next w:val="Normal"/>
    <w:uiPriority w:val="39"/>
    <w:unhideWhenUsed/>
    <w:qFormat/>
    <w:rsid w:val="00EB4D11"/>
    <w:pPr>
      <w:outlineLvl w:val="9"/>
    </w:pPr>
  </w:style>
  <w:style w:type="paragraph" w:styleId="BalloonText">
    <w:name w:val="Balloon Text"/>
    <w:basedOn w:val="Normal"/>
    <w:link w:val="BalloonTextChar"/>
    <w:uiPriority w:val="99"/>
    <w:semiHidden/>
    <w:unhideWhenUsed/>
    <w:rsid w:val="00B261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1F9"/>
    <w:rPr>
      <w:rFonts w:ascii="Segoe UI" w:hAnsi="Segoe UI" w:cs="Segoe UI"/>
      <w:sz w:val="18"/>
      <w:szCs w:val="18"/>
    </w:rPr>
  </w:style>
  <w:style w:type="paragraph" w:styleId="TOC2">
    <w:name w:val="toc 2"/>
    <w:basedOn w:val="Normal"/>
    <w:next w:val="Normal"/>
    <w:autoRedefine/>
    <w:uiPriority w:val="39"/>
    <w:unhideWhenUsed/>
    <w:rsid w:val="00615F70"/>
    <w:pPr>
      <w:spacing w:after="100"/>
      <w:ind w:left="220"/>
    </w:pPr>
  </w:style>
  <w:style w:type="character" w:styleId="Hyperlink">
    <w:name w:val="Hyperlink"/>
    <w:basedOn w:val="DefaultParagraphFont"/>
    <w:uiPriority w:val="99"/>
    <w:unhideWhenUsed/>
    <w:rsid w:val="00615F70"/>
    <w:rPr>
      <w:color w:val="0D2E4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78092">
      <w:bodyDiv w:val="1"/>
      <w:marLeft w:val="0"/>
      <w:marRight w:val="0"/>
      <w:marTop w:val="0"/>
      <w:marBottom w:val="0"/>
      <w:divBdr>
        <w:top w:val="none" w:sz="0" w:space="0" w:color="auto"/>
        <w:left w:val="none" w:sz="0" w:space="0" w:color="auto"/>
        <w:bottom w:val="none" w:sz="0" w:space="0" w:color="auto"/>
        <w:right w:val="none" w:sz="0" w:space="0" w:color="auto"/>
      </w:divBdr>
    </w:div>
    <w:div w:id="479201241">
      <w:bodyDiv w:val="1"/>
      <w:marLeft w:val="0"/>
      <w:marRight w:val="0"/>
      <w:marTop w:val="0"/>
      <w:marBottom w:val="0"/>
      <w:divBdr>
        <w:top w:val="none" w:sz="0" w:space="0" w:color="auto"/>
        <w:left w:val="none" w:sz="0" w:space="0" w:color="auto"/>
        <w:bottom w:val="none" w:sz="0" w:space="0" w:color="auto"/>
        <w:right w:val="none" w:sz="0" w:space="0" w:color="auto"/>
      </w:divBdr>
    </w:div>
    <w:div w:id="154116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yperlink" Target="https://www.health-ni.gov.uk/publications/health-and-wellbeing-2026-delivering-togethe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lse.ac.uk/business/consulting/assets/documents/diabetes-expenditure-burden-of-disease-and-management-in-5-eu-countries.pdf"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www.health-ni.gov.uk/publications/systems-not-structures-changing-health-and-social-care-full-repor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orthernireland.gov.uk/programme-government-pfg" TargetMode="External"/><Relationship Id="rId20" Type="http://schemas.openxmlformats.org/officeDocument/2006/relationships/hyperlink" Target="https://www.diabetes.org.uk/resources-s3/2017-11/diabetes%20uk%20cost%20of%20diabetes%20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hyperlink" Target="https://www.nice.org.uk/Guidance/PH38" TargetMode="External"/><Relationship Id="rId23" Type="http://schemas.openxmlformats.org/officeDocument/2006/relationships/image" Target="media/image4.emf"/><Relationship Id="rId10" Type="http://schemas.openxmlformats.org/officeDocument/2006/relationships/image" Target="media/image3.png"/><Relationship Id="rId19" Type="http://schemas.openxmlformats.org/officeDocument/2006/relationships/hyperlink" Target="https://online.hscni.net/partnerships/diabetes-networ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hyperlink" Target="https://www.england.nhs.uk/2022/03/nhs-prevention-programme-cuts-chances-of-type-2-diabetes-for-thousands/"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ortherntrust.hscni.net\SharedFolders\C-Shares\Diabetes%20Prevention%20Programme\OBAs%20(Quarterly)%20Overall%20Stats\HbA1c%20&amp;%20Weight%20Stats\Amys%20Working%20Doc.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400"/>
              <a:t>Groups</a:t>
            </a:r>
            <a:r>
              <a:rPr lang="en-GB" sz="1400" baseline="0"/>
              <a:t> by Locality</a:t>
            </a:r>
            <a:endParaRPr lang="en-GB" sz="14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76DBF4">
                  <a:lumMod val="75000"/>
                </a:srgbClr>
              </a:solidFill>
              <a:ln>
                <a:noFill/>
              </a:ln>
              <a:effectLst/>
            </c:spPr>
            <c:extLst>
              <c:ext xmlns:c16="http://schemas.microsoft.com/office/drawing/2014/chart" uri="{C3380CC4-5D6E-409C-BE32-E72D297353CC}">
                <c16:uniqueId val="{00000001-F19F-4949-A85D-B262BD48571C}"/>
              </c:ext>
            </c:extLst>
          </c:dPt>
          <c:dPt>
            <c:idx val="1"/>
            <c:invertIfNegative val="0"/>
            <c:bubble3D val="0"/>
            <c:spPr>
              <a:solidFill>
                <a:srgbClr val="76DBF4">
                  <a:lumMod val="60000"/>
                  <a:lumOff val="40000"/>
                </a:srgbClr>
              </a:solidFill>
              <a:ln>
                <a:noFill/>
              </a:ln>
              <a:effectLst/>
            </c:spPr>
            <c:extLst>
              <c:ext xmlns:c16="http://schemas.microsoft.com/office/drawing/2014/chart" uri="{C3380CC4-5D6E-409C-BE32-E72D297353CC}">
                <c16:uniqueId val="{00000003-F19F-4949-A85D-B262BD48571C}"/>
              </c:ext>
            </c:extLst>
          </c:dPt>
          <c:dPt>
            <c:idx val="2"/>
            <c:invertIfNegative val="0"/>
            <c:bubble3D val="0"/>
            <c:spPr>
              <a:solidFill>
                <a:srgbClr val="FF3399"/>
              </a:solidFill>
              <a:ln>
                <a:noFill/>
              </a:ln>
              <a:effectLst/>
            </c:spPr>
            <c:extLst>
              <c:ext xmlns:c16="http://schemas.microsoft.com/office/drawing/2014/chart" uri="{C3380CC4-5D6E-409C-BE32-E72D297353CC}">
                <c16:uniqueId val="{00000005-F19F-4949-A85D-B262BD48571C}"/>
              </c:ext>
            </c:extLst>
          </c:dPt>
          <c:dPt>
            <c:idx val="3"/>
            <c:invertIfNegative val="0"/>
            <c:bubble3D val="0"/>
            <c:spPr>
              <a:solidFill>
                <a:srgbClr val="76DBF4">
                  <a:lumMod val="50000"/>
                </a:srgbClr>
              </a:solidFill>
              <a:ln>
                <a:noFill/>
              </a:ln>
              <a:effectLst/>
            </c:spPr>
            <c:extLst>
              <c:ext xmlns:c16="http://schemas.microsoft.com/office/drawing/2014/chart" uri="{C3380CC4-5D6E-409C-BE32-E72D297353CC}">
                <c16:uniqueId val="{00000007-F19F-4949-A85D-B262BD48571C}"/>
              </c:ext>
            </c:extLst>
          </c:dPt>
          <c:cat>
            <c:strRef>
              <c:f>Sheet2!$A$1:$A$4</c:f>
              <c:strCache>
                <c:ptCount val="4"/>
                <c:pt idx="0">
                  <c:v>Antrim/Ballymena</c:v>
                </c:pt>
                <c:pt idx="1">
                  <c:v>Causeway</c:v>
                </c:pt>
                <c:pt idx="2">
                  <c:v>East Antrim</c:v>
                </c:pt>
                <c:pt idx="3">
                  <c:v>Mid-Ulster</c:v>
                </c:pt>
              </c:strCache>
            </c:strRef>
          </c:cat>
          <c:val>
            <c:numRef>
              <c:f>Sheet2!$B$1:$B$4</c:f>
              <c:numCache>
                <c:formatCode>General</c:formatCode>
                <c:ptCount val="4"/>
                <c:pt idx="0">
                  <c:v>15</c:v>
                </c:pt>
                <c:pt idx="1">
                  <c:v>17</c:v>
                </c:pt>
                <c:pt idx="2">
                  <c:v>19</c:v>
                </c:pt>
                <c:pt idx="3">
                  <c:v>20</c:v>
                </c:pt>
              </c:numCache>
            </c:numRef>
          </c:val>
          <c:extLst>
            <c:ext xmlns:c16="http://schemas.microsoft.com/office/drawing/2014/chart" uri="{C3380CC4-5D6E-409C-BE32-E72D297353CC}">
              <c16:uniqueId val="{00000008-F19F-4949-A85D-B262BD48571C}"/>
            </c:ext>
          </c:extLst>
        </c:ser>
        <c:dLbls>
          <c:showLegendKey val="0"/>
          <c:showVal val="0"/>
          <c:showCatName val="0"/>
          <c:showSerName val="0"/>
          <c:showPercent val="0"/>
          <c:showBubbleSize val="0"/>
        </c:dLbls>
        <c:gapWidth val="182"/>
        <c:axId val="450854272"/>
        <c:axId val="450854600"/>
      </c:barChart>
      <c:catAx>
        <c:axId val="450854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854600"/>
        <c:crosses val="autoZero"/>
        <c:auto val="1"/>
        <c:lblAlgn val="ctr"/>
        <c:lblOffset val="100"/>
        <c:noMultiLvlLbl val="0"/>
      </c:catAx>
      <c:valAx>
        <c:axId val="450854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854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a:t>Participants by Locality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bg2">
                  <a:lumMod val="75000"/>
                </a:schemeClr>
              </a:solidFill>
              <a:ln>
                <a:noFill/>
              </a:ln>
              <a:effectLst/>
            </c:spPr>
            <c:extLst>
              <c:ext xmlns:c16="http://schemas.microsoft.com/office/drawing/2014/chart" uri="{C3380CC4-5D6E-409C-BE32-E72D297353CC}">
                <c16:uniqueId val="{00000001-83FA-45E4-9F14-78D0F4DB9DBD}"/>
              </c:ext>
            </c:extLst>
          </c:dPt>
          <c:dPt>
            <c:idx val="1"/>
            <c:invertIfNegative val="0"/>
            <c:bubble3D val="0"/>
            <c:spPr>
              <a:solidFill>
                <a:schemeClr val="bg2">
                  <a:lumMod val="60000"/>
                  <a:lumOff val="40000"/>
                </a:schemeClr>
              </a:solidFill>
              <a:ln>
                <a:noFill/>
              </a:ln>
              <a:effectLst/>
            </c:spPr>
            <c:extLst>
              <c:ext xmlns:c16="http://schemas.microsoft.com/office/drawing/2014/chart" uri="{C3380CC4-5D6E-409C-BE32-E72D297353CC}">
                <c16:uniqueId val="{00000003-83FA-45E4-9F14-78D0F4DB9DBD}"/>
              </c:ext>
            </c:extLst>
          </c:dPt>
          <c:dPt>
            <c:idx val="2"/>
            <c:invertIfNegative val="0"/>
            <c:bubble3D val="0"/>
            <c:spPr>
              <a:solidFill>
                <a:srgbClr val="FF3399"/>
              </a:solidFill>
              <a:ln>
                <a:noFill/>
              </a:ln>
              <a:effectLst/>
            </c:spPr>
            <c:extLst>
              <c:ext xmlns:c16="http://schemas.microsoft.com/office/drawing/2014/chart" uri="{C3380CC4-5D6E-409C-BE32-E72D297353CC}">
                <c16:uniqueId val="{00000005-83FA-45E4-9F14-78D0F4DB9DBD}"/>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7-83FA-45E4-9F14-78D0F4DB9DBD}"/>
              </c:ext>
            </c:extLst>
          </c:dPt>
          <c:cat>
            <c:strRef>
              <c:f>Sheet2!$A$6:$A$9</c:f>
              <c:strCache>
                <c:ptCount val="4"/>
                <c:pt idx="0">
                  <c:v>Antrim/Ballymena</c:v>
                </c:pt>
                <c:pt idx="1">
                  <c:v>Causeway</c:v>
                </c:pt>
                <c:pt idx="2">
                  <c:v>East Antrim</c:v>
                </c:pt>
                <c:pt idx="3">
                  <c:v>Mid-Ulster</c:v>
                </c:pt>
              </c:strCache>
            </c:strRef>
          </c:cat>
          <c:val>
            <c:numRef>
              <c:f>Sheet2!$B$6:$B$9</c:f>
              <c:numCache>
                <c:formatCode>General</c:formatCode>
                <c:ptCount val="4"/>
                <c:pt idx="0">
                  <c:v>201</c:v>
                </c:pt>
                <c:pt idx="1">
                  <c:v>205</c:v>
                </c:pt>
                <c:pt idx="2">
                  <c:v>286</c:v>
                </c:pt>
                <c:pt idx="3">
                  <c:v>252</c:v>
                </c:pt>
              </c:numCache>
            </c:numRef>
          </c:val>
          <c:extLst>
            <c:ext xmlns:c16="http://schemas.microsoft.com/office/drawing/2014/chart" uri="{C3380CC4-5D6E-409C-BE32-E72D297353CC}">
              <c16:uniqueId val="{00000008-83FA-45E4-9F14-78D0F4DB9DBD}"/>
            </c:ext>
          </c:extLst>
        </c:ser>
        <c:dLbls>
          <c:showLegendKey val="0"/>
          <c:showVal val="0"/>
          <c:showCatName val="0"/>
          <c:showSerName val="0"/>
          <c:showPercent val="0"/>
          <c:showBubbleSize val="0"/>
        </c:dLbls>
        <c:gapWidth val="182"/>
        <c:axId val="450064096"/>
        <c:axId val="450061800"/>
      </c:barChart>
      <c:catAx>
        <c:axId val="450064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061800"/>
        <c:crosses val="autoZero"/>
        <c:auto val="1"/>
        <c:lblAlgn val="ctr"/>
        <c:lblOffset val="100"/>
        <c:noMultiLvlLbl val="0"/>
      </c:catAx>
      <c:valAx>
        <c:axId val="450061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064096"/>
        <c:crosses val="autoZero"/>
        <c:crossBetween val="between"/>
      </c:valAx>
      <c:spPr>
        <a:noFill/>
        <a:ln>
          <a:noFill/>
        </a:ln>
        <a:effectLst/>
      </c:spPr>
    </c:plotArea>
    <c:plotVisOnly val="1"/>
    <c:dispBlanksAs val="gap"/>
    <c:showDLblsOverMax val="0"/>
  </c:chart>
  <c:spPr>
    <a:solidFill>
      <a:schemeClr val="bg1"/>
    </a:solidFill>
    <a:ln w="19050"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n-US" sz="1800" b="0" i="0" baseline="0" dirty="0">
                <a:effectLst/>
              </a:rPr>
              <a:t>NHSCT Overall HbA1c Results</a:t>
            </a:r>
            <a:endParaRPr lang="en-GB" sz="1800" b="0" dirty="0">
              <a:effectLst/>
            </a:endParaRP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D60093"/>
              </a:solidFill>
              <a:ln>
                <a:noFill/>
              </a:ln>
              <a:effectLst/>
            </c:spPr>
            <c:extLst>
              <c:ext xmlns:c16="http://schemas.microsoft.com/office/drawing/2014/chart" uri="{C3380CC4-5D6E-409C-BE32-E72D297353CC}">
                <c16:uniqueId val="{00000001-6CD1-4D11-BF26-D6F2BADF380C}"/>
              </c:ext>
            </c:extLst>
          </c:dPt>
          <c:dPt>
            <c:idx val="1"/>
            <c:invertIfNegative val="0"/>
            <c:bubble3D val="0"/>
            <c:spPr>
              <a:solidFill>
                <a:srgbClr val="FFFF00"/>
              </a:solidFill>
              <a:ln>
                <a:noFill/>
              </a:ln>
              <a:effectLst/>
            </c:spPr>
            <c:extLst>
              <c:ext xmlns:c16="http://schemas.microsoft.com/office/drawing/2014/chart" uri="{C3380CC4-5D6E-409C-BE32-E72D297353CC}">
                <c16:uniqueId val="{00000003-6CD1-4D11-BF26-D6F2BADF380C}"/>
              </c:ext>
            </c:extLst>
          </c:dPt>
          <c:dPt>
            <c:idx val="2"/>
            <c:invertIfNegative val="0"/>
            <c:bubble3D val="0"/>
            <c:spPr>
              <a:solidFill>
                <a:srgbClr val="7030A0"/>
              </a:solidFill>
              <a:ln>
                <a:noFill/>
              </a:ln>
              <a:effectLst/>
            </c:spPr>
            <c:extLst>
              <c:ext xmlns:c16="http://schemas.microsoft.com/office/drawing/2014/chart" uri="{C3380CC4-5D6E-409C-BE32-E72D297353CC}">
                <c16:uniqueId val="{00000005-6CD1-4D11-BF26-D6F2BADF380C}"/>
              </c:ext>
            </c:extLst>
          </c:dPt>
          <c:dPt>
            <c:idx val="3"/>
            <c:invertIfNegative val="0"/>
            <c:bubble3D val="0"/>
            <c:spPr>
              <a:solidFill>
                <a:srgbClr val="00B050"/>
              </a:solidFill>
              <a:ln>
                <a:noFill/>
              </a:ln>
              <a:effectLst/>
            </c:spPr>
            <c:extLst>
              <c:ext xmlns:c16="http://schemas.microsoft.com/office/drawing/2014/chart" uri="{C3380CC4-5D6E-409C-BE32-E72D297353CC}">
                <c16:uniqueId val="{00000007-6CD1-4D11-BF26-D6F2BADF380C}"/>
              </c:ext>
            </c:extLst>
          </c:dPt>
          <c:cat>
            <c:strRef>
              <c:f>'Aug 23'!$A$11:$A$14</c:f>
              <c:strCache>
                <c:ptCount val="4"/>
                <c:pt idx="0">
                  <c:v>Increased</c:v>
                </c:pt>
                <c:pt idx="1">
                  <c:v>No Update</c:v>
                </c:pt>
                <c:pt idx="2">
                  <c:v>No Change</c:v>
                </c:pt>
                <c:pt idx="3">
                  <c:v>Reduced</c:v>
                </c:pt>
              </c:strCache>
            </c:strRef>
          </c:cat>
          <c:val>
            <c:numRef>
              <c:f>'Aug 23'!$B$11:$B$14</c:f>
              <c:numCache>
                <c:formatCode>General</c:formatCode>
                <c:ptCount val="4"/>
                <c:pt idx="0">
                  <c:v>85</c:v>
                </c:pt>
                <c:pt idx="1">
                  <c:v>183</c:v>
                </c:pt>
                <c:pt idx="2">
                  <c:v>62</c:v>
                </c:pt>
                <c:pt idx="3">
                  <c:v>614</c:v>
                </c:pt>
              </c:numCache>
            </c:numRef>
          </c:val>
          <c:extLst>
            <c:ext xmlns:c16="http://schemas.microsoft.com/office/drawing/2014/chart" uri="{C3380CC4-5D6E-409C-BE32-E72D297353CC}">
              <c16:uniqueId val="{00000008-6CD1-4D11-BF26-D6F2BADF380C}"/>
            </c:ext>
          </c:extLst>
        </c:ser>
        <c:dLbls>
          <c:showLegendKey val="0"/>
          <c:showVal val="0"/>
          <c:showCatName val="0"/>
          <c:showSerName val="0"/>
          <c:showPercent val="0"/>
          <c:showBubbleSize val="0"/>
        </c:dLbls>
        <c:gapWidth val="182"/>
        <c:axId val="557880840"/>
        <c:axId val="557879200"/>
      </c:barChart>
      <c:catAx>
        <c:axId val="557880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57879200"/>
        <c:crosses val="autoZero"/>
        <c:auto val="1"/>
        <c:lblAlgn val="ctr"/>
        <c:lblOffset val="100"/>
        <c:noMultiLvlLbl val="0"/>
      </c:catAx>
      <c:valAx>
        <c:axId val="557879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880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399283741905925E-2"/>
          <c:y val="7.1670316543898063E-2"/>
          <c:w val="0.58486472690148039"/>
          <c:h val="0.91240294644634679"/>
        </c:manualLayout>
      </c:layout>
      <c:pieChart>
        <c:varyColors val="1"/>
        <c:ser>
          <c:idx val="0"/>
          <c:order val="0"/>
          <c:dPt>
            <c:idx val="0"/>
            <c:bubble3D val="0"/>
            <c:spPr>
              <a:gradFill rotWithShape="1">
                <a:gsLst>
                  <a:gs pos="0">
                    <a:schemeClr val="accent1">
                      <a:tint val="98000"/>
                      <a:hueMod val="94000"/>
                      <a:satMod val="130000"/>
                      <a:lumMod val="128000"/>
                    </a:schemeClr>
                  </a:gs>
                  <a:gs pos="100000">
                    <a:schemeClr val="accent1">
                      <a:shade val="94000"/>
                      <a:lumMod val="88000"/>
                    </a:schemeClr>
                  </a:gs>
                </a:gsLst>
                <a:lin ang="5400000" scaled="0"/>
              </a:gradFill>
              <a:ln>
                <a:noFill/>
              </a:ln>
              <a:effectLst>
                <a:innerShdw blurRad="25400" dist="12700" dir="13500000">
                  <a:srgbClr val="000000">
                    <a:alpha val="45000"/>
                  </a:srgbClr>
                </a:innerShdw>
              </a:effectLst>
            </c:spPr>
            <c:extLst>
              <c:ext xmlns:c16="http://schemas.microsoft.com/office/drawing/2014/chart" uri="{C3380CC4-5D6E-409C-BE32-E72D297353CC}">
                <c16:uniqueId val="{00000001-CE6B-4045-BF1B-616E3A708968}"/>
              </c:ext>
            </c:extLst>
          </c:dPt>
          <c:dPt>
            <c:idx val="1"/>
            <c:bubble3D val="0"/>
            <c:spPr>
              <a:solidFill>
                <a:schemeClr val="accent2">
                  <a:lumMod val="40000"/>
                  <a:lumOff val="60000"/>
                </a:schemeClr>
              </a:solidFill>
              <a:ln>
                <a:noFill/>
              </a:ln>
              <a:effectLst>
                <a:innerShdw blurRad="25400" dist="12700" dir="13500000">
                  <a:srgbClr val="000000">
                    <a:alpha val="45000"/>
                  </a:srgbClr>
                </a:innerShdw>
              </a:effectLst>
            </c:spPr>
            <c:extLst>
              <c:ext xmlns:c16="http://schemas.microsoft.com/office/drawing/2014/chart" uri="{C3380CC4-5D6E-409C-BE32-E72D297353CC}">
                <c16:uniqueId val="{00000003-CE6B-4045-BF1B-616E3A708968}"/>
              </c:ext>
            </c:extLst>
          </c:dPt>
          <c:val>
            <c:numRef>
              <c:f>Sheet4!$A$10:$B$10</c:f>
              <c:numCache>
                <c:formatCode>0%</c:formatCode>
                <c:ptCount val="2"/>
                <c:pt idx="0">
                  <c:v>0.74</c:v>
                </c:pt>
                <c:pt idx="1">
                  <c:v>0.26</c:v>
                </c:pt>
              </c:numCache>
            </c:numRef>
          </c:val>
          <c:extLst>
            <c:ext xmlns:c16="http://schemas.microsoft.com/office/drawing/2014/chart" uri="{C3380CC4-5D6E-409C-BE32-E72D297353CC}">
              <c16:uniqueId val="{00000004-CE6B-4045-BF1B-616E3A70896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CD2EC-69A8-4313-9973-0465A827F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3602</Words>
  <Characters>20534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NHSCT</Company>
  <LinksUpToDate>false</LinksUpToDate>
  <CharactersWithSpaces>24088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Houston, Leesa</dc:creator>
  <cp:keywords/>
  <dc:description/>
  <cp:lastModifiedBy>Rocks, Gerard</cp:lastModifiedBy>
  <cp:revision>2</cp:revision>
  <dcterms:created xsi:type="dcterms:W3CDTF">2025-11-25T17:12:00Z</dcterms:created>
  <dcterms:modified xsi:type="dcterms:W3CDTF">2025-11-25T17:12:00Z</dcterms:modified>
</cp:coreProperties>
</file>